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bookmarkEnd w:id="0"/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  <w:highlight w:val="none"/>
          <w:lang w:val="en-US" w:eastAsia="zh-CN"/>
        </w:rPr>
        <w:t>DY-900K/RX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用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户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手</w:t>
      </w:r>
    </w:p>
    <w:p>
      <w:pPr>
        <w:jc w:val="center"/>
        <w:outlineLvl w:val="9"/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  <w:lang w:val="en-US" w:eastAsia="zh-CN"/>
        </w:rPr>
        <w:t>册</w:t>
      </w: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  <w:t>V1.0</w:t>
      </w:r>
    </w:p>
    <w:p>
      <w:pPr>
        <w:spacing w:line="360" w:lineRule="auto"/>
        <w:ind w:firstLine="4680" w:firstLineChars="1300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</w:rPr>
      </w:pPr>
    </w:p>
    <w:p>
      <w:pPr>
        <w:spacing w:line="360" w:lineRule="auto"/>
        <w:jc w:val="both"/>
        <w:outlineLvl w:val="9"/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highlight w:val="none"/>
          <w:vertAlign w:val="subscript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kern w:val="2"/>
          <w:sz w:val="36"/>
          <w:szCs w:val="36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sdt>
      <w:sdtPr>
        <w:rPr>
          <w:rFonts w:hint="eastAsia" w:ascii="微软雅黑" w:hAnsi="微软雅黑" w:eastAsia="微软雅黑" w:cs="微软雅黑"/>
          <w:b/>
          <w:bCs/>
          <w:kern w:val="2"/>
          <w:sz w:val="36"/>
          <w:szCs w:val="36"/>
          <w:lang w:val="en-US" w:eastAsia="zh-CN" w:bidi="ar-SA"/>
        </w:rPr>
        <w:id w:val="147475275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2"/>
          <w:lang w:val="en-US" w:eastAsia="zh-CN" w:bidi="ar-SA"/>
        </w:rPr>
      </w:sdtEndPr>
      <w:sdtContent>
        <w:sdt>
          <w:sdtPr>
            <w:rPr>
              <w:rFonts w:hint="eastAsia" w:ascii="微软雅黑" w:hAnsi="微软雅黑" w:eastAsia="微软雅黑" w:cs="微软雅黑"/>
              <w:b/>
              <w:bCs/>
              <w:kern w:val="2"/>
              <w:sz w:val="36"/>
              <w:szCs w:val="36"/>
              <w:lang w:val="en-US" w:eastAsia="zh-CN" w:bidi="ar-SA"/>
            </w:rPr>
            <w:id w:val="147475275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hint="default" w:asciiTheme="minorHAnsi" w:hAnsiTheme="minorHAnsi" w:eastAsiaTheme="minorEastAsia" w:cstheme="minorBidi"/>
              <w:b/>
              <w:bCs/>
              <w:kern w:val="2"/>
              <w:sz w:val="21"/>
              <w:szCs w:val="22"/>
              <w:lang w:val="en-US" w:eastAsia="zh-CN" w:bidi="ar-SA"/>
            </w:rPr>
          </w:sdtEndPr>
          <w:sdtContent>
            <w:p>
              <w:pPr>
                <w:keepNext w:val="0"/>
                <w:keepLines w:val="0"/>
                <w:pageBreakBefore w:val="0"/>
                <w:kinsoku/>
                <w:wordWrap/>
                <w:overflowPunct/>
                <w:topLinePunct w:val="0"/>
                <w:autoSpaceDE/>
                <w:autoSpaceDN/>
                <w:bidi w:val="0"/>
                <w:adjustRightInd/>
                <w:snapToGrid/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textAlignment w:val="auto"/>
                <w:rPr>
                  <w:rFonts w:hint="eastAsia" w:ascii="微软雅黑" w:hAnsi="微软雅黑" w:eastAsia="微软雅黑" w:cs="微软雅黑"/>
                  <w:b/>
                  <w:bCs/>
                  <w:sz w:val="36"/>
                  <w:szCs w:val="36"/>
                </w:rPr>
              </w:pPr>
              <w:bookmarkStart w:id="37" w:name="_GoBack"/>
              <w:bookmarkEnd w:id="37"/>
              <w:r>
                <w:rPr>
                  <w:rFonts w:hint="eastAsia" w:ascii="微软雅黑" w:hAnsi="微软雅黑" w:eastAsia="微软雅黑" w:cs="微软雅黑"/>
                  <w:b/>
                  <w:bCs/>
                  <w:sz w:val="36"/>
                  <w:szCs w:val="36"/>
                </w:rPr>
                <w:t>目录</w:t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 w:val="28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 w:val="28"/>
                  <w:szCs w:val="28"/>
                  <w:lang w:val="en-US" w:eastAsia="zh-CN" w:bidi="ar-SA"/>
                </w:rPr>
                <w:instrText xml:space="preserve">TOC \o "1-2" \h \u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 w:val="28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_Toc4749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一、产品特点</w:t>
              </w:r>
              <w:r>
                <w:tab/>
              </w:r>
              <w:r>
                <w:fldChar w:fldCharType="begin"/>
              </w:r>
              <w:r>
                <w:instrText xml:space="preserve"> PAGEREF _Toc4749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_Toc18831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二、产品参数</w:t>
              </w:r>
              <w:r>
                <w:tab/>
              </w:r>
              <w:r>
                <w:fldChar w:fldCharType="begin"/>
              </w:r>
              <w:r>
                <w:instrText xml:space="preserve"> PAGEREF _Toc18831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_Toc15767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三、产品应用</w:t>
              </w:r>
              <w:r>
                <w:tab/>
              </w:r>
              <w:r>
                <w:fldChar w:fldCharType="begin"/>
              </w:r>
              <w:r>
                <w:instrText xml:space="preserve"> PAGEREF _Toc15767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_Toc1290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四、包装内容</w:t>
              </w:r>
              <w:r>
                <w:tab/>
              </w:r>
              <w:r>
                <w:fldChar w:fldCharType="begin"/>
              </w:r>
              <w:r>
                <w:instrText xml:space="preserve"> PAGEREF _Toc1290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_Toc14334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五、</w:t>
              </w:r>
              <w:r>
                <w:rPr>
                  <w:rFonts w:hint="default" w:ascii="Arial" w:hAnsi="Arial" w:eastAsia="微软雅黑" w:cs="Arial"/>
                  <w:bCs/>
                  <w:szCs w:val="36"/>
                  <w:lang w:val="en-US" w:eastAsia="zh-CN"/>
                </w:rPr>
                <w:t>系统要求</w:t>
              </w:r>
              <w:r>
                <w:tab/>
              </w:r>
              <w:r>
                <w:fldChar w:fldCharType="begin"/>
              </w:r>
              <w:r>
                <w:instrText xml:space="preserve"> PAGEREF _Toc14334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_Toc26479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szCs w:val="36"/>
                  <w:lang w:val="en-US" w:eastAsia="zh-CN"/>
                </w:rPr>
                <w:t>六、设备面板介绍</w:t>
              </w:r>
              <w:r>
                <w:tab/>
              </w:r>
              <w:r>
                <w:fldChar w:fldCharType="begin"/>
              </w:r>
              <w:r>
                <w:instrText xml:space="preserve"> PAGEREF _Toc26479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_Toc5024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szCs w:val="36"/>
                  <w:lang w:val="en-US" w:eastAsia="zh-CN"/>
                </w:rPr>
                <w:t>6.1前面板</w:t>
              </w:r>
              <w:r>
                <w:tab/>
              </w:r>
              <w:r>
                <w:fldChar w:fldCharType="begin"/>
              </w:r>
              <w:r>
                <w:instrText xml:space="preserve"> PAGEREF _Toc5024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_Toc25901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szCs w:val="36"/>
                  <w:lang w:val="en-US" w:eastAsia="zh-CN"/>
                </w:rPr>
                <w:t>6.2后面板</w:t>
              </w:r>
              <w:r>
                <w:tab/>
              </w:r>
              <w:r>
                <w:fldChar w:fldCharType="begin"/>
              </w:r>
              <w:r>
                <w:instrText xml:space="preserve"> PAGEREF _Toc25901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_Toc7449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七、设备配置说明</w:t>
              </w:r>
              <w:r>
                <w:tab/>
              </w:r>
              <w:r>
                <w:fldChar w:fldCharType="begin"/>
              </w:r>
              <w:r>
                <w:instrText xml:space="preserve"> PAGEREF _Toc7449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_Toc8908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bCs/>
                  <w:szCs w:val="30"/>
                  <w:lang w:val="en-US" w:eastAsia="zh-CN"/>
                </w:rPr>
                <w:t>7.1软件运行</w:t>
              </w:r>
              <w:r>
                <w:tab/>
              </w:r>
              <w:r>
                <w:fldChar w:fldCharType="begin"/>
              </w:r>
              <w:r>
                <w:instrText xml:space="preserve"> PAGEREF _Toc8908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_Toc12222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bCs/>
                  <w:kern w:val="2"/>
                  <w:szCs w:val="30"/>
                  <w:lang w:val="en-US" w:eastAsia="zh-CN" w:bidi="ar-SA"/>
                </w:rPr>
                <w:t>7.2输入设置</w:t>
              </w:r>
              <w:r>
                <w:tab/>
              </w:r>
              <w:r>
                <w:fldChar w:fldCharType="begin"/>
              </w:r>
              <w:r>
                <w:instrText xml:space="preserve"> PAGEREF _Toc12222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_Toc31607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  <w:bCs/>
                  <w:kern w:val="2"/>
                  <w:szCs w:val="30"/>
                  <w:lang w:val="en-US" w:eastAsia="zh-CN" w:bidi="ar-SA"/>
                </w:rPr>
                <w:t>7.3 输出设置</w:t>
              </w:r>
              <w:r>
                <w:tab/>
              </w:r>
              <w:r>
                <w:fldChar w:fldCharType="begin"/>
              </w:r>
              <w:r>
                <w:instrText xml:space="preserve"> PAGEREF _Toc31607 \h </w:instrText>
              </w:r>
              <w:r>
                <w:fldChar w:fldCharType="separate"/>
              </w:r>
              <w:r>
                <w:t>13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pStyle w:val="11"/>
                <w:tabs>
                  <w:tab w:val="right" w:leader="dot" w:pos="9922"/>
                </w:tabs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instrText xml:space="preserve"> HYPERLINK \l _Toc6802 </w:instrText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separate"/>
              </w:r>
              <w:r>
                <w:rPr>
                  <w:rFonts w:hint="eastAsia" w:ascii="Arial" w:hAnsi="Arial" w:eastAsia="微软雅黑" w:cs="Arial"/>
                  <w:bCs/>
                  <w:szCs w:val="36"/>
                  <w:lang w:val="en-US" w:eastAsia="zh-CN"/>
                </w:rPr>
                <w:t>八、系统连接示意图</w:t>
              </w:r>
              <w:r>
                <w:tab/>
              </w:r>
              <w:r>
                <w:fldChar w:fldCharType="begin"/>
              </w:r>
              <w:r>
                <w:instrText xml:space="preserve"> PAGEREF _Toc6802 \h </w:instrText>
              </w:r>
              <w:r>
                <w:fldChar w:fldCharType="separate"/>
              </w:r>
              <w:r>
                <w:t>19</w:t>
              </w:r>
              <w:r>
                <w:fldChar w:fldCharType="end"/>
              </w: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  <w:p>
              <w:pPr>
                <w:spacing w:before="57"/>
                <w:rPr>
                  <w:rFonts w:hint="default" w:asciiTheme="minorHAnsi" w:hAnsiTheme="minorHAnsi" w:eastAsiaTheme="minorEastAsia" w:cstheme="minorBidi"/>
                  <w:b/>
                  <w:bCs/>
                  <w:kern w:val="2"/>
                  <w:sz w:val="21"/>
                  <w:szCs w:val="22"/>
                  <w:lang w:val="en-US" w:eastAsia="zh-CN" w:bidi="ar-SA"/>
                </w:rPr>
              </w:pPr>
              <w:r>
                <w:rPr>
                  <w:rFonts w:hint="eastAsia" w:ascii="微软雅黑" w:hAnsi="微软雅黑" w:eastAsia="微软雅黑" w:cs="微软雅黑"/>
                  <w:kern w:val="2"/>
                  <w:szCs w:val="28"/>
                  <w:lang w:val="en-US" w:eastAsia="zh-CN" w:bidi="ar-SA"/>
                </w:rPr>
                <w:fldChar w:fldCharType="end"/>
              </w:r>
            </w:p>
          </w:sdtContent>
        </w:sdt>
      </w:sdtContent>
    </w:sdt>
    <w:p>
      <w:pPr>
        <w:pStyle w:val="2"/>
        <w:rPr>
          <w:rFonts w:hint="eastAsia"/>
          <w:lang w:val="zh-CN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1" w:name="_Toc4749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一、产品特点</w:t>
      </w:r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6292850" cy="2230755"/>
            <wp:effectExtent l="0" t="0" r="12700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4K分布式单通道输出接口机，支持LCD、DID、DLP、LED等大屏拼接处理等功能；采用网络分布式架构，系统中任意一个单元故障均不影响系统继续运行，仅影响该单元对应的局部功能，实现真正意义上的高容错性；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4K超高清单通道输出接口机分辨率可支持4K(60HZ)向下兼容，支持H.265硬件实时编解码，向下兼容H.264；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支持超静音无风扇一体化结构，全铝壳设计，自散热，导热性能高，支持嵌入式硬件，无Windows操作系统；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支持音频混音输出，音频信号支持AAC、G711A、AES67；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支持坐席管理功能，支持OSD切换、键鼠滑屏、多分屏KVM、坐席推送、信号标注、视频墙推送、坐席权限管理，支持MIC输入坐席语音，支持USB数据传输功能；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支持双向中央控制功能，支持可编程外设串行接口；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支持同时开具16个窗口，拼接支持信号叠加、漫游、画中画、预案管理等功能；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支持可视化控制，信号切换时无黑屏、无蓝屏、无闪屏，无缝切换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支持静/动态字幕叠加功能；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多路输出画面可同步，快速变化的画面不会出现撕裂、错位等现象，支持单屏或多屏拼接显示，实现精确拼接同步，自动校准，同步误差在0.01ms以下；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支持系统状态实时监测，设备故障自动报警；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支持OLED显示，实时显示设备状态；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支持POE与外部供电双供电模式，支持电源冗余备份；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支持自定义超高分图片底图；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支持输出端口亮度、对比度、色彩调整；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具备网络远程在线重启、重置及在线升级等功能；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具备信号输出画面裁剪功能，；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具备预案管理功能，预案排布支持自定义，支持可视化调度；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支持与网络摄像机接入软件对接，兼容市面上常见各品牌网络摄像机；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无须同步节点即可实现设备实时同步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管理平台支持跑马灯功能，可自行设置字体大小，可设置字幕滚动方向以及速度，会标显示分区背景色、位置等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支持输出画面旋转，可设置90 180 270，旋转后可支持拼接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支持跨网段传输，支持DHCP动态获取IP地址或者静态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eastAsia" w:ascii="微软雅黑" w:hAnsi="微软雅黑" w:eastAsia="微软雅黑" w:cs="微软雅黑"/>
          <w:szCs w:val="21"/>
          <w:lang w:val="en-US" w:eastAsia="zh-CN"/>
        </w:rPr>
      </w:pPr>
      <w:bookmarkStart w:id="2" w:name="_Toc18831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二、产品参数</w:t>
      </w:r>
      <w:bookmarkEnd w:id="2"/>
    </w:p>
    <w:tbl>
      <w:tblPr>
        <w:tblStyle w:val="14"/>
        <w:tblW w:w="9076" w:type="dxa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2"/>
        <w:gridCol w:w="4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输出分辨率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4K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输出接口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HDMI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USB接口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USB*4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控制接口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RS232*1/485*1/IR*1/IO*1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音频输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入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Line/MIC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音频输出接口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Line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OLED面板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支持IP地址、CPU状态等信息显示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千兆网络接口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*RJ45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千兆光纤接口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*SFP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复位按钮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1*Rest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电源</w:t>
            </w:r>
          </w:p>
        </w:tc>
        <w:tc>
          <w:tcPr>
            <w:tcW w:w="47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DC12V2A(自带POE供电)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3" w:name="_Toc15767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三、产品应用</w:t>
      </w:r>
      <w:bookmarkEnd w:id="3"/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该编解码一体机广泛应用于音视频传输领域。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无缝对接安防IPC，支持RTSP码流的直接解码显示。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支持模拟或外部HDMI显示器上的HDMI源扬声器系统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支持KVM功能使用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Arial" w:hAnsi="Arial" w:eastAsia="微软雅黑" w:cs="Arial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4" w:name="_Toc1290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四、包装内容</w:t>
      </w:r>
      <w:bookmarkEnd w:id="4"/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一台4k高清HDMI编解码一体机（通过后面板开关定义设备为编码或解码）。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一台12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V/2A直流电源适配器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一份编解码器安装支架和配套固定螺丝。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三只双层凤凰端子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操作手册、合格证、保修卡各一份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default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5" w:name="_Toc14334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五、</w:t>
      </w:r>
      <w:r>
        <w:rPr>
          <w:rFonts w:hint="default" w:ascii="Arial" w:hAnsi="Arial" w:eastAsia="微软雅黑" w:cs="Arial"/>
          <w:b/>
          <w:bCs/>
          <w:sz w:val="36"/>
          <w:szCs w:val="36"/>
          <w:lang w:val="en-US" w:eastAsia="zh-CN"/>
        </w:rPr>
        <w:t>系统要求</w:t>
      </w:r>
      <w:bookmarkEnd w:id="5"/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信号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源设备，如媒体播放器、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PC主机、IPC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或机顶盒。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信号显示</w:t>
      </w:r>
      <w:r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设备，如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显示器、投影仪、LCD拼接屏或LED显示屏。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200" w:hanging="420" w:firstLineChars="0"/>
        <w:jc w:val="left"/>
        <w:textAlignment w:val="auto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系统连接辅材，如1G交换机（交换机需要支持组播功能，如果交换机有查询器功能一定要打开查询器功能）、6类网线、HDMI高清线。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-17" w:rightChars="0"/>
        <w:jc w:val="left"/>
        <w:textAlignment w:val="auto"/>
        <w:outlineLvl w:val="0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bookmarkStart w:id="6" w:name="_Toc11716"/>
      <w:bookmarkStart w:id="7" w:name="_Toc26479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六、</w:t>
      </w:r>
      <w:bookmarkEnd w:id="6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设备面板介绍</w:t>
      </w:r>
      <w:bookmarkEnd w:id="7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-17" w:right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bookmarkStart w:id="8" w:name="_Toc27848"/>
      <w:bookmarkStart w:id="9" w:name="_Toc5024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6.1前面板</w:t>
      </w:r>
      <w:bookmarkEnd w:id="8"/>
      <w:bookmarkEnd w:id="9"/>
    </w:p>
    <w:p>
      <w:pPr>
        <w:spacing w:line="260" w:lineRule="atLeast"/>
        <w:ind w:firstLine="42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292850" cy="1495425"/>
            <wp:effectExtent l="0" t="0" r="1270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Calibri" w:hAnsi="Calibri" w:eastAsia="微软雅黑" w:cs="Calibri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LOGO显示区域：此处为上海大因多媒体技术有限公司LOGO。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Calibri" w:hAnsi="Calibri" w:eastAsia="微软雅黑" w:cs="Calibri"/>
          <w:sz w:val="24"/>
          <w:szCs w:val="24"/>
        </w:rPr>
        <w:t>②</w:t>
      </w:r>
      <w:r>
        <w:rPr>
          <w:rFonts w:hint="eastAsia" w:ascii="微软雅黑" w:hAnsi="微软雅黑" w:eastAsia="微软雅黑" w:cs="微软雅黑"/>
          <w:sz w:val="24"/>
          <w:szCs w:val="24"/>
        </w:rPr>
        <w:t>OLED显示区：通过OLED显示屏显示编解码一体机的IP地址、设备CPU使用率、设备运行时间、信号源输入检测、编解码协议显示等。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Calibri" w:hAnsi="Calibri" w:eastAsia="微软雅黑" w:cs="Calibri"/>
          <w:sz w:val="24"/>
          <w:szCs w:val="24"/>
        </w:rPr>
        <w:t>③</w:t>
      </w:r>
      <w:r>
        <w:rPr>
          <w:rFonts w:hint="eastAsia" w:ascii="微软雅黑" w:hAnsi="微软雅黑" w:eastAsia="微软雅黑" w:cs="微软雅黑"/>
          <w:sz w:val="24"/>
          <w:szCs w:val="24"/>
        </w:rPr>
        <w:t>设备型号显示区域：此处为编解码设备一体机设备的型号区域。</w:t>
      </w:r>
    </w:p>
    <w:p>
      <w:pPr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right="-17" w:rightChars="0"/>
        <w:jc w:val="left"/>
        <w:textAlignment w:val="auto"/>
        <w:outlineLvl w:val="1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bookmarkStart w:id="10" w:name="_Toc5892"/>
      <w:bookmarkStart w:id="11" w:name="_Toc25901"/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6.2后面板</w:t>
      </w:r>
      <w:bookmarkEnd w:id="10"/>
      <w:bookmarkEnd w:id="11"/>
    </w:p>
    <w:p>
      <w:r>
        <w:drawing>
          <wp:inline distT="0" distB="0" distL="114300" distR="114300">
            <wp:extent cx="6295390" cy="1635125"/>
            <wp:effectExtent l="0" t="0" r="1016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①DC 12V：将12V DC电源适配器插入设备并连接交流电源插座。</w:t>
      </w: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②Etheme、Filber:t：将CAT6网线或1G光模块插入设备并连接1G交换机，通过PC电脑对编解码一体机进行配置和音视频的传输(可与光纤口互为网络备份也可单独使用)。</w:t>
      </w:r>
    </w:p>
    <w:p>
      <w:pPr>
        <w:pStyle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③HDMI Output：连接到HDMI显示终端，进行数字视频播放</w:t>
      </w:r>
    </w:p>
    <w:p>
      <w:pPr>
        <w:pStyle w:val="2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④ USB接口：此口通过USB线连接鼠标和键盘，实现KVM功能；插入U盘可以实现数据的传输。</w:t>
      </w:r>
    </w:p>
    <w:p>
      <w:pPr>
        <w:pStyle w:val="2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⑤音频接口:用于音频线性输入输出，也可以定义为KVM模式下的MIC输入。</w:t>
      </w:r>
    </w:p>
    <w:p>
      <w:pPr>
        <w:pStyle w:val="2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⑥控制接口：具有转发RS232\RS485\IO\Realy协议，实现对第三方设备的控制功能。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default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12" w:name="_Toc2280"/>
      <w:bookmarkStart w:id="13" w:name="_Toc7449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七、设备配置说明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left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bookmarkStart w:id="14" w:name="_Toc16135"/>
      <w:bookmarkStart w:id="15" w:name="_Toc8908"/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7.1软件运行</w:t>
      </w:r>
      <w:bookmarkEnd w:id="14"/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允许UMPlatform前，需要确保PC和分布式节点处于同一网段，并且可以ping通。设置PC防火墙，允许UMPlatform通过。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软件运行直接双击UMPlatform.exe打开程序，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outlineLvl w:val="1"/>
        <w:rPr>
          <w:rFonts w:hint="eastAsia" w:ascii="微软雅黑" w:hAnsi="微软雅黑" w:eastAsia="微软雅黑" w:cs="微软雅黑"/>
          <w:b/>
          <w:bCs/>
          <w:kern w:val="2"/>
          <w:sz w:val="30"/>
          <w:szCs w:val="30"/>
          <w:lang w:val="en-US" w:eastAsia="zh-CN" w:bidi="ar-SA"/>
        </w:rPr>
      </w:pPr>
      <w:bookmarkStart w:id="16" w:name="_Toc9526"/>
      <w:bookmarkStart w:id="17" w:name="_Toc12222"/>
      <w:r>
        <w:rPr>
          <w:rFonts w:hint="eastAsia" w:ascii="微软雅黑" w:hAnsi="微软雅黑" w:eastAsia="微软雅黑" w:cs="微软雅黑"/>
          <w:b/>
          <w:bCs/>
          <w:kern w:val="2"/>
          <w:sz w:val="30"/>
          <w:szCs w:val="30"/>
          <w:lang w:val="en-US" w:eastAsia="zh-CN" w:bidi="ar-SA"/>
        </w:rPr>
        <w:t>7.2输入设置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8" w:name="_Toc2143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7.2.1 网络设置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该设置主要配置节点：自定义名称、IP、子网掩码、网关、DNS、MAC地址。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19" w:name="_Toc2600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7.2.2编码设置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设置输入节点各通道主码流、次码流1、次码流2编码参数，一般使用默认参数，具体参数根据现场环境和产品型号咨询产品工程师。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3632835" cy="2539365"/>
            <wp:effectExtent l="0" t="0" r="5715" b="133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编码分辨率：分辨率越高帧率越高视频就越清楚，不能超过输入分辨率，软件中编码分辨率默认与输入分辨率一致。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编码类型：编码类型可选择h264或者h265，软件默认编码类型为h264。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帧率：帧率越大代表视频画面越流畅，帧率默认为60可以明显提升交互感和逼真感，此软件中帧率设置最高为60。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Arial" w:hAnsi="Arial" w:eastAsia="宋体" w:cs="Arial"/>
          <w:i w:val="0"/>
          <w:caps w:val="0"/>
          <w:color w:val="auto"/>
          <w:spacing w:val="0"/>
          <w:kern w:val="2"/>
          <w:sz w:val="21"/>
          <w:szCs w:val="21"/>
          <w:u w:val="none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画质：画质有低、中、高、极高四个选项，可以根据需要选取任意一个参数。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0" w:name="_Toc1743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7.2.3音频设置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设置音频输入模式（3.5mm/hdmi）。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设置音频编码格式（AAC/G711A）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613150" cy="1314450"/>
            <wp:effectExtent l="0" t="0" r="635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1" w:name="_Toc13893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7.2.4 串口设置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若产品支持串口透传，可使用该功能进行串口透传设置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03855" cy="3368040"/>
            <wp:effectExtent l="0" t="0" r="10795" b="3810"/>
            <wp:docPr id="8" name="图片 8" descr="6d99664ef263708184b90fa0a2eb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99664ef263708184b90fa0a2ebb7e"/>
                    <pic:cNvPicPr>
                      <a:picLocks noChangeAspect="1"/>
                    </pic:cNvPicPr>
                  </pic:nvPicPr>
                  <pic:blipFill>
                    <a:blip r:embed="rId17"/>
                    <a:srcRect b="44888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903855" cy="2767965"/>
            <wp:effectExtent l="0" t="0" r="10795" b="13335"/>
            <wp:docPr id="7" name="图片 7" descr="6d99664ef263708184b90fa0a2ebb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99664ef263708184b90fa0a2ebb7e"/>
                    <pic:cNvPicPr>
                      <a:picLocks noChangeAspect="1"/>
                    </pic:cNvPicPr>
                  </pic:nvPicPr>
                  <pic:blipFill>
                    <a:blip r:embed="rId17"/>
                    <a:srcRect t="54707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注释串口控制说明中232发码端口是电脑给板子回码；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串口数据转发IP以及232数据转发端口、485数据转发端口、继电器转发端口、红外数据转发端口这五个参数是板子给电脑回码；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继电器默认为禁用状态，如需使用切换为启用状态即可；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232串口号默认为com1；485串口号默认为com2；红外串口号默认为com2；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波特率、数据位、校验方式以及停止位是默认为通用参数，需根据现场设备调试。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2" w:name="_Toc6282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7.2.5 高级设置</w:t>
      </w:r>
      <w:bookmarkEnd w:id="22"/>
    </w:p>
    <w:p>
      <w:pPr>
        <w:pStyle w:val="2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="151" w:leftChars="0" w:hanging="151" w:hangingChars="63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1.组播设置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984500" cy="2401570"/>
            <wp:effectExtent l="0" t="0" r="635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注：基础设置下组播地址和端口均设为默认地址和端口，如需单独设置请在进阶中单独设置。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2.环出设置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656205" cy="2002790"/>
            <wp:effectExtent l="0" t="0" r="10795" b="1651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硬件环出部分产品有效；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设置节点环出口分辨率；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启用硬件环出默认为禁用状态；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调节环出亮度、对比度、色调、饱和度设置白平衡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3.抓图设置：设置输入合适的节点抓图参数。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</w:pPr>
      <w:r>
        <w:drawing>
          <wp:inline distT="0" distB="0" distL="114300" distR="114300">
            <wp:extent cx="3457575" cy="2591435"/>
            <wp:effectExtent l="0" t="0" r="9525" b="18415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4.裁剪设置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</w:pPr>
      <w:r>
        <w:drawing>
          <wp:inline distT="0" distB="0" distL="114300" distR="114300">
            <wp:extent cx="3533775" cy="2724785"/>
            <wp:effectExtent l="0" t="0" r="9525" b="1841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设置输入编码图像是否需要裁剪，默认关闭；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设置参数裁剪合适的编码图像；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裁剪宽度最小值不能小于256，最大不能大于总宽度-裁剪起始坐标x;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裁剪高度最小值不能小于128，最大不能大于总高度-裁剪起始坐标y;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注意事项：编码分辨率需小于等于裁剪分辨率，裁剪分辨率需小于等于输入分辨率。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5.OSD设置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</w:pPr>
      <w:r>
        <w:drawing>
          <wp:inline distT="0" distB="0" distL="114300" distR="114300">
            <wp:extent cx="3517900" cy="2092325"/>
            <wp:effectExtent l="0" t="0" r="6350" b="317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rcRect b="14416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设置编码图像OSD基本信息，可修改字体大小，颜色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OSD内容有长度限制，一般不超过20字。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6.系统设置：4K采集以及色彩优化设置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  <w:rPr>
          <w:rFonts w:hint="eastAsia"/>
        </w:rPr>
      </w:pPr>
      <w:r>
        <w:drawing>
          <wp:inline distT="0" distB="0" distL="114300" distR="114300">
            <wp:extent cx="3517900" cy="1346200"/>
            <wp:effectExtent l="0" t="0" r="6350" b="6350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7.系统信息：产品型号、主板信息、系统信息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3625850" cy="1143000"/>
            <wp:effectExtent l="0" t="0" r="1270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3" w:name="_Toc2483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7.2.6  系统查询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查看设备系统参数，用于现场工程师调试设备时使用。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559175" cy="3695065"/>
            <wp:effectExtent l="0" t="0" r="3175" b="63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630" w:firstLineChars="300"/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4" w:name="_Toc1162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7.2.7 固件升级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升级固件，更新产品固件版本。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962400" cy="1374775"/>
            <wp:effectExtent l="0" t="0" r="0" b="1587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rcRect b="2376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固件升级请先点击选择文件，再点击上传即可。</w:t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outlineLvl w:val="1"/>
        <w:rPr>
          <w:rFonts w:hint="eastAsia" w:ascii="微软雅黑" w:hAnsi="微软雅黑" w:eastAsia="微软雅黑" w:cs="微软雅黑"/>
          <w:b/>
          <w:bCs/>
          <w:kern w:val="2"/>
          <w:sz w:val="30"/>
          <w:szCs w:val="30"/>
          <w:lang w:val="en-US" w:eastAsia="zh-CN" w:bidi="ar-SA"/>
        </w:rPr>
      </w:pPr>
      <w:bookmarkStart w:id="25" w:name="_Toc309"/>
      <w:bookmarkStart w:id="26" w:name="_Toc15274"/>
      <w:bookmarkStart w:id="27" w:name="_Toc31607"/>
      <w:r>
        <w:rPr>
          <w:rFonts w:hint="eastAsia" w:ascii="微软雅黑" w:hAnsi="微软雅黑" w:eastAsia="微软雅黑" w:cs="微软雅黑"/>
          <w:b/>
          <w:bCs/>
          <w:kern w:val="2"/>
          <w:sz w:val="30"/>
          <w:szCs w:val="30"/>
          <w:lang w:val="en-US" w:eastAsia="zh-CN" w:bidi="ar-SA"/>
        </w:rPr>
        <w:t>7.3 输出设置</w:t>
      </w:r>
      <w:bookmarkEnd w:id="25"/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8" w:name="_Toc1837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7.3.1 网络设置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同7.2.1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29" w:name="_Toc2911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7.3.2  音频设置</w:t>
      </w:r>
      <w:bookmarkEnd w:id="2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</w:pPr>
      <w:r>
        <w:drawing>
          <wp:inline distT="0" distB="0" distL="114300" distR="114300">
            <wp:extent cx="3702050" cy="2501900"/>
            <wp:effectExtent l="0" t="0" r="12700" b="1270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音频采样率：音频采样率是指录音设备在一秒钟内对声音信号的采样次数，采样频率越高声音的还原就越真实越自然，产品支持48000。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音频输入模式：音频从3.5MM口进；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音频输出模式：音频从3.5MM口出；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音量：设置不同的参数可以调节音量大小，软件默认音量为-10；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音频工作模式、音频环出：暂时不能使用，音频环出表示声音是否和视频一起出来。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0" w:name="_Toc9095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7.3.3 色彩设置</w:t>
      </w:r>
      <w:bookmarkEnd w:id="3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606800" cy="2000250"/>
            <wp:effectExtent l="0" t="0" r="12700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调节亮度、对比度、色调和饱和度来设置输出节点的白平衡；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点击恢复默认按钮各项参数就会恢复默认值,各项参数默认值都为50。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1" w:name="_Toc871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7.3.4 串口设置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同7.2.4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2" w:name="_Toc1681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7.3.5 高级设置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1.解码设置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103245" cy="2482215"/>
            <wp:effectExtent l="0" t="0" r="1905" b="13335"/>
            <wp:docPr id="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最大解码分辨率：板子最大能解3840*2160输出；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解码通道数：解码通道数与最大解码分辨率是相关联的，最大解码分辨率为3840*2160时，对应解码通道数为8；最大解码分辨率为1080p时，对应解码通道数为16；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解码模式：解码模式一般默认为stream模式，一般 以默认参数为准，若要选择frame模式，点击进阶选项输入口令即可设置；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输出分辨率：一般以默认参数为准，若要设置其他参数，点击进阶选项输入口令便可选择其他参数；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输出制式：输出规格有HDMI、DVI、AUTO三种，一般默认为HDMI;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主从模式：主节点只有一个，其他则为从节点，以默认参数为准；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是否强制输出：以默认参数为准。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="132" w:hanging="151" w:hangingChars="63"/>
        <w:textAlignment w:val="auto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编码设置（只有支持同编同解的产品才支持该设置，点击进阶选项输入口令即可使用。） </w:t>
      </w:r>
      <w:r>
        <w:rPr>
          <w:rFonts w:hint="eastAsia"/>
          <w:lang w:val="en-US" w:eastAsia="zh-CN"/>
        </w:rPr>
        <w:t xml:space="preserve">          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</w:pPr>
      <w:r>
        <w:drawing>
          <wp:inline distT="0" distB="0" distL="114300" distR="114300">
            <wp:extent cx="3583940" cy="1224280"/>
            <wp:effectExtent l="0" t="0" r="16510" b="1397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rcRect b="16825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编码功能默认关闭状态；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编码格式默认为H264。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3.功能模块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562985" cy="2693035"/>
            <wp:effectExtent l="0" t="0" r="18415" b="1206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rcRect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KVM、OSD、debug、环出功能模块是否启用；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旋转角度，输出画面是否旋转；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固定MAC默认禁用状态；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同步系数：  </w:t>
      </w:r>
      <w:r>
        <w:rPr>
          <w:rFonts w:hint="eastAsia"/>
          <w:lang w:val="en-US" w:eastAsia="zh-CN"/>
        </w:rPr>
        <w:t xml:space="preserve">        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4.底图设置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center"/>
      </w:pPr>
      <w:r>
        <w:drawing>
          <wp:inline distT="0" distB="0" distL="114300" distR="114300">
            <wp:extent cx="3860800" cy="1257300"/>
            <wp:effectExtent l="0" t="0" r="6350" b="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设置输出背景底图；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底图模式可以选择纯色或者图片。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5.标题设置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Chars="200"/>
        <w:jc w:val="center"/>
      </w:pPr>
      <w:r>
        <w:drawing>
          <wp:inline distT="0" distB="0" distL="114300" distR="114300">
            <wp:extent cx="3641090" cy="5097780"/>
            <wp:effectExtent l="0" t="0" r="16510" b="7620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是否启用：默认为否；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标题总长度：指视频墙的总长度；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节点横向位置x：视频墙节点的起始坐标；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标题左缩进量：设置参数使得标题向右移，调整标题在页面的位置；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标题上缩进量：设置参数使得标题向下移，调整标题在页面的位置；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标题高度：选择合适的参数调整标题的高度；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标题内容：输入标题的内容；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背景透明：选择背景是否为透明，默认为否；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背景颜色、字体颜色：选择背景与字体的颜色；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字体大小(px):选择合适的参数调整字体的大小；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是否移动：选择标题是否在页面移动，默认为否；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移动周期：设置标题在页面移动所需要的时间；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移动方向：left指标题向左移动，right指标题向右移动。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left="132" w:leftChars="0" w:hanging="132" w:hangingChars="63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6.系统信息：产品型号、主板信息、系统信息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20"/>
        <w:jc w:val="center"/>
      </w:pPr>
      <w:r>
        <w:drawing>
          <wp:inline distT="0" distB="0" distL="114300" distR="114300">
            <wp:extent cx="3962400" cy="1228725"/>
            <wp:effectExtent l="0" t="0" r="0" b="952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rcRect b="162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3" w:name="_Toc149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7.3.6 系统查询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Media.json：当前解码状态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System log：同7.2.6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560" w:firstLineChars="200"/>
        <w:jc w:val="left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bookmarkStart w:id="34" w:name="_Toc23589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7.3.7 固件升级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同7.2.7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ind w:firstLine="720" w:firstLineChars="200"/>
        <w:jc w:val="left"/>
        <w:textAlignment w:val="auto"/>
        <w:outlineLvl w:val="0"/>
        <w:rPr>
          <w:rFonts w:hint="default" w:ascii="Arial" w:hAnsi="Arial" w:eastAsia="微软雅黑" w:cs="Arial"/>
          <w:b/>
          <w:bCs/>
          <w:sz w:val="36"/>
          <w:szCs w:val="36"/>
          <w:lang w:val="en-US" w:eastAsia="zh-CN"/>
        </w:rPr>
      </w:pPr>
      <w:bookmarkStart w:id="35" w:name="_Toc1992"/>
      <w:bookmarkStart w:id="36" w:name="_Toc6802"/>
      <w:r>
        <w:rPr>
          <w:rFonts w:hint="eastAsia" w:ascii="Arial" w:hAnsi="Arial" w:eastAsia="微软雅黑" w:cs="Arial"/>
          <w:b/>
          <w:bCs/>
          <w:sz w:val="36"/>
          <w:szCs w:val="36"/>
          <w:lang w:val="en-US" w:eastAsia="zh-CN"/>
        </w:rPr>
        <w:t>八、系统连接示意图</w:t>
      </w:r>
      <w:bookmarkEnd w:id="35"/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tLeast"/>
        <w:jc w:val="both"/>
        <w:textAlignment w:val="auto"/>
        <w:rPr>
          <w:rFonts w:hint="default" w:ascii="Calibri" w:hAnsi="Calibri" w:eastAsia="微软雅黑" w:cs="Calibri"/>
          <w:sz w:val="24"/>
          <w:szCs w:val="24"/>
          <w:lang w:val="en-US" w:eastAsia="zh-CN"/>
        </w:rPr>
      </w:pPr>
      <w:r>
        <w:rPr>
          <w:rFonts w:hint="default" w:ascii="Calibri" w:hAnsi="Calibri" w:eastAsia="微软雅黑" w:cs="Calibri"/>
          <w:sz w:val="24"/>
          <w:szCs w:val="24"/>
          <w:lang w:val="en-US" w:eastAsia="zh-CN"/>
        </w:rPr>
        <w:drawing>
          <wp:inline distT="0" distB="0" distL="114300" distR="114300">
            <wp:extent cx="6325235" cy="3671570"/>
            <wp:effectExtent l="0" t="0" r="18415" b="5080"/>
            <wp:docPr id="10" name="图片 10" descr="{D84A8FF7-8866-4584-81AE-3103FC8BD96D}_2019122710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{D84A8FF7-8866-4584-81AE-3103FC8BD96D}_201912271029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hint="eastAsia"/>
          <w:lang w:val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991" w:bottom="1440" w:left="993" w:header="454" w:footer="90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tab w:relativeTo="margin" w:alignment="left" w:leader="none"/>
    </w:r>
    <w:r>
      <w:t xml:space="preserve">  </w:t>
    </w:r>
    <w:r>
      <w:rPr>
        <w:rFonts w:hint="eastAsia"/>
      </w:rPr>
      <w:t xml:space="preserve">                </w:t>
    </w:r>
  </w:p>
  <w:p>
    <w:pPr>
      <w:pStyle w:val="9"/>
      <w:ind w:right="6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5608320</wp:posOffset>
          </wp:positionH>
          <wp:positionV relativeFrom="paragraph">
            <wp:posOffset>113665</wp:posOffset>
          </wp:positionV>
          <wp:extent cx="586105" cy="586105"/>
          <wp:effectExtent l="0" t="0" r="4445" b="4445"/>
          <wp:wrapSquare wrapText="bothSides"/>
          <wp:docPr id="131" name="图片 131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图片 131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130" name="图片 1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图片 1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5641975</wp:posOffset>
          </wp:positionH>
          <wp:positionV relativeFrom="paragraph">
            <wp:posOffset>131445</wp:posOffset>
          </wp:positionV>
          <wp:extent cx="586105" cy="586105"/>
          <wp:effectExtent l="0" t="0" r="4445" b="4445"/>
          <wp:wrapSquare wrapText="bothSides"/>
          <wp:docPr id="15" name="图片 15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14" name="图片 14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</w:t>
    </w:r>
  </w:p>
  <w:p>
    <w:pPr>
      <w:pStyle w:val="9"/>
      <w:ind w:firstLine="3240" w:firstLineChars="1800"/>
    </w:pPr>
    <w:r>
      <w:rPr>
        <w:rFonts w:hint="eastAsia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</w:t>
    </w:r>
    <w:r>
      <w:rPr>
        <w:rFonts w:hint="eastAsia" w:ascii="Times New Roman" w:hAnsi="Times New Roman" w:eastAsia="宋体" w:cs="Times New Roman"/>
        <w:color w:val="171A1D"/>
        <w:sz w:val="20"/>
        <w:szCs w:val="20"/>
        <w:shd w:val="clear" w:color="auto" w:fill="FFFFFF"/>
        <w:lang w:val="en-US" w:eastAsia="zh-CN"/>
      </w:rPr>
      <w:t xml:space="preserve">    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both"/>
    </w:pPr>
    <w:r>
      <w:rPr>
        <w:rFonts w:hint="eastAsia"/>
        <w:lang w:val="en-US" w:eastAsia="zh-CN"/>
      </w:rPr>
      <w:t xml:space="preserve"> </w:t>
    </w:r>
    <w:r>
      <w:drawing>
        <wp:inline distT="0" distB="0" distL="114300" distR="114300">
          <wp:extent cx="2204085" cy="683895"/>
          <wp:effectExtent l="0" t="0" r="5715" b="1905"/>
          <wp:docPr id="12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</w:t>
    </w:r>
    <w:r>
      <w:rPr>
        <w:rFonts w:hint="eastAsia"/>
        <w:lang w:val="en-US" w:eastAsia="zh-CN"/>
      </w:rPr>
      <w:t xml:space="preserve">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29" name="图片 129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图片 129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both"/>
    </w:pPr>
    <w:r>
      <w:drawing>
        <wp:inline distT="0" distB="0" distL="114300" distR="114300">
          <wp:extent cx="2204085" cy="683895"/>
          <wp:effectExtent l="0" t="0" r="5715" b="1905"/>
          <wp:docPr id="1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408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</w:rPr>
      <w:t xml:space="preserve">    </w:t>
    </w:r>
    <w:r>
      <w:rPr>
        <w:rFonts w:hint="eastAsia"/>
        <w:lang w:val="en-US" w:eastAsia="zh-CN"/>
      </w:rPr>
      <w:t xml:space="preserve">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2376805" cy="713740"/>
          <wp:effectExtent l="0" t="0" r="4445" b="635"/>
          <wp:docPr id="13" name="图片 1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713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795521"/>
    <w:multiLevelType w:val="singleLevel"/>
    <w:tmpl w:val="A57955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B3080F0"/>
    <w:multiLevelType w:val="singleLevel"/>
    <w:tmpl w:val="EB3080F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34552"/>
    <w:rsid w:val="00086AFE"/>
    <w:rsid w:val="00093538"/>
    <w:rsid w:val="000A64E2"/>
    <w:rsid w:val="000B3DFC"/>
    <w:rsid w:val="000F5B6D"/>
    <w:rsid w:val="00102DB8"/>
    <w:rsid w:val="001128B1"/>
    <w:rsid w:val="00131FEB"/>
    <w:rsid w:val="00132C8D"/>
    <w:rsid w:val="001343A8"/>
    <w:rsid w:val="00157397"/>
    <w:rsid w:val="0017241F"/>
    <w:rsid w:val="001E03F6"/>
    <w:rsid w:val="00210A86"/>
    <w:rsid w:val="0029030D"/>
    <w:rsid w:val="00295F7B"/>
    <w:rsid w:val="002B3994"/>
    <w:rsid w:val="002C6ADA"/>
    <w:rsid w:val="002D6FB1"/>
    <w:rsid w:val="00315BB1"/>
    <w:rsid w:val="0035080F"/>
    <w:rsid w:val="00352C00"/>
    <w:rsid w:val="003D75DC"/>
    <w:rsid w:val="003F266E"/>
    <w:rsid w:val="00400A93"/>
    <w:rsid w:val="00432739"/>
    <w:rsid w:val="00457C71"/>
    <w:rsid w:val="004773A2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3098E"/>
    <w:rsid w:val="00552C74"/>
    <w:rsid w:val="005701E6"/>
    <w:rsid w:val="00583456"/>
    <w:rsid w:val="00590301"/>
    <w:rsid w:val="00592132"/>
    <w:rsid w:val="005A7A0C"/>
    <w:rsid w:val="005B0A3E"/>
    <w:rsid w:val="005C604B"/>
    <w:rsid w:val="006026D1"/>
    <w:rsid w:val="006355BE"/>
    <w:rsid w:val="00655A27"/>
    <w:rsid w:val="006854D3"/>
    <w:rsid w:val="006B2397"/>
    <w:rsid w:val="006C5CB9"/>
    <w:rsid w:val="006E75AA"/>
    <w:rsid w:val="007067D8"/>
    <w:rsid w:val="00773493"/>
    <w:rsid w:val="0077496E"/>
    <w:rsid w:val="00790D07"/>
    <w:rsid w:val="007B412B"/>
    <w:rsid w:val="007B5223"/>
    <w:rsid w:val="0080459E"/>
    <w:rsid w:val="008C43E8"/>
    <w:rsid w:val="00906440"/>
    <w:rsid w:val="00916CC4"/>
    <w:rsid w:val="00917A5E"/>
    <w:rsid w:val="0093237D"/>
    <w:rsid w:val="00950714"/>
    <w:rsid w:val="00983086"/>
    <w:rsid w:val="009C02FC"/>
    <w:rsid w:val="009D2E7B"/>
    <w:rsid w:val="009D4C9F"/>
    <w:rsid w:val="00A00E7B"/>
    <w:rsid w:val="00A543DF"/>
    <w:rsid w:val="00A55A95"/>
    <w:rsid w:val="00A66659"/>
    <w:rsid w:val="00A837FF"/>
    <w:rsid w:val="00AB2232"/>
    <w:rsid w:val="00AB7A25"/>
    <w:rsid w:val="00AF25A0"/>
    <w:rsid w:val="00AF7A26"/>
    <w:rsid w:val="00B465D8"/>
    <w:rsid w:val="00B55148"/>
    <w:rsid w:val="00B557FF"/>
    <w:rsid w:val="00B72D1A"/>
    <w:rsid w:val="00BB08E1"/>
    <w:rsid w:val="00BC2526"/>
    <w:rsid w:val="00C10124"/>
    <w:rsid w:val="00C13E44"/>
    <w:rsid w:val="00C171C3"/>
    <w:rsid w:val="00C41ADF"/>
    <w:rsid w:val="00D26A4B"/>
    <w:rsid w:val="00D2756F"/>
    <w:rsid w:val="00D32400"/>
    <w:rsid w:val="00D706BE"/>
    <w:rsid w:val="00D84E81"/>
    <w:rsid w:val="00DC52F9"/>
    <w:rsid w:val="00E21325"/>
    <w:rsid w:val="00E32342"/>
    <w:rsid w:val="00E523E0"/>
    <w:rsid w:val="00E67346"/>
    <w:rsid w:val="00EC3907"/>
    <w:rsid w:val="00EE2239"/>
    <w:rsid w:val="00F35BB0"/>
    <w:rsid w:val="00F41DB5"/>
    <w:rsid w:val="00F67EB6"/>
    <w:rsid w:val="00FC211B"/>
    <w:rsid w:val="00FD01D8"/>
    <w:rsid w:val="057E74F5"/>
    <w:rsid w:val="0D767AE2"/>
    <w:rsid w:val="0FA96235"/>
    <w:rsid w:val="101C440E"/>
    <w:rsid w:val="114E06C3"/>
    <w:rsid w:val="15E2762C"/>
    <w:rsid w:val="16CA259A"/>
    <w:rsid w:val="17D80473"/>
    <w:rsid w:val="183028D1"/>
    <w:rsid w:val="18D94D16"/>
    <w:rsid w:val="1C024584"/>
    <w:rsid w:val="1D61352C"/>
    <w:rsid w:val="1E7B061E"/>
    <w:rsid w:val="1F14208B"/>
    <w:rsid w:val="207F7B8E"/>
    <w:rsid w:val="21360FB8"/>
    <w:rsid w:val="21F11323"/>
    <w:rsid w:val="22EA5D72"/>
    <w:rsid w:val="25B75DB3"/>
    <w:rsid w:val="27352747"/>
    <w:rsid w:val="2965239E"/>
    <w:rsid w:val="2A6428AE"/>
    <w:rsid w:val="2B847C6D"/>
    <w:rsid w:val="2D1C7470"/>
    <w:rsid w:val="2D870D8D"/>
    <w:rsid w:val="2E335B48"/>
    <w:rsid w:val="302C5C1C"/>
    <w:rsid w:val="311A1F18"/>
    <w:rsid w:val="315E1E05"/>
    <w:rsid w:val="356969B0"/>
    <w:rsid w:val="3CC35749"/>
    <w:rsid w:val="3DFC6C2D"/>
    <w:rsid w:val="3DFE0BF8"/>
    <w:rsid w:val="3F163D1F"/>
    <w:rsid w:val="43942D64"/>
    <w:rsid w:val="445F194D"/>
    <w:rsid w:val="4E870795"/>
    <w:rsid w:val="4E9764FE"/>
    <w:rsid w:val="4EA8496E"/>
    <w:rsid w:val="50BB2978"/>
    <w:rsid w:val="538C05FC"/>
    <w:rsid w:val="552F7491"/>
    <w:rsid w:val="56755377"/>
    <w:rsid w:val="58F34991"/>
    <w:rsid w:val="5A737E20"/>
    <w:rsid w:val="5B5A4166"/>
    <w:rsid w:val="5C0C052C"/>
    <w:rsid w:val="6055373F"/>
    <w:rsid w:val="61AA1D5B"/>
    <w:rsid w:val="62053A53"/>
    <w:rsid w:val="64BE25DF"/>
    <w:rsid w:val="65A05595"/>
    <w:rsid w:val="677671A1"/>
    <w:rsid w:val="684119D1"/>
    <w:rsid w:val="690A736D"/>
    <w:rsid w:val="69586B5E"/>
    <w:rsid w:val="6C044D7B"/>
    <w:rsid w:val="72A204A9"/>
    <w:rsid w:val="746C5BB4"/>
    <w:rsid w:val="7606616F"/>
    <w:rsid w:val="77BE6DDB"/>
    <w:rsid w:val="77B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4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4">
    <w:name w:val="Table Grid"/>
    <w:basedOn w:val="13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8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19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20">
    <w:name w:val="标题 3 字符"/>
    <w:basedOn w:val="15"/>
    <w:link w:val="5"/>
    <w:qFormat/>
    <w:uiPriority w:val="9"/>
    <w:rPr>
      <w:b/>
      <w:sz w:val="32"/>
    </w:rPr>
  </w:style>
  <w:style w:type="character" w:customStyle="1" w:styleId="21">
    <w:name w:val="标题 2 字符"/>
    <w:basedOn w:val="15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标题 1 字符"/>
    <w:basedOn w:val="15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5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26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27">
    <w:name w:val="样式1"/>
    <w:basedOn w:val="3"/>
    <w:next w:val="1"/>
    <w:qFormat/>
    <w:uiPriority w:val="0"/>
    <w:pPr>
      <w:spacing w:before="100" w:after="90"/>
    </w:pPr>
  </w:style>
  <w:style w:type="paragraph" w:customStyle="1" w:styleId="28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2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1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28.jpe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22</Pages>
  <Words>4074</Words>
  <Characters>4682</Characters>
  <Lines>6</Lines>
  <Paragraphs>1</Paragraphs>
  <TotalTime>0</TotalTime>
  <ScaleCrop>false</ScaleCrop>
  <LinksUpToDate>false</LinksUpToDate>
  <CharactersWithSpaces>4814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WPS_1669600876</cp:lastModifiedBy>
  <cp:lastPrinted>2022-11-15T03:28:00Z</cp:lastPrinted>
  <dcterms:modified xsi:type="dcterms:W3CDTF">2022-12-09T08:44:45Z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E98E309CD2884D068E451A9FA0C05C8B</vt:lpwstr>
  </property>
</Properties>
</file>