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0" w:line="619" w:lineRule="exact"/>
        <w:ind w:leftChars="0" w:right="0" w:rightChars="0"/>
        <w:jc w:val="both"/>
        <w:rPr>
          <w:rFonts w:hint="eastAsia" w:ascii="微软雅黑" w:hAnsi="微软雅黑" w:eastAsia="微软雅黑" w:cstheme="minorBidi"/>
          <w:b/>
          <w:kern w:val="2"/>
          <w:sz w:val="52"/>
          <w:szCs w:val="52"/>
          <w:lang w:val="en-US" w:eastAsia="zh-CN" w:bidi="ar-SA"/>
        </w:rPr>
      </w:pPr>
      <w:bookmarkStart w:id="0" w:name="_Hlk34051380"/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8路混音器</w:t>
      </w:r>
    </w:p>
    <w:p>
      <w:pPr>
        <w:spacing w:line="360" w:lineRule="auto"/>
        <w:ind w:firstLine="4400" w:firstLineChars="1000"/>
        <w:jc w:val="both"/>
        <w:rPr>
          <w:rFonts w:hint="eastAsia" w:ascii="微软雅黑" w:hAnsi="微软雅黑" w:eastAsia="微软雅黑"/>
          <w:color w:val="1E1916"/>
          <w:w w:val="11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color w:val="1E1916"/>
          <w:w w:val="110"/>
          <w:sz w:val="40"/>
          <w:szCs w:val="40"/>
          <w:lang w:val="en-US" w:eastAsia="zh-CN"/>
        </w:rPr>
        <w:t>DX5801</w:t>
      </w:r>
    </w:p>
    <w:p>
      <w:pPr>
        <w:pStyle w:val="2"/>
        <w:rPr>
          <w:rFonts w:hint="eastAsia"/>
        </w:rPr>
      </w:pP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 xml:space="preserve"> 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 xml:space="preserve"> 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 xml:space="preserve"> 手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 xml:space="preserve"> 册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pStyle w:val="2"/>
        <w:ind w:firstLine="480" w:firstLineChars="200"/>
        <w:rPr>
          <w:highlight w:val="none"/>
        </w:rPr>
      </w:pPr>
    </w:p>
    <w:p>
      <w:pPr>
        <w:widowControl/>
        <w:jc w:val="left"/>
        <w:rPr>
          <w:rFonts w:ascii="Arial" w:hAnsi="Arial" w:eastAsia="微软雅黑" w:cs="Arial"/>
          <w:sz w:val="28"/>
          <w:szCs w:val="28"/>
        </w:rPr>
      </w:pPr>
      <w:r>
        <w:rPr>
          <w:rFonts w:ascii="Arial" w:hAnsi="Arial" w:eastAsia="微软雅黑" w:cs="Arial"/>
          <w:sz w:val="28"/>
          <w:szCs w:val="28"/>
        </w:rPr>
        <w:br w:type="page"/>
      </w:r>
    </w:p>
    <w:p>
      <w:pPr>
        <w:widowControl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</w:p>
    <w:p>
      <w:pPr>
        <w:pStyle w:val="2"/>
        <w:numPr>
          <w:numId w:val="0"/>
        </w:numPr>
        <w:jc w:val="both"/>
        <w:outlineLvl w:val="0"/>
        <w:rPr>
          <w:rFonts w:hint="default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一、产品介绍</w:t>
      </w:r>
    </w:p>
    <w:p>
      <w:pPr>
        <w:pStyle w:val="2"/>
        <w:numPr>
          <w:numId w:val="0"/>
        </w:numPr>
        <w:ind w:firstLine="480" w:firstLineChars="200"/>
        <w:jc w:val="both"/>
        <w:outlineLvl w:val="9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  <w:t>全新微电脑控制的八路智能混音器，是专业广播器材领域的新一代产品，广泛应用于会议室、演播室、多媒体教室中心、广播电台、演讲厅、法院等场合。八路智能自动混音器能最大限度地消除或减弱这些场所中的反馈，使其反馈降低到最低程度。能把复杂的工程安装调试程序变得非常简单。尤其是在会议室，能把常见的回输“啸叫”问题得到最大限度地解决。由智能混音器组成的会议系统，是理想的系统解决方案。</w:t>
      </w:r>
    </w:p>
    <w:p>
      <w:pPr>
        <w:pStyle w:val="2"/>
        <w:numPr>
          <w:numId w:val="0"/>
        </w:numPr>
        <w:jc w:val="both"/>
        <w:outlineLvl w:val="1"/>
        <w:rPr>
          <w:rFonts w:hint="default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0"/>
          <w:szCs w:val="30"/>
          <w:lang w:val="en-US" w:eastAsia="zh-CN" w:bidi="ar-SA"/>
        </w:rPr>
        <w:t>1.1产品特点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1.优先设置:可以随意设置优先通道位置，当优先设置通道发言时，其他通道的发言将自动关闭。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2.三种使用模式供选择:优先发言模式、顺序发言模式、集体讨论模式。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3.扩展串联:每台八路智能自动混音器提供八路平衡输入，同时可以通过事联的方式把机器之间简单连接起来(随机附有专用串接机线)，达到您所需的扩展数量。串机使用各项功能不变。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4.八路智能混音器能有效地防止会议进行过程中突如其来的强声源(如集体掌声、打碎物品声等)的冲击而造成的大范围“啸叫”现象出现，使系统能稳定使用，得到保护。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5.八路智能自动混音器八路平衡输入均提供直流48V幻像供电，同时配备有辅助输入接口和用于耳机鉴听的输出接口。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6.输出端有平衡的卡依输出和线路输出。</w:t>
      </w:r>
    </w:p>
    <w:p>
      <w:pPr>
        <w:pStyle w:val="22"/>
        <w:spacing w:line="288" w:lineRule="auto"/>
        <w:ind w:firstLine="0" w:firstLineChars="0"/>
        <w:outlineLvl w:val="1"/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  <w:t>1.2适用范围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八路智能混音器广泛应用于会议室、演播室、多媒体教室中心、广播电台、演讲厅、法院等场合。</w:t>
      </w:r>
    </w:p>
    <w:p>
      <w:pPr>
        <w:pStyle w:val="22"/>
        <w:spacing w:line="288" w:lineRule="auto"/>
        <w:ind w:firstLine="0" w:firstLineChars="0"/>
        <w:rPr>
          <w:rFonts w:hint="eastAsia"/>
        </w:rPr>
      </w:pPr>
    </w:p>
    <w:p>
      <w:pPr>
        <w:pStyle w:val="2"/>
        <w:jc w:val="both"/>
        <w:outlineLvl w:val="0"/>
        <w:rPr>
          <w:rFonts w:hint="default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二、功能介绍</w:t>
      </w:r>
    </w:p>
    <w:p>
      <w:pPr>
        <w:pStyle w:val="22"/>
        <w:spacing w:line="288" w:lineRule="auto"/>
        <w:ind w:firstLine="0" w:firstLineChars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2.1前面板</w:t>
      </w:r>
    </w:p>
    <w:p>
      <w:pPr>
        <w:pStyle w:val="22"/>
        <w:spacing w:line="288" w:lineRule="auto"/>
        <w:ind w:firstLine="0" w:firstLineChars="0"/>
      </w:pPr>
    </w:p>
    <w:p>
      <w:pPr>
        <w:pStyle w:val="22"/>
        <w:spacing w:line="288" w:lineRule="auto"/>
        <w:ind w:firstLine="0" w:firstLineChars="0"/>
      </w:pPr>
    </w:p>
    <w:p>
      <w:pPr>
        <w:pStyle w:val="22"/>
        <w:spacing w:line="288" w:lineRule="auto"/>
        <w:ind w:firstLine="0" w:firstLineChars="0"/>
      </w:pPr>
      <w:r>
        <w:drawing>
          <wp:inline distT="0" distB="0" distL="114300" distR="114300">
            <wp:extent cx="6292850" cy="1339850"/>
            <wp:effectExtent l="0" t="0" r="6350" b="635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1.电源开关:按下电源开关，红色电源指示灯会亮起，表示已接通电源。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2.通道指示灯:当通道发言时，对应的提示灯会亮起.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3.电平调节:八只旋钮对应八路输入，调节前面的旋钮，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4.选定在“ON位置，其余话简设置在“OFF"位置时，设置在"ON"位置话简将有优先权。所有声道拨至"ON"位置同一时间内，只能允许- 路处于发言状态。混音器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5.输入电平指示灯:用于显示通道输入电平的大小。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6.耳机输出插座(用于耳机监听)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总电平输出旋钮:调节该旋钮，可调节混音器的总输出电平。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8.监听音量调整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9.中止指示灯</w:t>
      </w:r>
    </w:p>
    <w:p>
      <w:pPr>
        <w:pStyle w:val="22"/>
        <w:spacing w:line="288" w:lineRule="auto"/>
        <w:ind w:firstLine="0" w:firstLineChars="0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2.2后面板</w:t>
      </w:r>
    </w:p>
    <w:p>
      <w:pPr>
        <w:pStyle w:val="22"/>
        <w:spacing w:line="288" w:lineRule="auto"/>
        <w:ind w:firstLine="0" w:firstLineChars="0"/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2"/>
        <w:spacing w:line="288" w:lineRule="auto"/>
        <w:ind w:firstLine="0" w:firstLineChars="0"/>
      </w:pPr>
      <w:r>
        <w:drawing>
          <wp:inline distT="0" distB="0" distL="114300" distR="114300">
            <wp:extent cx="5956300" cy="1936750"/>
            <wp:effectExtent l="0" t="0" r="0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288" w:lineRule="auto"/>
        <w:ind w:firstLine="0" w:firstLineChars="0"/>
      </w:pPr>
    </w:p>
    <w:p>
      <w:pPr>
        <w:pStyle w:val="22"/>
        <w:spacing w:line="288" w:lineRule="auto"/>
        <w:ind w:firstLine="0" w:firstLineChars="0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10.串机输入与串机输出接口: 用于扩展串机使用的输入(LINKHn)和输出(LINK OUT)的连接口。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11.平衡音频输出口:平衡的音频输出接口可用两芯屏蔽的音频线与功放或调音设备连接。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12.辅助输入接口:用于辅助音源输入，例如背景音乐等。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13.平衡输入接口:八路的平衡输入口可连接八路音频信号.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14.Control voltage输出端子:连接系统控制器实现视像自动跟踪和发言申请功能，以及其它控制应用器材设备的连接。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15.通信端口(RS-232)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16.不平衡音频输出:用于与其它不平衡音频输入的其它设备连接。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17.电源插座:通过电源适配器(AC15V) 连接到AC 220V/50Hz.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18.幻像电源开关+48V。</w:t>
      </w:r>
    </w:p>
    <w:p>
      <w:pPr>
        <w:pStyle w:val="22"/>
        <w:spacing w:line="288" w:lineRule="auto"/>
        <w:ind w:firstLine="0" w:firstLineChars="0"/>
        <w:jc w:val="center"/>
      </w:pPr>
      <w:r>
        <w:drawing>
          <wp:inline distT="0" distB="0" distL="114300" distR="114300">
            <wp:extent cx="3403600" cy="313690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both"/>
        <w:outlineLvl w:val="0"/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三、安装与调试</w:t>
      </w:r>
    </w:p>
    <w:p>
      <w:pPr>
        <w:pStyle w:val="22"/>
        <w:spacing w:line="288" w:lineRule="auto"/>
        <w:ind w:firstLine="0" w:firstLineChars="0"/>
        <w:rPr>
          <w:rFonts w:hint="eastAsia" w:ascii="Arial" w:hAnsi="Arial" w:eastAsia="微软雅黑" w:cs="Arial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="Arial"/>
          <w:b/>
          <w:bCs/>
          <w:kern w:val="2"/>
          <w:sz w:val="24"/>
          <w:szCs w:val="24"/>
          <w:lang w:val="en-US" w:eastAsia="zh-CN" w:bidi="ar-SA"/>
        </w:rPr>
        <w:t>安装前请仔细阅读指导手册和机器各功能标示。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四路智能混音器的简单安装方式:将混音器安装在固定的位置上，混音器设计为一个标准机架大小，附有安装配件，可安装在标准机架上。确认电源开关在关闭状态把所有旋钮调至最小位置，然后用两芯屏蔽音频线把话简逐支与混音器连接起来，并做好位置标识，以便调试时能准确对应，再连接好电源和功放设备，简单安装即完成。检查无误后，即可打开电源开关进行调试。如上图所示。</w:t>
      </w:r>
    </w:p>
    <w:p>
      <w:pPr>
        <w:pStyle w:val="22"/>
        <w:spacing w:line="288" w:lineRule="auto"/>
        <w:ind w:firstLine="0" w:firstLineChars="0"/>
      </w:pPr>
      <w:r>
        <w:drawing>
          <wp:inline distT="0" distB="0" distL="114300" distR="114300">
            <wp:extent cx="6248400" cy="32512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288" w:lineRule="auto"/>
        <w:ind w:firstLine="0" w:firstLineChars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4.1开启和调试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检查设备安装无误后，即可进行调试操作，将所有的旋钮都调至最小位置，然后把优先设置开关全部打至“OFF" 位置(出厂默认设置)，打开电源开关，电源指示灯(红色)亮起，混音器即通电，对着其中一支话简(如input1) 说话，逐渐调大与其对应的旋钮(如gain1) 使音频输入指示灯逐渐亮起(绿色)直至打开第1一2个红色指示灯的位置为止，即为较合适的门限电平，然后调大总输出旋钮，达到了您所要求的输出音量，依据此方法逐支调试，即设置完毕。但由于话筒的型号、品牌不同，相应的灵敏度也不一样，环境也有所不同，所以门限电平的调节可根据实际情况适当增大或减少，使语言正常，顺畅为准。</w:t>
      </w:r>
    </w:p>
    <w:p>
      <w:pPr>
        <w:pStyle w:val="22"/>
        <w:spacing w:line="288" w:lineRule="auto"/>
        <w:ind w:firstLine="0" w:firstLineChars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4.2优先设定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将您需要设定为优先通道对应的优先设置开关打到ON"位置，则该通道已被设定为优先通道，优先通道可多路设置。</w:t>
      </w:r>
    </w:p>
    <w:p>
      <w:pPr>
        <w:pStyle w:val="2"/>
        <w:jc w:val="both"/>
        <w:outlineLvl w:val="0"/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四、技术参数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top"/>
          </w:tcPr>
          <w:p>
            <w:pPr>
              <w:pStyle w:val="22"/>
              <w:spacing w:line="288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输入阻抗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麦克风：8kΩ</w:t>
            </w:r>
          </w:p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辅助输入：50kΩ     串联输出：100Ω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输出阻抗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平衡：300Ω</w:t>
            </w:r>
          </w:p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不平衡:400Ω         串联输出:100Ω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最大输入电平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麦克风：-  24dBV    LINE:27dBV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频率响应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50~20000Hz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幻象供电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DC48V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控制电压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电源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AC220V/50Hz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功耗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Align w:val="center"/>
          </w:tcPr>
          <w:p>
            <w:pPr>
              <w:pStyle w:val="22"/>
              <w:spacing w:line="288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尺寸</w:t>
            </w:r>
          </w:p>
        </w:tc>
        <w:tc>
          <w:tcPr>
            <w:tcW w:w="6542" w:type="dxa"/>
            <w:vAlign w:val="center"/>
          </w:tcPr>
          <w:p>
            <w:pPr>
              <w:pStyle w:val="22"/>
              <w:spacing w:line="288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宽430mm*高44mm*长238mm</w:t>
            </w:r>
          </w:p>
        </w:tc>
      </w:tr>
    </w:tbl>
    <w:p>
      <w:pPr>
        <w:pStyle w:val="22"/>
        <w:spacing w:line="288" w:lineRule="auto"/>
        <w:ind w:firstLine="0" w:firstLineChars="0"/>
        <w:rPr>
          <w:rFonts w:hint="default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2"/>
        <w:spacing w:line="288" w:lineRule="auto"/>
        <w:ind w:firstLine="0" w:firstLineChars="0"/>
        <w:rPr>
          <w:rFonts w:hint="default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2"/>
        <w:spacing w:line="288" w:lineRule="auto"/>
        <w:ind w:firstLine="0" w:firstLineChars="0"/>
        <w:rPr>
          <w:rFonts w:hint="default" w:ascii="微软雅黑" w:hAnsi="微软雅黑" w:eastAsia="微软雅黑" w:cs="微软雅黑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numId w:val="0"/>
        </w:numPr>
        <w:jc w:val="both"/>
        <w:outlineLvl w:val="0"/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五、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6"/>
          <w:szCs w:val="36"/>
          <w:lang w:val="en-US" w:eastAsia="zh-CN" w:bidi="ar-SA"/>
        </w:rPr>
        <w:t>系统包装</w:t>
      </w:r>
    </w:p>
    <w:p>
      <w:pPr>
        <w:pStyle w:val="22"/>
        <w:spacing w:line="288" w:lineRule="auto"/>
        <w:ind w:firstLine="0" w:firstLineChars="0"/>
        <w:rPr>
          <w:rFonts w:hint="eastAsia" w:ascii="Arial" w:hAnsi="Arial" w:eastAsia="微软雅黑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="Arial"/>
          <w:kern w:val="2"/>
          <w:sz w:val="24"/>
          <w:szCs w:val="24"/>
          <w:lang w:val="en-US" w:eastAsia="zh-CN" w:bidi="ar-SA"/>
        </w:rPr>
        <w:t>请检查包装盒内提供的产品和附件</w:t>
      </w:r>
    </w:p>
    <w:p>
      <w:pPr>
        <w:pStyle w:val="22"/>
        <w:spacing w:line="288" w:lineRule="auto"/>
        <w:ind w:firstLine="0" w:firstLineChars="0"/>
        <w:rPr>
          <w:rFonts w:hint="default" w:ascii="Arial" w:hAnsi="Arial" w:eastAsia="微软雅黑" w:cs="Arial"/>
          <w:kern w:val="2"/>
          <w:sz w:val="24"/>
          <w:szCs w:val="24"/>
          <w:lang w:val="en-US" w:eastAsia="zh-CN" w:bidi="ar-SA"/>
        </w:rPr>
      </w:pPr>
    </w:p>
    <w:tbl>
      <w:tblPr>
        <w:tblStyle w:val="13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混音器主机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电源适配器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串机线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安装配件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产品合格证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产品保修卡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0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产品规格书</w:t>
            </w:r>
          </w:p>
        </w:tc>
        <w:tc>
          <w:tcPr>
            <w:tcW w:w="4691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2"/>
        <w:spacing w:line="288" w:lineRule="auto"/>
        <w:ind w:firstLine="0" w:firstLineChars="0"/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jc w:val="both"/>
        <w:textAlignment w:val="auto"/>
        <w:rPr>
          <w:rFonts w:hint="eastAsia" w:ascii="Calibri" w:hAnsi="Calibri" w:eastAsia="微软雅黑" w:cs="Calibri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5711190</wp:posOffset>
          </wp:positionH>
          <wp:positionV relativeFrom="paragraph">
            <wp:posOffset>137160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9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2204085" cy="683895"/>
          <wp:effectExtent l="0" t="0" r="5715" b="19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713740"/>
          <wp:effectExtent l="0" t="0" r="4445" b="635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57E74F5"/>
    <w:rsid w:val="092D5391"/>
    <w:rsid w:val="097D4F5F"/>
    <w:rsid w:val="0BE81B6C"/>
    <w:rsid w:val="101C440E"/>
    <w:rsid w:val="114E06C3"/>
    <w:rsid w:val="117619C8"/>
    <w:rsid w:val="158C54AC"/>
    <w:rsid w:val="15E2762C"/>
    <w:rsid w:val="16852CE2"/>
    <w:rsid w:val="16CA259A"/>
    <w:rsid w:val="17283A6B"/>
    <w:rsid w:val="17D80473"/>
    <w:rsid w:val="18286277"/>
    <w:rsid w:val="183028D1"/>
    <w:rsid w:val="18D94D16"/>
    <w:rsid w:val="1C024584"/>
    <w:rsid w:val="1D61352C"/>
    <w:rsid w:val="1E7B061E"/>
    <w:rsid w:val="1EF056F3"/>
    <w:rsid w:val="1F10520A"/>
    <w:rsid w:val="1F14208B"/>
    <w:rsid w:val="207F7B8E"/>
    <w:rsid w:val="21F11323"/>
    <w:rsid w:val="22EA5D72"/>
    <w:rsid w:val="2398039C"/>
    <w:rsid w:val="25BE7EB3"/>
    <w:rsid w:val="2A6428AE"/>
    <w:rsid w:val="2A64640A"/>
    <w:rsid w:val="2B847C6D"/>
    <w:rsid w:val="2D1C7470"/>
    <w:rsid w:val="2D870D8D"/>
    <w:rsid w:val="2E335B48"/>
    <w:rsid w:val="302C5C1C"/>
    <w:rsid w:val="311A1F18"/>
    <w:rsid w:val="31405741"/>
    <w:rsid w:val="315E1E05"/>
    <w:rsid w:val="32130E41"/>
    <w:rsid w:val="331704BD"/>
    <w:rsid w:val="340547BA"/>
    <w:rsid w:val="37960F73"/>
    <w:rsid w:val="3825367C"/>
    <w:rsid w:val="38CC3AF8"/>
    <w:rsid w:val="39BD040F"/>
    <w:rsid w:val="3A9C797B"/>
    <w:rsid w:val="3BC66F24"/>
    <w:rsid w:val="3DFC6C2D"/>
    <w:rsid w:val="3DFE0BF8"/>
    <w:rsid w:val="3E8A248B"/>
    <w:rsid w:val="3F163D1F"/>
    <w:rsid w:val="445F194D"/>
    <w:rsid w:val="49C8030C"/>
    <w:rsid w:val="4A056E6A"/>
    <w:rsid w:val="4D063625"/>
    <w:rsid w:val="4E870795"/>
    <w:rsid w:val="4E9764FE"/>
    <w:rsid w:val="4EA8496E"/>
    <w:rsid w:val="503E4E84"/>
    <w:rsid w:val="50A218B6"/>
    <w:rsid w:val="50BB2978"/>
    <w:rsid w:val="525C3CE7"/>
    <w:rsid w:val="538C05FC"/>
    <w:rsid w:val="552F7491"/>
    <w:rsid w:val="56755377"/>
    <w:rsid w:val="57160908"/>
    <w:rsid w:val="59417793"/>
    <w:rsid w:val="5A737E20"/>
    <w:rsid w:val="5AFC6067"/>
    <w:rsid w:val="5B5A4166"/>
    <w:rsid w:val="5C0C052C"/>
    <w:rsid w:val="5CD5091E"/>
    <w:rsid w:val="5D9E51B4"/>
    <w:rsid w:val="60600E46"/>
    <w:rsid w:val="61AA1D5B"/>
    <w:rsid w:val="62053A53"/>
    <w:rsid w:val="64BE25DF"/>
    <w:rsid w:val="65235B46"/>
    <w:rsid w:val="668C4743"/>
    <w:rsid w:val="677671A1"/>
    <w:rsid w:val="690A736D"/>
    <w:rsid w:val="69586B5E"/>
    <w:rsid w:val="6C044D7B"/>
    <w:rsid w:val="6DC01176"/>
    <w:rsid w:val="6F80296B"/>
    <w:rsid w:val="728704B4"/>
    <w:rsid w:val="746C5BB4"/>
    <w:rsid w:val="77BE6DDB"/>
    <w:rsid w:val="77BF424C"/>
    <w:rsid w:val="79C50841"/>
    <w:rsid w:val="7B594911"/>
    <w:rsid w:val="7B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3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4"/>
    <w:link w:val="5"/>
    <w:qFormat/>
    <w:uiPriority w:val="9"/>
    <w:rPr>
      <w:b/>
      <w:sz w:val="32"/>
    </w:rPr>
  </w:style>
  <w:style w:type="character" w:customStyle="1" w:styleId="20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5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6">
    <w:name w:val="样式1"/>
    <w:basedOn w:val="3"/>
    <w:next w:val="1"/>
    <w:qFormat/>
    <w:uiPriority w:val="0"/>
    <w:pPr>
      <w:spacing w:before="100" w:after="90"/>
    </w:pPr>
  </w:style>
  <w:style w:type="paragraph" w:customStyle="1" w:styleId="27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2330</Words>
  <Characters>2543</Characters>
  <Lines>6</Lines>
  <Paragraphs>1</Paragraphs>
  <TotalTime>9</TotalTime>
  <ScaleCrop>false</ScaleCrop>
  <LinksUpToDate>false</LinksUpToDate>
  <CharactersWithSpaces>2573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Thorns</cp:lastModifiedBy>
  <cp:lastPrinted>2022-11-15T03:28:00Z</cp:lastPrinted>
  <dcterms:modified xsi:type="dcterms:W3CDTF">2022-12-15T02:49:25Z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AB97D086C6A84C05845A5F658707D4E3</vt:lpwstr>
  </property>
</Properties>
</file>