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1040" w:firstLineChars="200"/>
        <w:jc w:val="both"/>
        <w:rPr>
          <w:rFonts w:hint="eastAsia" w:ascii="微软雅黑" w:hAnsi="微软雅黑" w:eastAsia="微软雅黑" w:cs="微软雅黑"/>
          <w:sz w:val="52"/>
          <w:szCs w:val="52"/>
        </w:rPr>
      </w:pPr>
    </w:p>
    <w:p>
      <w:pPr>
        <w:pStyle w:val="29"/>
        <w:ind w:firstLine="2881" w:firstLineChars="400"/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 xml:space="preserve"> 分布式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节点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  <w:t>DM-8000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V1.0</w:t>
      </w:r>
    </w:p>
    <w:p>
      <w:pPr>
        <w:pStyle w:val="29"/>
      </w:pPr>
    </w:p>
    <w:p>
      <w:pPr>
        <w:pStyle w:val="29"/>
      </w:pPr>
    </w:p>
    <w:p>
      <w:pPr>
        <w:pStyle w:val="29"/>
        <w:rPr>
          <w:rFonts w:hint="eastAsia"/>
        </w:rPr>
      </w:pPr>
    </w:p>
    <w:p>
      <w:pPr>
        <w:pStyle w:val="29"/>
        <w:rPr>
          <w:rFonts w:hint="eastAsia"/>
        </w:rPr>
      </w:pPr>
    </w:p>
    <w:p>
      <w:pPr>
        <w:pStyle w:val="29"/>
        <w:rPr>
          <w:rFonts w:hint="eastAsia"/>
        </w:rPr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ascii="Arial" w:hAnsi="Arial" w:eastAsia="微软雅黑" w:cs="Arial"/>
          <w:sz w:val="28"/>
          <w:szCs w:val="28"/>
        </w:rPr>
        <w:br w:type="page"/>
      </w:r>
      <w:bookmarkStart w:id="9" w:name="_GoBack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</w:p>
    <w:sdt>
      <w:sdtP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id w:val="147475275"/>
        <w15:color w:val="DBDBDB"/>
        <w:docPartObj>
          <w:docPartGallery w:val="Table of Contents"/>
          <w:docPartUnique/>
        </w:docPartObj>
      </w:sdtPr>
      <w:sdtEndPr>
        <w:rPr>
          <w:rFonts w:hint="default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textAlignment w:val="auto"/>
            <w:rPr>
              <w:rFonts w:hint="eastAsia" w:ascii="微软雅黑" w:hAnsi="微软雅黑" w:eastAsia="微软雅黑" w:cs="微软雅黑"/>
              <w:b/>
              <w:bCs/>
              <w:sz w:val="36"/>
              <w:szCs w:val="36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36"/>
              <w:szCs w:val="36"/>
            </w:rPr>
            <w:t>目录</w:t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 w:val="28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 w:val="28"/>
              <w:szCs w:val="28"/>
              <w:lang w:val="en-US" w:eastAsia="zh-CN" w:bidi="ar-SA"/>
            </w:rPr>
            <w:instrText xml:space="preserve">TOC \o "1-2" \h \u </w:instrText>
          </w:r>
          <w:r>
            <w:rPr>
              <w:rFonts w:hint="eastAsia" w:ascii="微软雅黑" w:hAnsi="微软雅黑" w:eastAsia="微软雅黑" w:cs="微软雅黑"/>
              <w:kern w:val="2"/>
              <w:sz w:val="28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_Toc28289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一、前</w:t>
          </w:r>
          <w:r>
            <w:rPr>
              <w:rFonts w:hint="default" w:ascii="Arial" w:hAnsi="Arial" w:eastAsia="微软雅黑" w:cs="Arial"/>
              <w:bCs/>
              <w:szCs w:val="36"/>
              <w:lang w:val="en-US" w:eastAsia="zh-CN"/>
            </w:rPr>
            <w:t>言</w:t>
          </w:r>
          <w:r>
            <w:tab/>
          </w:r>
          <w:r>
            <w:fldChar w:fldCharType="begin"/>
          </w:r>
          <w:r>
            <w:instrText xml:space="preserve"> PAGEREF _Toc28289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_Toc26842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二、应用</w:t>
          </w:r>
          <w:r>
            <w:tab/>
          </w:r>
          <w:r>
            <w:fldChar w:fldCharType="begin"/>
          </w:r>
          <w:r>
            <w:instrText xml:space="preserve"> PAGEREF _Toc26842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_Toc12083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三、包装内容</w:t>
          </w:r>
          <w:r>
            <w:tab/>
          </w:r>
          <w:r>
            <w:fldChar w:fldCharType="begin"/>
          </w:r>
          <w:r>
            <w:instrText xml:space="preserve"> PAGEREF _Toc12083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_Toc18151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四、</w:t>
          </w:r>
          <w:r>
            <w:rPr>
              <w:rFonts w:hint="default" w:ascii="Arial" w:hAnsi="Arial" w:eastAsia="微软雅黑" w:cs="Arial"/>
              <w:bCs/>
              <w:szCs w:val="36"/>
              <w:lang w:val="en-US" w:eastAsia="zh-CN"/>
            </w:rPr>
            <w:t>系统要求</w:t>
          </w:r>
          <w:r>
            <w:tab/>
          </w:r>
          <w:r>
            <w:fldChar w:fldCharType="begin"/>
          </w:r>
          <w:r>
            <w:instrText xml:space="preserve"> PAGEREF _Toc18151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_Toc24257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五、产品参数</w:t>
          </w:r>
          <w:r>
            <w:tab/>
          </w:r>
          <w:r>
            <w:fldChar w:fldCharType="begin"/>
          </w:r>
          <w:r>
            <w:instrText xml:space="preserve"> PAGEREF _Toc24257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_Toc23747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六、操作控制和功能</w:t>
          </w:r>
          <w:r>
            <w:tab/>
          </w:r>
          <w:r>
            <w:fldChar w:fldCharType="begin"/>
          </w:r>
          <w:r>
            <w:instrText xml:space="preserve"> PAGEREF _Toc23747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10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_Toc10945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6.1前面板</w:t>
          </w:r>
          <w:r>
            <w:tab/>
          </w:r>
          <w:r>
            <w:fldChar w:fldCharType="begin"/>
          </w:r>
          <w:r>
            <w:instrText xml:space="preserve"> PAGEREF _Toc10945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10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_Toc24234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6.2后面板</w:t>
          </w:r>
          <w:r>
            <w:tab/>
          </w:r>
          <w:r>
            <w:fldChar w:fldCharType="begin"/>
          </w:r>
          <w:r>
            <w:instrText xml:space="preserve"> PAGEREF _Toc24234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_Toc18297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七、设备配置说明</w:t>
          </w:r>
          <w:r>
            <w:tab/>
          </w:r>
          <w:r>
            <w:fldChar w:fldCharType="begin"/>
          </w:r>
          <w:r>
            <w:instrText xml:space="preserve"> PAGEREF _Toc18297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10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_Toc9435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7.1软件运行</w:t>
          </w:r>
          <w:r>
            <w:tab/>
          </w:r>
          <w:r>
            <w:fldChar w:fldCharType="begin"/>
          </w:r>
          <w:r>
            <w:instrText xml:space="preserve"> PAGEREF _Toc9435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10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_Toc5365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7.2输入设置</w:t>
          </w:r>
          <w:r>
            <w:tab/>
          </w:r>
          <w:r>
            <w:fldChar w:fldCharType="begin"/>
          </w:r>
          <w:r>
            <w:instrText xml:space="preserve"> PAGEREF _Toc5365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10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_Toc31960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7.3 输出设置</w:t>
          </w:r>
          <w:r>
            <w:tab/>
          </w:r>
          <w:r>
            <w:fldChar w:fldCharType="begin"/>
          </w:r>
          <w:r>
            <w:instrText xml:space="preserve"> PAGEREF _Toc31960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pStyle w:val="9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begin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instrText xml:space="preserve"> HYPERLINK \l _Toc27084 </w:instrText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separate"/>
          </w:r>
          <w:r>
            <w:rPr>
              <w:rFonts w:hint="eastAsia" w:ascii="Arial" w:hAnsi="Arial" w:eastAsia="微软雅黑" w:cs="Arial"/>
              <w:bCs/>
              <w:szCs w:val="36"/>
              <w:lang w:val="en-US" w:eastAsia="zh-CN"/>
            </w:rPr>
            <w:t>八、系统连接示意图</w:t>
          </w:r>
          <w:r>
            <w:tab/>
          </w:r>
          <w:r>
            <w:fldChar w:fldCharType="begin"/>
          </w:r>
          <w:r>
            <w:instrText xml:space="preserve"> PAGEREF _Toc27084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firstLine="420" w:firstLineChars="200"/>
            <w:jc w:val="left"/>
            <w:textAlignment w:val="auto"/>
            <w:rPr>
              <w:rFonts w:hint="default" w:asciiTheme="minorHAnsi" w:hAnsiTheme="minorHAnsi" w:eastAsiaTheme="minorEastAsia" w:cstheme="minorBidi"/>
              <w:kern w:val="2"/>
              <w:sz w:val="21"/>
              <w:szCs w:val="22"/>
              <w:lang w:val="en-US" w:eastAsia="zh-CN" w:bidi="ar-SA"/>
            </w:rPr>
          </w:pPr>
          <w:r>
            <w:rPr>
              <w:rFonts w:hint="eastAsia" w:ascii="微软雅黑" w:hAnsi="微软雅黑" w:eastAsia="微软雅黑" w:cs="微软雅黑"/>
              <w:kern w:val="2"/>
              <w:szCs w:val="28"/>
              <w:lang w:val="en-US" w:eastAsia="zh-CN" w:bidi="ar-SA"/>
            </w:rPr>
            <w:fldChar w:fldCharType="end"/>
          </w:r>
        </w:p>
      </w:sdtContent>
    </w:sdt>
    <w:p>
      <w:pP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</w:pPr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0" w:name="_Toc28289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一、前</w:t>
      </w:r>
      <w:r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  <w:t>言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DM-8000是一款图像采集、图像传输接口机，支持VGA、HDMI、DVI常规信号类型接入，是实现LCD、DID、DLP、LED等大屏拼接、多画面分割的最佳拼接控制编解码一体机。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采用网络分布式架构，系统中任意一个编解码一体机故障均不影响系统继续运行，仅影响该单元对应的局部功能，实现真正意义上的高容错性。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支持800x600~3840x2160，H.265硬件实时编解码，向下兼容H.264;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支持1080P@60fps /4K@30fps 实时编码处理，保证图像清晰、流畅；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内置高性能图像处理单元，保证输入到输出端延时不超过70ms；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单个接口机具有16个开窗能力（1080P），支持多屏拼接、画面叠加、漫游、任意缩放、预案管理等功能；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具备设备状态实时监测功能，设备故障通过软件实现快速报警；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支持双网络热备份；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支持POE与外部供电双供电模式；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支持静态/动态字幕叠加功能；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支持设置超高清图片底图；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具备输入输出切换开关；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1" w:name="_Toc26842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二、应用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该编解码一体机广泛应用于音视频传输领域。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无缝对接安防IPC，支持RTSP码流的直接解码显示。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＊支持模拟或外部HDMI显示器上的HDMI源扬声器系统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支持KVM功能使用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Arial" w:hAnsi="Arial" w:eastAsia="微软雅黑" w:cs="Arial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2" w:name="_Toc12083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三、包装内容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一台4k高清HDMI编解码一体机（通过后面板开关定义设备为编码或解码）。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一台12</w:t>
      </w: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V/2A直流电源适配器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一份编解码器安装支架和配套固定螺丝。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三只双层凤凰端子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操作手册、合格证、保修卡各一份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3" w:name="_Toc18151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四、</w:t>
      </w:r>
      <w:r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  <w:t>系统要求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信号</w:t>
      </w: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源设备，如媒体播放器、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PC主机、IPC</w:t>
      </w: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或机顶盒。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信号显示</w:t>
      </w: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设备，如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显示器、投影仪、LCD拼接屏或LED显示屏。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Arial" w:hAnsi="Arial" w:eastAsia="微软雅黑" w:cs="Arial"/>
          <w:sz w:val="24"/>
          <w:szCs w:val="24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系统连接辅材，如1G交换机（交换机需要支持组播功能，如果交换机有查询器功能一定要打开查询器功能）、6类网线、HDMI高清线。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4" w:name="_Toc24257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五、产品参数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  <w:szCs w:val="21"/>
        </w:rPr>
        <w:t>HDMI1.4 * 1，4K@30Hz/2K@60Hz，8bit，YUV42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0信号输入（作为编码器时）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  <w:szCs w:val="21"/>
        </w:rPr>
        <w:t>HDMI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2.0</w:t>
      </w:r>
      <w:r>
        <w:rPr>
          <w:rFonts w:hint="eastAsia" w:ascii="微软雅黑" w:hAnsi="微软雅黑" w:eastAsia="微软雅黑" w:cs="微软雅黑"/>
          <w:szCs w:val="21"/>
        </w:rPr>
        <w:t xml:space="preserve"> * 1，4K@30Hz/2K@60Hz，8bit，YUV42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0信号输出（作为解码器时）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1G</w:t>
      </w:r>
      <w:r>
        <w:rPr>
          <w:rFonts w:hint="eastAsia" w:ascii="微软雅黑" w:hAnsi="微软雅黑" w:eastAsia="微软雅黑" w:cs="微软雅黑"/>
          <w:szCs w:val="21"/>
        </w:rPr>
        <w:t>网络RJ45 * 1，1000M-BaseT / SPF * 1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USB2.0 Type-A * 2，RX模式仅支持键盘/鼠标，TX模式下连接到PC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音频输入 * 1 / 输出* 1，HDMI内嵌音频 / 模拟48K采样，24bit，立体声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串口RS-232 * 1 / RS-485 * 1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szCs w:val="21"/>
        </w:rPr>
        <w:t>红外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IR*1。</w:t>
      </w:r>
      <w:r>
        <w:rPr>
          <w:rFonts w:hint="eastAsia" w:ascii="微软雅黑" w:hAnsi="微软雅黑" w:eastAsia="微软雅黑" w:cs="微软雅黑"/>
          <w:szCs w:val="21"/>
        </w:rPr>
        <w:t>弱电继电器 * 1，24V@1A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光耦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输入</w:t>
      </w:r>
      <w:r>
        <w:rPr>
          <w:rFonts w:hint="eastAsia" w:ascii="微软雅黑" w:hAnsi="微软雅黑" w:eastAsia="微软雅黑" w:cs="微软雅黑"/>
          <w:szCs w:val="21"/>
        </w:rPr>
        <w:t>* 1，5V@20mA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电源2.1mm / 5.5mm接插件 * 1，12V@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Cs w:val="21"/>
        </w:rPr>
        <w:t>A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PoE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IEEE 802.3af，PoE模块需选配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温度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Cs w:val="21"/>
        </w:rPr>
        <w:t>0~70°C，无凝露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rPr>
          <w:rFonts w:hint="eastAsia" w:ascii="微软雅黑" w:hAnsi="微软雅黑" w:eastAsia="微软雅黑" w:cs="微软雅黑"/>
          <w:szCs w:val="21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编码格式：H.264 / H.265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Cs w:val="21"/>
        </w:rPr>
        <w:t>媒体格式：RTSP，UDP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szCs w:val="21"/>
        </w:rPr>
        <w:t>网络协议：TCP/IP，UDP，IGMP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20" w:firstLineChars="200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码流大小：6M~100Mbps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多输入，多输出同步摆动 &lt; 20us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Chars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default" w:ascii="Arial" w:hAnsi="Arial" w:eastAsia="微软雅黑" w:cs="Arial"/>
          <w:sz w:val="24"/>
          <w:szCs w:val="24"/>
          <w:lang w:val="en-US" w:eastAsia="zh-CN"/>
        </w:rPr>
        <w:t>＊</w:t>
      </w:r>
      <w:r>
        <w:rPr>
          <w:rFonts w:hint="eastAsia" w:ascii="微软雅黑" w:hAnsi="微软雅黑" w:eastAsia="微软雅黑" w:cs="微软雅黑"/>
          <w:szCs w:val="21"/>
        </w:rPr>
        <w:t>支持半透明OSD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Cs w:val="21"/>
        </w:rPr>
        <w:t>扫描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Cs w:val="21"/>
        </w:rPr>
        <w:t>预览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Cs w:val="21"/>
        </w:rPr>
        <w:t>自定义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KVM</w:t>
      </w:r>
      <w:r>
        <w:rPr>
          <w:rFonts w:hint="eastAsia" w:ascii="微软雅黑" w:hAnsi="微软雅黑" w:eastAsia="微软雅黑" w:cs="微软雅黑"/>
          <w:szCs w:val="21"/>
        </w:rPr>
        <w:t>热键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720" w:firstLineChars="200"/>
        <w:jc w:val="left"/>
        <w:textAlignment w:val="auto"/>
        <w:outlineLvl w:val="0"/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5" w:name="_Toc23747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六、操作控制和功能</w:t>
      </w:r>
      <w:bookmarkEnd w:id="5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600" w:firstLineChars="200"/>
        <w:jc w:val="left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6" w:name="_Toc10945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6.1前面板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2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296025" cy="1751965"/>
            <wp:effectExtent l="0" t="0" r="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LOGO显示区域：此处为上海大因多媒体技术有限公司LOGO。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②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OLED显示区：通过OLED显示屏显示编解码一体机的IP地址、设备CPU使用率、设备运行时间、信号源输入检测、编解码协议显示等。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③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设备型号显示区域：此处为编解码设备一体机设备的型号区域。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600" w:firstLineChars="200"/>
        <w:jc w:val="left"/>
        <w:textAlignment w:val="auto"/>
        <w:outlineLvl w:val="1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7" w:name="_Toc24234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6.2后面板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center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6288405" cy="1715770"/>
            <wp:effectExtent l="0" t="0" r="17145" b="17780"/>
            <wp:docPr id="25" name="图片 25" descr="绘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绘图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编解码一体机外壳后背板和壳体固定孔位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 xml:space="preserve">②DC 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12</w:t>
      </w: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V：将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12</w:t>
      </w: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V DC电源适配器插入设备并连接交流电源插座。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Ethemet：将CAT6网线插入设备并连接1G交换机，通过PC电脑对编解码一体机进行配置和音视频的传输(可与光纤口互为网络备份也可单独使用)。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④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Filber:将1G光模块插入编解码设备，通过光纤线缆连接1G交换机，通过PC电脑对编解码一体机进行配置和音视频的传输(可与网口互为网络备份也可单独使用)。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⑤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HDMI in：当设备设置为编码器时，连接到HDMI源设备，例如媒体播放器，摄像机或机顶盒。当设备设置为解码器时，HDMI in接口为无用接口。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⑥HDMI固定孔位，通过此孔位可以和HDMI线材上的固定螺母进行固定。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⑦Reset：通过尖物按压（10-15s），重启设备恢复部分参数为出厂时参数。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⑧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HDMI out：当设备为解码时，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连接到HDMI显示终端，进行数字视频播放（当设备为编码时，HDMI out输出信号为HDMI in接入的信号源）。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⑨TX/RX:拨码开关，开关指向TX时设备为编码器，开关指向RX时设备为解码器。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⑩Audio out：当设备为解码时，连接有源扬声器或立体声放大器模拟音频输出。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当设备设置为编码时，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Audio out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接口为无用接口。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⑪RS232: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连接需要被控制的设备，如摄像机、投影机等。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⑫I/O：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连接需要被控制的设备，如中断控制器等。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⑬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Audio in：当设备为编码时，连接信号源音频如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媒体播放器，机顶盒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当设备设置为解码器时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Audio in</w:t>
      </w:r>
      <w:r>
        <w:rPr>
          <w:rFonts w:hint="eastAsia" w:ascii="Calibri" w:hAnsi="Calibri" w:eastAsia="微软雅黑" w:cs="Calibri"/>
          <w:sz w:val="24"/>
          <w:szCs w:val="24"/>
          <w:lang w:val="en-US" w:eastAsia="zh-CN"/>
        </w:rPr>
        <w:t>接口为无用接口。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⑭RS485: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连接需要被控制的设备，如摄像机、投影机等。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⑮IR: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连接需要被控制的设备，如DVD、电视机等红外设备。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⑯USB接口：设备为编码时，此口无用。设备为解码时，连接键盘。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⑰USB接口：设备为编码时，此口通过USB线连接电脑主机。设备为解码时，连接鼠标。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jc w:val="left"/>
        <w:textAlignment w:val="auto"/>
        <w:outlineLvl w:val="0"/>
        <w:rPr>
          <w:rFonts w:hint="default" w:ascii="Arial" w:hAnsi="Arial" w:eastAsia="微软雅黑" w:cs="Arial"/>
          <w:b/>
          <w:bCs/>
          <w:sz w:val="36"/>
          <w:szCs w:val="36"/>
          <w:lang w:val="en-US" w:eastAsia="zh-CN"/>
        </w:rPr>
      </w:pPr>
      <w:bookmarkStart w:id="8" w:name="_Toc27084"/>
      <w:r>
        <w:rPr>
          <w:rFonts w:hint="eastAsia" w:ascii="Arial" w:hAnsi="Arial" w:eastAsia="微软雅黑" w:cs="Arial"/>
          <w:b/>
          <w:bCs/>
          <w:sz w:val="36"/>
          <w:szCs w:val="36"/>
          <w:lang w:val="en-US" w:eastAsia="zh-CN"/>
        </w:rPr>
        <w:t>七、系统连接示意图</w:t>
      </w:r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jc w:val="both"/>
        <w:textAlignment w:val="auto"/>
        <w:rPr>
          <w:rFonts w:hint="default" w:ascii="Calibri" w:hAnsi="Calibri" w:eastAsia="微软雅黑" w:cs="Calibri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sz w:val="24"/>
          <w:szCs w:val="24"/>
          <w:lang w:val="en-US" w:eastAsia="zh-CN"/>
        </w:rPr>
        <w:drawing>
          <wp:inline distT="0" distB="0" distL="114300" distR="114300">
            <wp:extent cx="6290945" cy="3651250"/>
            <wp:effectExtent l="0" t="0" r="14605" b="6350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91" w:bottom="1440" w:left="993" w:header="454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5704840</wp:posOffset>
          </wp:positionH>
          <wp:positionV relativeFrom="paragraph">
            <wp:posOffset>108585</wp:posOffset>
          </wp:positionV>
          <wp:extent cx="586105" cy="586105"/>
          <wp:effectExtent l="0" t="0" r="4445" b="4445"/>
          <wp:wrapSquare wrapText="bothSides"/>
          <wp:docPr id="10" name="图片 10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3674110" cy="684530"/>
          <wp:effectExtent l="0" t="0" r="2540" b="127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7411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ind w:firstLine="4000" w:firstLineChars="2000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</w:t>
    </w:r>
    <w:r>
      <w:rPr>
        <w:rFonts w:hint="eastAsia" w:ascii="Times New Roman" w:hAnsi="Times New Roman" w:eastAsia="宋体" w:cs="Times New Roman"/>
        <w:color w:val="171A1D"/>
        <w:sz w:val="20"/>
        <w:szCs w:val="20"/>
        <w:shd w:val="clear" w:color="auto" w:fill="FFFFFF"/>
        <w:lang w:val="en-US" w:eastAsia="zh-CN"/>
      </w:rPr>
      <w:t xml:space="preserve">  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</w:t>
    </w:r>
    <w:r>
      <w:rPr>
        <w:rFonts w:hint="eastAsia"/>
      </w:rPr>
      <w:t xml:space="preserve">          </w:t>
    </w:r>
    <w:r>
      <w:t xml:space="preserve">         </w:t>
    </w:r>
    <w:r>
      <w:rPr>
        <w:rFonts w:hint="eastAsia"/>
      </w:rP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drawing>
        <wp:inline distT="0" distB="0" distL="114300" distR="114300">
          <wp:extent cx="2204085" cy="683895"/>
          <wp:effectExtent l="0" t="0" r="5715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826135"/>
          <wp:effectExtent l="0" t="0" r="4445" b="2540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7067D8"/>
    <w:rsid w:val="00773493"/>
    <w:rsid w:val="0077496E"/>
    <w:rsid w:val="00790D07"/>
    <w:rsid w:val="007B412B"/>
    <w:rsid w:val="007B5223"/>
    <w:rsid w:val="0080459E"/>
    <w:rsid w:val="008C43E8"/>
    <w:rsid w:val="00916CC4"/>
    <w:rsid w:val="00917A5E"/>
    <w:rsid w:val="0093237D"/>
    <w:rsid w:val="00950714"/>
    <w:rsid w:val="00983086"/>
    <w:rsid w:val="009C02FC"/>
    <w:rsid w:val="009D4C9F"/>
    <w:rsid w:val="00A00E7B"/>
    <w:rsid w:val="00A543DF"/>
    <w:rsid w:val="00A66659"/>
    <w:rsid w:val="00A837FF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67346"/>
    <w:rsid w:val="00EC3907"/>
    <w:rsid w:val="00EE2239"/>
    <w:rsid w:val="00F35BB0"/>
    <w:rsid w:val="00F41DB5"/>
    <w:rsid w:val="00F67EB6"/>
    <w:rsid w:val="059214AA"/>
    <w:rsid w:val="0A7E1C63"/>
    <w:rsid w:val="0D21513A"/>
    <w:rsid w:val="287341C9"/>
    <w:rsid w:val="2E335B48"/>
    <w:rsid w:val="43705876"/>
    <w:rsid w:val="441D6493"/>
    <w:rsid w:val="4CBE69CD"/>
    <w:rsid w:val="55F26604"/>
    <w:rsid w:val="5B5A4166"/>
    <w:rsid w:val="61AA1D5B"/>
    <w:rsid w:val="690A736D"/>
    <w:rsid w:val="69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9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2"/>
    <w:link w:val="4"/>
    <w:qFormat/>
    <w:uiPriority w:val="9"/>
    <w:rPr>
      <w:b/>
      <w:sz w:val="32"/>
    </w:rPr>
  </w:style>
  <w:style w:type="character" w:customStyle="1" w:styleId="16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4">
    <w:name w:val="样式1"/>
    <w:basedOn w:val="2"/>
    <w:next w:val="1"/>
    <w:qFormat/>
    <w:uiPriority w:val="0"/>
    <w:pPr>
      <w:spacing w:before="100" w:after="90"/>
    </w:pPr>
    <w:rPr>
      <w:rFonts w:asciiTheme="majorAscii" w:hAnsiTheme="majorAscii"/>
    </w:rPr>
  </w:style>
  <w:style w:type="paragraph" w:customStyle="1" w:styleId="25">
    <w:name w:val="样式2"/>
    <w:basedOn w:val="2"/>
    <w:next w:val="1"/>
    <w:qFormat/>
    <w:uiPriority w:val="0"/>
    <w:pPr>
      <w:spacing w:before="120" w:after="120" w:line="360" w:lineRule="auto"/>
    </w:pPr>
    <w:rPr>
      <w:rFonts w:asciiTheme="majorAscii" w:hAnsiTheme="majorAscii"/>
    </w:rPr>
  </w:style>
  <w:style w:type="paragraph" w:customStyle="1" w:styleId="26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8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2397</Words>
  <Characters>2865</Characters>
  <Lines>23</Lines>
  <Paragraphs>6</Paragraphs>
  <TotalTime>1</TotalTime>
  <ScaleCrop>false</ScaleCrop>
  <LinksUpToDate>false</LinksUpToDate>
  <CharactersWithSpaces>2960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2017-09-25T06:26:00Z</dcterms:created>
  <dc:creator>Sky123.Org</dc:creator>
  <cp:lastModifiedBy>南瓜土豆</cp:lastModifiedBy>
  <cp:lastPrinted>2016-06-03T01:31:00Z</cp:lastPrinted>
  <dcterms:modified xsi:type="dcterms:W3CDTF">2022-12-28T04:07:23Z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BD68F8E681924A91944E79D64B838358</vt:lpwstr>
  </property>
</Properties>
</file>