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161" w:firstLineChars="300"/>
        <w:jc w:val="left"/>
        <w:rPr>
          <w:rFonts w:hint="eastAsia" w:ascii="微软雅黑" w:hAnsi="微软雅黑" w:eastAsia="微软雅黑"/>
          <w:b/>
          <w:sz w:val="72"/>
          <w:szCs w:val="72"/>
          <w:lang w:val="en-US" w:eastAsia="zh-CN"/>
        </w:rPr>
      </w:pPr>
      <w:bookmarkStart w:id="0" w:name="_Hlk34051380"/>
    </w:p>
    <w:p>
      <w:pPr>
        <w:spacing w:line="360" w:lineRule="auto"/>
        <w:ind w:firstLine="2161" w:firstLineChars="300"/>
        <w:jc w:val="left"/>
        <w:rPr>
          <w:rFonts w:hint="default" w:ascii="微软雅黑" w:hAnsi="微软雅黑" w:eastAsia="微软雅黑"/>
          <w:b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/>
          <w:b/>
          <w:sz w:val="72"/>
          <w:szCs w:val="72"/>
          <w:lang w:val="en-US" w:eastAsia="zh-CN"/>
        </w:rPr>
        <w:t>智能双备份代表单元</w:t>
      </w:r>
    </w:p>
    <w:p>
      <w:pPr>
        <w:spacing w:line="360" w:lineRule="auto"/>
        <w:ind w:firstLine="3960" w:firstLineChars="1100"/>
        <w:jc w:val="left"/>
        <w:rPr>
          <w:rFonts w:hint="eastAsia" w:ascii="微软雅黑" w:hAnsi="微软雅黑" w:eastAsia="微软雅黑" w:cs="微软雅黑"/>
          <w:b/>
          <w:bCs/>
          <w:sz w:val="72"/>
          <w:szCs w:val="7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36"/>
          <w:szCs w:val="36"/>
          <w:highlight w:val="none"/>
          <w:lang w:val="en-US" w:eastAsia="zh-CN"/>
        </w:rPr>
        <w:t>DM-200D/S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用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户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手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册</w:t>
      </w:r>
      <w:bookmarkEnd w:id="0"/>
    </w:p>
    <w:p>
      <w:pPr>
        <w:pStyle w:val="2"/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</w:pPr>
    </w:p>
    <w:p>
      <w:pPr>
        <w:spacing w:line="360" w:lineRule="auto"/>
        <w:jc w:val="center"/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  <w:t>V</w:t>
      </w:r>
      <w:r>
        <w:rPr>
          <w:rFonts w:ascii="微软雅黑" w:hAnsi="微软雅黑" w:eastAsia="微软雅黑" w:cs="微软雅黑"/>
          <w:sz w:val="36"/>
          <w:szCs w:val="36"/>
          <w:highlight w:val="none"/>
          <w:vertAlign w:val="subscript"/>
        </w:rPr>
        <w:t>1.0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tabs>
          <w:tab w:val="left" w:pos="2985"/>
          <w:tab w:val="center" w:pos="5201"/>
        </w:tabs>
        <w:spacing w:line="260" w:lineRule="atLeast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上海大因多媒体技术有限公司</w:t>
      </w:r>
    </w:p>
    <w:p>
      <w:pPr>
        <w:spacing w:line="260" w:lineRule="atLeast"/>
        <w:ind w:firstLine="880" w:firstLineChars="200"/>
        <w:jc w:val="left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安全须知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请先阅读所有说明，然后再尝试打开包装，安装或在连接电源之前，请操作本设备。打开包装并安装设备时，请记住以下几点：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</w:t>
      </w:r>
      <w:r>
        <w:rPr>
          <w:rFonts w:ascii="微软雅黑" w:hAnsi="微软雅黑" w:eastAsia="微软雅黑" w:cs="微软雅黑"/>
          <w:sz w:val="24"/>
          <w:szCs w:val="24"/>
        </w:rPr>
        <w:t>始终遵循基本的安全预防措施，以减少火灾风险，电击和人身伤害。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＊为避免起火或电击危险，请勿将本机淋雨，潮湿或将本产品安装在靠近水的地方。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＊切勿将任何液体溅到本产品之上或之中</w:t>
      </w:r>
      <w:r>
        <w:rPr>
          <w:rFonts w:hint="eastAsia"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＊切勿通过任何方式将任何物体塞入本产品设备上的开口或空槽，因为可能会损坏单元内部零件。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＊请勿将电源线连接到建筑物表面。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＊仅使用随附的电源设备。 如果电源已损坏请勿使用。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＊请勿在电源线上放置任何物品在或放置</w:t>
      </w:r>
      <w:r>
        <w:rPr>
          <w:rFonts w:hint="eastAsia" w:ascii="Arial" w:hAnsi="Arial" w:eastAsia="微软雅黑" w:cs="Arial"/>
          <w:sz w:val="24"/>
          <w:szCs w:val="24"/>
        </w:rPr>
        <w:t>在</w:t>
      </w:r>
      <w:r>
        <w:rPr>
          <w:rFonts w:ascii="Arial" w:hAnsi="Arial" w:eastAsia="微软雅黑" w:cs="Arial"/>
          <w:sz w:val="24"/>
          <w:szCs w:val="24"/>
        </w:rPr>
        <w:t>人</w:t>
      </w:r>
      <w:r>
        <w:rPr>
          <w:rFonts w:hint="eastAsia" w:ascii="Arial" w:hAnsi="Arial" w:eastAsia="微软雅黑" w:cs="Arial"/>
          <w:sz w:val="24"/>
          <w:szCs w:val="24"/>
        </w:rPr>
        <w:t>行走的通道上</w:t>
      </w:r>
      <w:r>
        <w:rPr>
          <w:rFonts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＊为防止设备过热，请勿</w:t>
      </w:r>
      <w:r>
        <w:rPr>
          <w:rFonts w:hint="eastAsia" w:ascii="Arial" w:hAnsi="Arial" w:eastAsia="微软雅黑" w:cs="Arial"/>
          <w:sz w:val="24"/>
          <w:szCs w:val="24"/>
        </w:rPr>
        <w:t>将所有设备堆叠在一起</w:t>
      </w:r>
      <w:r>
        <w:rPr>
          <w:rFonts w:ascii="Arial" w:hAnsi="Arial" w:eastAsia="微软雅黑" w:cs="Arial"/>
          <w:sz w:val="24"/>
          <w:szCs w:val="24"/>
        </w:rPr>
        <w:t>或提供通风并允许足够的空间使空气在设备周围流通。</w:t>
      </w:r>
    </w:p>
    <w:p>
      <w:pPr>
        <w:pStyle w:val="2"/>
        <w:ind w:firstLine="480" w:firstLineChars="200"/>
        <w:rPr>
          <w:highlight w:val="none"/>
        </w:rPr>
      </w:pPr>
      <w:r>
        <w:rPr>
          <w:rFonts w:ascii="Arial" w:hAnsi="Arial" w:eastAsia="微软雅黑" w:cs="Arial"/>
          <w:sz w:val="24"/>
          <w:szCs w:val="24"/>
          <w:highlight w:val="none"/>
        </w:rPr>
        <w:t>＊</w:t>
      </w:r>
      <w:r>
        <w:rPr>
          <w:rFonts w:hint="eastAsia" w:ascii="Arial" w:hAnsi="Arial" w:eastAsia="微软雅黑" w:cs="Arial"/>
          <w:sz w:val="24"/>
          <w:szCs w:val="24"/>
          <w:highlight w:val="none"/>
        </w:rPr>
        <w:t>警告：本产品属于A类设备。在居住环境中，运行此设备可能会造成无线电干扰。</w:t>
      </w:r>
    </w:p>
    <w:p>
      <w:pPr>
        <w:widowControl/>
        <w:jc w:val="left"/>
        <w:rPr>
          <w:rFonts w:ascii="Arial" w:hAnsi="Arial" w:eastAsia="微软雅黑" w:cs="Arial"/>
          <w:sz w:val="28"/>
          <w:szCs w:val="28"/>
        </w:rPr>
      </w:pPr>
      <w:r>
        <w:rPr>
          <w:rFonts w:ascii="Arial" w:hAnsi="Arial" w:eastAsia="微软雅黑" w:cs="Arial"/>
          <w:sz w:val="28"/>
          <w:szCs w:val="28"/>
        </w:rPr>
        <w:br w:type="page"/>
      </w:r>
    </w:p>
    <w:p>
      <w:pPr>
        <w:pStyle w:val="34"/>
        <w:jc w:val="both"/>
        <w:rPr>
          <w:rFonts w:ascii="微软雅黑" w:hAnsi="微软雅黑"/>
        </w:rPr>
      </w:pPr>
      <w:bookmarkStart w:id="1" w:name="_GoBack"/>
      <w:bookmarkEnd w:id="1"/>
    </w:p>
    <w:p>
      <w:pPr>
        <w:pStyle w:val="34"/>
        <w:jc w:val="both"/>
        <w:rPr>
          <w:rFonts w:ascii="微软雅黑" w:hAnsi="微软雅黑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drawing>
          <wp:inline distT="0" distB="0" distL="114300" distR="114300">
            <wp:extent cx="2307590" cy="1863090"/>
            <wp:effectExtent l="0" t="0" r="6985" b="3175"/>
            <wp:docPr id="46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4"/>
        <w:jc w:val="center"/>
        <w:rPr>
          <w:rFonts w:ascii="微软雅黑" w:hAnsi="微软雅黑"/>
        </w:rPr>
      </w:pPr>
    </w:p>
    <w:p>
      <w:pPr>
        <w:pStyle w:val="34"/>
        <w:jc w:val="center"/>
        <w:rPr>
          <w:rFonts w:ascii="微软雅黑" w:hAnsi="微软雅黑"/>
        </w:rPr>
      </w:pPr>
    </w:p>
    <w:p>
      <w:pPr>
        <w:pStyle w:val="34"/>
        <w:jc w:val="both"/>
        <w:rPr>
          <w:rFonts w:ascii="微软雅黑" w:hAnsi="微软雅黑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数模双备份线路设计，具备6芯数字会议系统接口及模拟会议话筒3芯卡侬接口，两接口可同时使用，也可各自单独使用，其中一线路出现故障，另一路可无间断继续工作。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数字线路特点：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采用全数字会议技术，符合IEC60914国际标准；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数字线路为无源电路低功耗设计，由会议主机提供24V电源；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单路可连接25台会议单元(建议6芯线每路连接20台单台)，通过扩展主机整个会议系统的容量可达51200台；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简洁稳重的台面式抗静电功能设计，符合人体工程学，极具有现代科技感；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全金属方形话筒杆，内置金属膜防震拾音头，不仅有极好的超指向性，而且可最大限度减少桌面震动而产生的噪音；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采用数字音频处理技术，频率响应可达40HZ-20KHZ，接近CD音质效果；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话筒杆带有指示灯，可显示正在发言、设置视频、未编ID号、表决按键提示等状态信息；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系统采用ID寻址方式，会议管理软件或会议主机对单元定义ID编号，避免ID编号重复；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采用数字强抗干扰技术，确保使用数字线路接口，会场内设备不受手机、蓝牙、无线电、WiF等信号干扰；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自带1.5米线缆，在末端数字接口线缆与模拟接口线缆各自分开，数字线路不会对模拟线路产生干扰；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数字连接线缆从背面引出，移动位置方便，桌面整洁；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采用先进的静电隔离技术设计，即使在干燥的环境和地区使用数字线路接口，也可以避免产生静电；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具备线路带电“热插拔”功能，让系统的安全性得到更大的保证；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内置高通滤波器功能，方便在需要时切除声音中的低频成分；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采用专业无声机械按键，让会议宁静、安心专注。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模拟线路特点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符合IEC60914国际标准；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模拟线路接口为3芯卡侬无源电路低功耗设计，支持48V幻象供电；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也可直接连接到调音台上，由调音台进行幻象供电；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3芯卡侬模拟接口供电触摸显示屏不发光。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全金属方形话筒杆，内置金属膜防震拾音头，不仅有极好的超指向性，而且可最大限度减小因桌面震动而产生的噪音；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模拟线路采用音频无压缩设计，频率响应可达40HZ-20KHZ；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自带1.5米线缆(可根据现场需要定制线的长度)；在末端数字接口线缆与模拟接口线缆各自分开，模拟线路不会对数字线路产生干扰；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模拟线路接口连接线从背面引出，移动位置方便，桌面整洁；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内置带通滤波器功能，能有效滤除音频成分外噪声。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手机、蓝牙、WiF不会对使用模拟线路干扰；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在干燥的环境和地区使用模拟线路，不会产生静电干扰麦克风类型：心形指向性驻极体，14mm镀金咪芯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锌铝合金话筒杆，内置双振膜高保真拾音头，仰俯角度可调，内置14MM镀金拾音头；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底座优质全铝合金CNC精雕加工一体成型，表面无接缝、无螺丝孔，具备防水防尘功能，防止开会过程中茶水泼溅影响设备正常使用；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支持双备份设计，可支持手拉手会议与48V幻象供电双系统音频信号同时输出；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采用专业电容式触摸感应按键，开关时无机械按键声；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咪杆装备16002个直径0.4mm高密度声干孔，且密度小于液体，在提高了信噪比的同时还能有效防止液体渗入；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具备智能音频检测功能，当相邻两台单元距离靠近时，音频自动反相衰减保证不出现啸叫；（提供样机现场演示）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具备≥七种会议模式，包括先进先出、数量限制模式、主席允许(申请发言)、声控启动、限时发言、排队发言、自由讨论等模式；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代表单元发言人数限制不少于个6，主席和VIP不受数量限制，自由讨论模式发言人数不受限制，可以全部打开；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 xml:space="preserve">具备在线设置与修改单元身份，主席单元、VIP单元、代表单元身份可根据需求重新分配与设置；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驻极体超心形指向性麦克风，确保拾音距离及声音质量，拾音距离可达60cm；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line="360" w:lineRule="auto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before="0" w:line="441" w:lineRule="exact"/>
        <w:ind w:leftChars="0" w:right="0" w:rightChars="0"/>
        <w:jc w:val="left"/>
        <w:rPr>
          <w:rFonts w:hint="eastAsia"/>
          <w:color w:val="000006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>产品参数</w:t>
      </w: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46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spacing w:before="42" w:line="240" w:lineRule="auto"/>
              <w:ind w:leftChars="0" w:right="738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频率响应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30Hz~20KHz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spacing w:before="42" w:line="240" w:lineRule="auto"/>
              <w:ind w:leftChars="0" w:right="738" w:rightChars="0"/>
              <w:jc w:val="center"/>
              <w:rPr>
                <w:rFonts w:hint="eastAsia" w:ascii="宋体" w:hAnsi="宋体" w:eastAsia="宋体" w:cs="宋体"/>
                <w:color w:val="000006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信噪比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&gt;90dB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ind w:leftChars="0" w:right="738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动态范围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96dB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ind w:leftChars="0" w:right="738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总谐波失真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&lt; 0.05%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 w:firstLine="1000" w:firstLineChars="50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麦克风灵敏度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-35dB±2dB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工作电压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24V DC±5％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工作电流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80mA ±5％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连接方式手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T型头、环形手拉手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连接头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大8芯（或网口）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 w:firstLine="1000" w:firstLineChars="50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单元开启数量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1/2/3/4/5/6/7/8/9或所有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编号功能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可自定义ID编号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单元功耗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等效噪声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20dBA  (SPL)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最大声压级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136dB （THD&lt;3%）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话筒杆长度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不小于21cm</w:t>
            </w:r>
          </w:p>
        </w:tc>
      </w:tr>
    </w:tbl>
    <w:p>
      <w:pPr>
        <w:rPr>
          <w:rFonts w:hint="eastAsia"/>
          <w:sz w:val="20"/>
          <w:szCs w:val="20"/>
          <w:lang w:val="en-US" w:eastAsia="zh-CN"/>
        </w:rPr>
      </w:pPr>
    </w:p>
    <w:p>
      <w:pPr>
        <w:rPr>
          <w:rFonts w:hint="eastAsia"/>
          <w:sz w:val="20"/>
          <w:szCs w:val="20"/>
          <w:lang w:val="en-US" w:eastAsia="zh-CN"/>
        </w:rPr>
      </w:pP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991" w:bottom="1440" w:left="993" w:header="454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78105</wp:posOffset>
          </wp:positionV>
          <wp:extent cx="586105" cy="586105"/>
          <wp:effectExtent l="0" t="0" r="4445" b="4445"/>
          <wp:wrapSquare wrapText="bothSides"/>
          <wp:docPr id="10" name="图片 10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微信公众号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10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</w:t>
    </w:r>
    <w:r>
      <w:rPr>
        <w:rFonts w:hint="eastAsia"/>
      </w:rPr>
      <w:drawing>
        <wp:inline distT="0" distB="0" distL="114300" distR="114300">
          <wp:extent cx="3731260" cy="695325"/>
          <wp:effectExtent l="0" t="0" r="2540" b="0"/>
          <wp:docPr id="6" name="图片 6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页脚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3126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hint="eastAsia"/>
      </w:rPr>
      <w:t xml:space="preserve">                </w:t>
    </w:r>
  </w:p>
  <w:p>
    <w:pPr>
      <w:pStyle w:val="11"/>
      <w:ind w:right="600"/>
      <w:jc w:val="right"/>
    </w:pP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页码：第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PAGE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1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  <w:lang w:val="zh-CN"/>
      </w:rPr>
      <w:t xml:space="preserve"> /共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NUMPAGES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4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hint="eastAsia"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ab/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 xml:space="preserve">      表单号：BD-CPCTY-0001 A0</w:t>
    </w:r>
    <w:r>
      <w:rPr>
        <w:rFonts w:ascii="Times New Roman" w:hAnsi="Times New Roman" w:eastAsia="宋体" w:cs="Times New Roman"/>
        <w:sz w:val="20"/>
        <w:szCs w:val="20"/>
      </w:rPr>
      <w:t xml:space="preserve">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  <w:rPr>
        <w:rFonts w:hint="eastAsia" w:eastAsiaTheme="minorEastAsia"/>
        <w:lang w:eastAsia="zh-CN"/>
      </w:rPr>
    </w:pPr>
    <w:r>
      <w:drawing>
        <wp:inline distT="0" distB="0" distL="114300" distR="114300">
          <wp:extent cx="2204085" cy="683895"/>
          <wp:effectExtent l="0" t="0" r="5715" b="1905"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08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 xml:space="preserve">     </w:t>
    </w:r>
    <w:r>
      <w:rPr>
        <w:rFonts w:hint="eastAsia"/>
        <w:lang w:val="en-US" w:eastAsia="zh-CN"/>
      </w:rPr>
      <w:t xml:space="preserve">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2376805" cy="826135"/>
          <wp:effectExtent l="0" t="0" r="4445" b="2540"/>
          <wp:docPr id="3" name="图片 3" descr="页眉右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右边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1109A"/>
    <w:multiLevelType w:val="multilevel"/>
    <w:tmpl w:val="1F51109A"/>
    <w:lvl w:ilvl="0" w:tentative="0">
      <w:start w:val="1"/>
      <w:numFmt w:val="japaneseCounting"/>
      <w:lvlText w:val="%1、"/>
      <w:lvlJc w:val="left"/>
      <w:pPr>
        <w:ind w:left="3870" w:hanging="510"/>
      </w:pPr>
      <w:rPr>
        <w:rFonts w:hint="default"/>
      </w:rPr>
    </w:lvl>
    <w:lvl w:ilvl="1" w:tentative="0">
      <w:start w:val="4"/>
      <w:numFmt w:val="japaneseCounting"/>
      <w:lvlText w:val="%2、"/>
      <w:lvlJc w:val="left"/>
      <w:pPr>
        <w:ind w:left="45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4620" w:hanging="420"/>
      </w:pPr>
    </w:lvl>
    <w:lvl w:ilvl="3" w:tentative="0">
      <w:start w:val="1"/>
      <w:numFmt w:val="decimal"/>
      <w:lvlText w:val="%4."/>
      <w:lvlJc w:val="left"/>
      <w:pPr>
        <w:ind w:left="5040" w:hanging="420"/>
      </w:pPr>
    </w:lvl>
    <w:lvl w:ilvl="4" w:tentative="0">
      <w:start w:val="1"/>
      <w:numFmt w:val="lowerLetter"/>
      <w:lvlText w:val="%5)"/>
      <w:lvlJc w:val="left"/>
      <w:pPr>
        <w:ind w:left="5460" w:hanging="420"/>
      </w:pPr>
    </w:lvl>
    <w:lvl w:ilvl="5" w:tentative="0">
      <w:start w:val="1"/>
      <w:numFmt w:val="lowerRoman"/>
      <w:lvlText w:val="%6."/>
      <w:lvlJc w:val="right"/>
      <w:pPr>
        <w:ind w:left="5880" w:hanging="420"/>
      </w:pPr>
    </w:lvl>
    <w:lvl w:ilvl="6" w:tentative="0">
      <w:start w:val="1"/>
      <w:numFmt w:val="decimal"/>
      <w:lvlText w:val="%7."/>
      <w:lvlJc w:val="left"/>
      <w:pPr>
        <w:ind w:left="6300" w:hanging="420"/>
      </w:pPr>
    </w:lvl>
    <w:lvl w:ilvl="7" w:tentative="0">
      <w:start w:val="1"/>
      <w:numFmt w:val="lowerLetter"/>
      <w:lvlText w:val="%8)"/>
      <w:lvlJc w:val="left"/>
      <w:pPr>
        <w:ind w:left="6720" w:hanging="420"/>
      </w:pPr>
    </w:lvl>
    <w:lvl w:ilvl="8" w:tentative="0">
      <w:start w:val="1"/>
      <w:numFmt w:val="lowerRoman"/>
      <w:lvlText w:val="%9."/>
      <w:lvlJc w:val="right"/>
      <w:pPr>
        <w:ind w:left="7140" w:hanging="420"/>
      </w:pPr>
    </w:lvl>
  </w:abstractNum>
  <w:abstractNum w:abstractNumId="1">
    <w:nsid w:val="612CAAAB"/>
    <w:multiLevelType w:val="singleLevel"/>
    <w:tmpl w:val="612CAAA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NDY4NDdlNzRkMWM2MjI0MmUwZDhlMTI5NTg1YWEifQ=="/>
  </w:docVars>
  <w:rsids>
    <w:rsidRoot w:val="00EE2239"/>
    <w:rsid w:val="00034552"/>
    <w:rsid w:val="00086AFE"/>
    <w:rsid w:val="00093538"/>
    <w:rsid w:val="000A64E2"/>
    <w:rsid w:val="000B3DFC"/>
    <w:rsid w:val="000F5B6D"/>
    <w:rsid w:val="00102DB8"/>
    <w:rsid w:val="001128B1"/>
    <w:rsid w:val="00131FEB"/>
    <w:rsid w:val="00132C8D"/>
    <w:rsid w:val="001343A8"/>
    <w:rsid w:val="00157397"/>
    <w:rsid w:val="0017241F"/>
    <w:rsid w:val="001E03F6"/>
    <w:rsid w:val="00210A86"/>
    <w:rsid w:val="0029030D"/>
    <w:rsid w:val="00295F7B"/>
    <w:rsid w:val="002B3994"/>
    <w:rsid w:val="002C6ADA"/>
    <w:rsid w:val="002D6FB1"/>
    <w:rsid w:val="00315BB1"/>
    <w:rsid w:val="0035080F"/>
    <w:rsid w:val="00352C00"/>
    <w:rsid w:val="003D75DC"/>
    <w:rsid w:val="003F266E"/>
    <w:rsid w:val="00400A93"/>
    <w:rsid w:val="00432739"/>
    <w:rsid w:val="00457C71"/>
    <w:rsid w:val="004773A2"/>
    <w:rsid w:val="004A22AA"/>
    <w:rsid w:val="004A6AB6"/>
    <w:rsid w:val="004B6616"/>
    <w:rsid w:val="004D7995"/>
    <w:rsid w:val="004E30D0"/>
    <w:rsid w:val="004F3B59"/>
    <w:rsid w:val="00504BAC"/>
    <w:rsid w:val="0051138D"/>
    <w:rsid w:val="00514AFB"/>
    <w:rsid w:val="0053098E"/>
    <w:rsid w:val="00552C74"/>
    <w:rsid w:val="005701E6"/>
    <w:rsid w:val="00583456"/>
    <w:rsid w:val="00590301"/>
    <w:rsid w:val="00592132"/>
    <w:rsid w:val="005A7A0C"/>
    <w:rsid w:val="005B0A3E"/>
    <w:rsid w:val="005C604B"/>
    <w:rsid w:val="006026D1"/>
    <w:rsid w:val="006355BE"/>
    <w:rsid w:val="00655A27"/>
    <w:rsid w:val="006854D3"/>
    <w:rsid w:val="006B2397"/>
    <w:rsid w:val="006C5CB9"/>
    <w:rsid w:val="006E75AA"/>
    <w:rsid w:val="007067D8"/>
    <w:rsid w:val="00773493"/>
    <w:rsid w:val="0077496E"/>
    <w:rsid w:val="00790D07"/>
    <w:rsid w:val="007B412B"/>
    <w:rsid w:val="007B5223"/>
    <w:rsid w:val="0080459E"/>
    <w:rsid w:val="008C43E8"/>
    <w:rsid w:val="00906440"/>
    <w:rsid w:val="00916CC4"/>
    <w:rsid w:val="00917A5E"/>
    <w:rsid w:val="0093237D"/>
    <w:rsid w:val="00950714"/>
    <w:rsid w:val="00983086"/>
    <w:rsid w:val="009C02FC"/>
    <w:rsid w:val="009D2E7B"/>
    <w:rsid w:val="009D4C9F"/>
    <w:rsid w:val="00A00E7B"/>
    <w:rsid w:val="00A543DF"/>
    <w:rsid w:val="00A55A95"/>
    <w:rsid w:val="00A66659"/>
    <w:rsid w:val="00A837FF"/>
    <w:rsid w:val="00AB2232"/>
    <w:rsid w:val="00AB7A25"/>
    <w:rsid w:val="00AF25A0"/>
    <w:rsid w:val="00AF7A26"/>
    <w:rsid w:val="00B465D8"/>
    <w:rsid w:val="00B55148"/>
    <w:rsid w:val="00B557FF"/>
    <w:rsid w:val="00B72D1A"/>
    <w:rsid w:val="00BB08E1"/>
    <w:rsid w:val="00BC2526"/>
    <w:rsid w:val="00C10124"/>
    <w:rsid w:val="00C13E44"/>
    <w:rsid w:val="00C171C3"/>
    <w:rsid w:val="00C41ADF"/>
    <w:rsid w:val="00D26A4B"/>
    <w:rsid w:val="00D2756F"/>
    <w:rsid w:val="00D32400"/>
    <w:rsid w:val="00D706BE"/>
    <w:rsid w:val="00D84E81"/>
    <w:rsid w:val="00DC52F9"/>
    <w:rsid w:val="00E21325"/>
    <w:rsid w:val="00E32342"/>
    <w:rsid w:val="00E523E0"/>
    <w:rsid w:val="00E67346"/>
    <w:rsid w:val="00EC3907"/>
    <w:rsid w:val="00EE2239"/>
    <w:rsid w:val="00F35BB0"/>
    <w:rsid w:val="00F41DB5"/>
    <w:rsid w:val="00F67EB6"/>
    <w:rsid w:val="00FC211B"/>
    <w:rsid w:val="00FD01D8"/>
    <w:rsid w:val="035241C7"/>
    <w:rsid w:val="04B213C1"/>
    <w:rsid w:val="057E74F5"/>
    <w:rsid w:val="05A0155C"/>
    <w:rsid w:val="05A131E3"/>
    <w:rsid w:val="06684170"/>
    <w:rsid w:val="0A9F4195"/>
    <w:rsid w:val="0B6D6042"/>
    <w:rsid w:val="0CF32576"/>
    <w:rsid w:val="0D224E4F"/>
    <w:rsid w:val="0F2B3991"/>
    <w:rsid w:val="0F621021"/>
    <w:rsid w:val="101C440E"/>
    <w:rsid w:val="10234F21"/>
    <w:rsid w:val="114C66F9"/>
    <w:rsid w:val="114E06C3"/>
    <w:rsid w:val="119C02A6"/>
    <w:rsid w:val="11C91AF8"/>
    <w:rsid w:val="13325EA5"/>
    <w:rsid w:val="14787805"/>
    <w:rsid w:val="15E2762C"/>
    <w:rsid w:val="16CA259A"/>
    <w:rsid w:val="17D80473"/>
    <w:rsid w:val="180C0990"/>
    <w:rsid w:val="183028D1"/>
    <w:rsid w:val="185F3D38"/>
    <w:rsid w:val="18D94D16"/>
    <w:rsid w:val="1C024584"/>
    <w:rsid w:val="1D61352C"/>
    <w:rsid w:val="1E7B061E"/>
    <w:rsid w:val="1F0B7BF4"/>
    <w:rsid w:val="1F14208B"/>
    <w:rsid w:val="207F7B8E"/>
    <w:rsid w:val="21F11323"/>
    <w:rsid w:val="22EA5D72"/>
    <w:rsid w:val="24561911"/>
    <w:rsid w:val="25800FD6"/>
    <w:rsid w:val="25D30D3F"/>
    <w:rsid w:val="26A34BB6"/>
    <w:rsid w:val="2A6428AE"/>
    <w:rsid w:val="2B847C6D"/>
    <w:rsid w:val="2D1C7470"/>
    <w:rsid w:val="2D870D8D"/>
    <w:rsid w:val="2E335B48"/>
    <w:rsid w:val="2FB90FA6"/>
    <w:rsid w:val="302A3C52"/>
    <w:rsid w:val="302C5C1C"/>
    <w:rsid w:val="30C15571"/>
    <w:rsid w:val="311A1F18"/>
    <w:rsid w:val="315E1E05"/>
    <w:rsid w:val="319620CE"/>
    <w:rsid w:val="3546508A"/>
    <w:rsid w:val="35AA386B"/>
    <w:rsid w:val="35BC7F29"/>
    <w:rsid w:val="37575EEA"/>
    <w:rsid w:val="393578EF"/>
    <w:rsid w:val="39616936"/>
    <w:rsid w:val="3A323E2F"/>
    <w:rsid w:val="3ACA6ACC"/>
    <w:rsid w:val="3C4D4F50"/>
    <w:rsid w:val="3D5F318D"/>
    <w:rsid w:val="3DFC6C2D"/>
    <w:rsid w:val="3DFE0BF8"/>
    <w:rsid w:val="3F163D1F"/>
    <w:rsid w:val="402C30CE"/>
    <w:rsid w:val="40DC4AF4"/>
    <w:rsid w:val="41CE08E1"/>
    <w:rsid w:val="445F194D"/>
    <w:rsid w:val="449F6565"/>
    <w:rsid w:val="45E5269D"/>
    <w:rsid w:val="4C1B2975"/>
    <w:rsid w:val="4E582F7C"/>
    <w:rsid w:val="4E870795"/>
    <w:rsid w:val="4E9764FE"/>
    <w:rsid w:val="4EA8496E"/>
    <w:rsid w:val="503F0BFC"/>
    <w:rsid w:val="507E4E67"/>
    <w:rsid w:val="50BB2978"/>
    <w:rsid w:val="50EC0D83"/>
    <w:rsid w:val="51905BB3"/>
    <w:rsid w:val="51D57A6A"/>
    <w:rsid w:val="52944C12"/>
    <w:rsid w:val="538C05FC"/>
    <w:rsid w:val="55140662"/>
    <w:rsid w:val="552F7491"/>
    <w:rsid w:val="56755377"/>
    <w:rsid w:val="56D54068"/>
    <w:rsid w:val="56F02C50"/>
    <w:rsid w:val="587753D7"/>
    <w:rsid w:val="589046EA"/>
    <w:rsid w:val="597D4C6F"/>
    <w:rsid w:val="598D4799"/>
    <w:rsid w:val="5A737E20"/>
    <w:rsid w:val="5B5A4166"/>
    <w:rsid w:val="5C0C052C"/>
    <w:rsid w:val="5EEE3F19"/>
    <w:rsid w:val="5FB40CBE"/>
    <w:rsid w:val="60FD6695"/>
    <w:rsid w:val="612C0D28"/>
    <w:rsid w:val="61AA1D5B"/>
    <w:rsid w:val="62053A53"/>
    <w:rsid w:val="64BE25DF"/>
    <w:rsid w:val="677671A1"/>
    <w:rsid w:val="690A736D"/>
    <w:rsid w:val="69586B5E"/>
    <w:rsid w:val="6C044D7B"/>
    <w:rsid w:val="6DE035C6"/>
    <w:rsid w:val="6E680AEE"/>
    <w:rsid w:val="6EAD133E"/>
    <w:rsid w:val="6F624713"/>
    <w:rsid w:val="6F7C10CD"/>
    <w:rsid w:val="7027728A"/>
    <w:rsid w:val="72872262"/>
    <w:rsid w:val="746C5BB4"/>
    <w:rsid w:val="74FC0CE6"/>
    <w:rsid w:val="759E7FEF"/>
    <w:rsid w:val="76766876"/>
    <w:rsid w:val="76E71522"/>
    <w:rsid w:val="76E93A99"/>
    <w:rsid w:val="77316C41"/>
    <w:rsid w:val="77BE6DDB"/>
    <w:rsid w:val="77BF424C"/>
    <w:rsid w:val="77EC376A"/>
    <w:rsid w:val="78FC4816"/>
    <w:rsid w:val="794932DF"/>
    <w:rsid w:val="7E4E00D8"/>
    <w:rsid w:val="7E617998"/>
    <w:rsid w:val="7E8B4E88"/>
    <w:rsid w:val="7F42716B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link w:val="25"/>
    <w:qFormat/>
    <w:uiPriority w:val="9"/>
    <w:pPr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">
    <w:name w:val="heading 9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"/>
    <w:basedOn w:val="1"/>
    <w:qFormat/>
    <w:uiPriority w:val="1"/>
    <w:pPr>
      <w:spacing w:before="115"/>
      <w:ind w:left="600"/>
    </w:pPr>
    <w:rPr>
      <w:rFonts w:ascii="宋体" w:hAnsi="宋体"/>
      <w:sz w:val="20"/>
      <w:szCs w:val="20"/>
    </w:rPr>
  </w:style>
  <w:style w:type="paragraph" w:styleId="10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table" w:styleId="15">
    <w:name w:val="Table Grid"/>
    <w:basedOn w:val="1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20">
    <w:name w:val="批注框文本 字符"/>
    <w:basedOn w:val="16"/>
    <w:link w:val="10"/>
    <w:semiHidden/>
    <w:qFormat/>
    <w:uiPriority w:val="99"/>
    <w:rPr>
      <w:sz w:val="18"/>
      <w:szCs w:val="18"/>
    </w:rPr>
  </w:style>
  <w:style w:type="character" w:customStyle="1" w:styleId="21">
    <w:name w:val="标题 3 字符"/>
    <w:basedOn w:val="16"/>
    <w:link w:val="5"/>
    <w:qFormat/>
    <w:uiPriority w:val="9"/>
    <w:rPr>
      <w:b/>
      <w:sz w:val="32"/>
    </w:rPr>
  </w:style>
  <w:style w:type="character" w:customStyle="1" w:styleId="22">
    <w:name w:val="标题 2 字符"/>
    <w:basedOn w:val="16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1 字符"/>
    <w:basedOn w:val="16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7">
    <w:name w:val="图片"/>
    <w:basedOn w:val="1"/>
    <w:qFormat/>
    <w:uiPriority w:val="0"/>
    <w:pPr>
      <w:spacing w:before="50" w:beforeLines="50" w:line="480" w:lineRule="auto"/>
      <w:jc w:val="center"/>
    </w:pPr>
    <w:rPr>
      <w:rFonts w:ascii="Times New Roman" w:hAnsi="Times New Roman" w:cs="Times New Roman"/>
      <w:color w:val="000000"/>
      <w:kern w:val="0"/>
      <w:sz w:val="19"/>
      <w:szCs w:val="19"/>
      <w:lang w:val="zh-CN" w:bidi="zh-CN"/>
    </w:rPr>
  </w:style>
  <w:style w:type="paragraph" w:customStyle="1" w:styleId="28">
    <w:name w:val="样式1"/>
    <w:basedOn w:val="3"/>
    <w:next w:val="1"/>
    <w:qFormat/>
    <w:uiPriority w:val="0"/>
    <w:pPr>
      <w:spacing w:before="100" w:after="90"/>
    </w:pPr>
  </w:style>
  <w:style w:type="paragraph" w:customStyle="1" w:styleId="29">
    <w:name w:val="样式2"/>
    <w:basedOn w:val="3"/>
    <w:next w:val="1"/>
    <w:qFormat/>
    <w:uiPriority w:val="0"/>
    <w:pPr>
      <w:spacing w:before="120" w:after="120" w:line="360" w:lineRule="auto"/>
    </w:pPr>
  </w:style>
  <w:style w:type="paragraph" w:customStyle="1" w:styleId="30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1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2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3">
    <w:name w:val="Table Paragraph"/>
    <w:basedOn w:val="1"/>
    <w:qFormat/>
    <w:uiPriority w:val="1"/>
  </w:style>
  <w:style w:type="paragraph" w:styleId="34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table" w:customStyle="1" w:styleId="35">
    <w:name w:val="网格型1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0060-F4E9-4DD0-AFA0-A2E37B799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2150</Words>
  <Characters>2322</Characters>
  <Lines>6</Lines>
  <Paragraphs>1</Paragraphs>
  <TotalTime>1</TotalTime>
  <ScaleCrop>false</ScaleCrop>
  <LinksUpToDate>false</LinksUpToDate>
  <CharactersWithSpaces>2404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2022-11-15T03:05:00Z</dcterms:created>
  <dc:creator>Sky123.Org</dc:creator>
  <cp:lastModifiedBy>南瓜土豆</cp:lastModifiedBy>
  <cp:lastPrinted>2022-11-15T03:28:00Z</cp:lastPrinted>
  <dcterms:modified xsi:type="dcterms:W3CDTF">2022-12-28T03:52:31Z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DE2191418FC94DE8A5E1C01449566D27</vt:lpwstr>
  </property>
</Properties>
</file>