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rPr>
      </w:pPr>
    </w:p>
    <w:p>
      <w:pPr>
        <w:pStyle w:val="7"/>
        <w:ind w:firstLine="2881" w:firstLineChars="400"/>
        <w:rPr>
          <w:rFonts w:hint="eastAsia"/>
        </w:rPr>
      </w:pPr>
      <w:r>
        <w:rPr>
          <w:rFonts w:hint="eastAsia" w:ascii="微软雅黑" w:hAnsi="微软雅黑" w:eastAsia="微软雅黑" w:cs="微软雅黑"/>
          <w:b/>
          <w:bCs/>
          <w:sz w:val="72"/>
          <w:szCs w:val="72"/>
        </w:rPr>
        <w:t xml:space="preserve"> </w:t>
      </w:r>
      <w:r>
        <w:rPr>
          <w:rFonts w:hint="eastAsia" w:ascii="微软雅黑" w:hAnsi="微软雅黑" w:eastAsia="微软雅黑" w:cs="微软雅黑"/>
          <w:b/>
          <w:bCs/>
          <w:sz w:val="72"/>
          <w:szCs w:val="72"/>
          <w:lang w:val="en-US" w:eastAsia="zh-CN"/>
        </w:rPr>
        <w:t>中控</w:t>
      </w:r>
      <w:r>
        <w:rPr>
          <w:rFonts w:hint="eastAsia" w:ascii="微软雅黑" w:hAnsi="微软雅黑" w:eastAsia="微软雅黑" w:cs="微软雅黑"/>
          <w:b/>
          <w:bCs/>
          <w:sz w:val="72"/>
          <w:szCs w:val="72"/>
        </w:rPr>
        <w:t>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jc w:val="center"/>
        <w:rPr>
          <w:rFonts w:hint="eastAsia" w:ascii="微软雅黑" w:hAnsi="微软雅黑" w:eastAsia="微软雅黑" w:cs="微软雅黑"/>
        </w:rPr>
      </w:pPr>
    </w:p>
    <w:p>
      <w:pPr>
        <w:ind w:firstLine="2601" w:firstLineChars="500"/>
        <w:jc w:val="both"/>
        <w:rPr>
          <w:rFonts w:hint="eastAsia" w:ascii="微软雅黑" w:hAnsi="微软雅黑" w:eastAsia="微软雅黑"/>
          <w:b/>
          <w:sz w:val="52"/>
          <w:szCs w:val="52"/>
        </w:rPr>
      </w:pPr>
      <w:r>
        <w:rPr>
          <w:rFonts w:hint="eastAsia" w:ascii="微软雅黑" w:hAnsi="微软雅黑" w:eastAsia="微软雅黑"/>
          <w:b/>
          <w:sz w:val="52"/>
          <w:szCs w:val="52"/>
        </w:rPr>
        <w:t>8通道电源管理器</w:t>
      </w:r>
    </w:p>
    <w:p>
      <w:pPr>
        <w:jc w:val="center"/>
        <w:rPr>
          <w:rFonts w:hint="default" w:ascii="微软雅黑" w:hAnsi="微软雅黑" w:eastAsia="微软雅黑" w:cs="微软雅黑"/>
          <w:b/>
          <w:sz w:val="56"/>
          <w:szCs w:val="84"/>
          <w:lang w:val="en-US" w:eastAsia="zh-CN"/>
        </w:rPr>
      </w:pPr>
      <w:r>
        <w:rPr>
          <w:rFonts w:hint="eastAsia" w:ascii="微软雅黑" w:hAnsi="微软雅黑" w:eastAsia="微软雅黑"/>
          <w:b w:val="0"/>
          <w:bCs/>
          <w:sz w:val="36"/>
          <w:szCs w:val="36"/>
          <w:highlight w:val="none"/>
          <w:lang w:val="en-US" w:eastAsia="zh-CN"/>
        </w:rPr>
        <w:t>EP-108</w:t>
      </w:r>
    </w:p>
    <w:p>
      <w:pPr>
        <w:jc w:val="center"/>
        <w:rPr>
          <w:rFonts w:hint="eastAsia" w:ascii="微软雅黑" w:hAnsi="微软雅黑" w:eastAsia="微软雅黑" w:cs="微软雅黑"/>
          <w:b/>
          <w:sz w:val="28"/>
          <w:szCs w:val="28"/>
        </w:rPr>
      </w:pPr>
    </w:p>
    <w:p>
      <w:pPr>
        <w:jc w:val="center"/>
        <w:rPr>
          <w:rFonts w:hint="eastAsia" w:ascii="微软雅黑" w:hAnsi="微软雅黑" w:eastAsia="微软雅黑" w:cs="微软雅黑"/>
          <w:b/>
          <w:sz w:val="28"/>
          <w:szCs w:val="28"/>
        </w:rPr>
      </w:pPr>
    </w:p>
    <w:p>
      <w:pPr>
        <w:spacing w:line="360" w:lineRule="auto"/>
        <w:jc w:val="center"/>
        <w:rPr>
          <w:rFonts w:hint="eastAsia"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lang w:val="en-US" w:eastAsia="zh-CN"/>
        </w:rPr>
        <w:t xml:space="preserve">  </w:t>
      </w:r>
      <w:r>
        <w:rPr>
          <w:rFonts w:hint="eastAsia" w:ascii="微软雅黑" w:hAnsi="微软雅黑" w:eastAsia="微软雅黑" w:cs="微软雅黑"/>
          <w:sz w:val="36"/>
          <w:szCs w:val="36"/>
          <w:highlight w:val="none"/>
          <w:vertAlign w:val="subscript"/>
        </w:rPr>
        <w:t>V1.0</w:t>
      </w:r>
    </w:p>
    <w:p>
      <w:pPr>
        <w:pStyle w:val="7"/>
      </w:pPr>
    </w:p>
    <w:p>
      <w:pPr>
        <w:pStyle w:val="7"/>
      </w:pPr>
    </w:p>
    <w:p>
      <w:pPr>
        <w:pStyle w:val="7"/>
      </w:pPr>
    </w:p>
    <w:p>
      <w:pPr>
        <w:pStyle w:val="7"/>
      </w:pPr>
    </w:p>
    <w:p>
      <w:pPr>
        <w:tabs>
          <w:tab w:val="left" w:pos="2985"/>
          <w:tab w:val="center" w:pos="5201"/>
        </w:tabs>
        <w:spacing w:line="260" w:lineRule="atLeast"/>
        <w:ind w:firstLine="2520" w:firstLineChars="700"/>
        <w:jc w:val="both"/>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本手册中的信息已仔细检查，上海大因多媒体技术有限公司</w:t>
      </w:r>
      <w:r>
        <w:rPr>
          <w:rFonts w:hint="eastAsia" w:ascii="微软雅黑" w:hAnsi="微软雅黑" w:eastAsia="微软雅黑" w:cs="微软雅黑"/>
          <w:sz w:val="24"/>
          <w:szCs w:val="24"/>
          <w:lang w:val="en-US" w:eastAsia="zh-CN"/>
        </w:rPr>
        <w:t>中控</w:t>
      </w:r>
      <w:bookmarkStart w:id="0" w:name="_GoBack"/>
      <w:bookmarkEnd w:id="0"/>
      <w:r>
        <w:rPr>
          <w:rFonts w:hint="eastAsia" w:ascii="微软雅黑" w:hAnsi="微软雅黑" w:eastAsia="微软雅黑" w:cs="微软雅黑"/>
          <w:sz w:val="24"/>
          <w:szCs w:val="24"/>
          <w:highlight w:val="none"/>
        </w:rPr>
        <w:t>系统</w:t>
      </w:r>
      <w:r>
        <w:rPr>
          <w:rFonts w:hint="eastAsia" w:ascii="微软雅黑" w:hAnsi="微软雅黑" w:eastAsia="微软雅黑" w:cs="微软雅黑"/>
          <w:sz w:val="24"/>
          <w:szCs w:val="24"/>
        </w:rPr>
        <w:t>技术不</w:t>
      </w:r>
      <w:r>
        <w:rPr>
          <w:rFonts w:hint="eastAsia" w:ascii="微软雅黑" w:hAnsi="微软雅黑" w:eastAsia="微软雅黑" w:cs="微软雅黑"/>
          <w:sz w:val="24"/>
          <w:szCs w:val="24"/>
          <w:lang w:val="en-US" w:eastAsia="zh-CN"/>
        </w:rPr>
        <w:t>存在</w:t>
      </w:r>
      <w:r>
        <w:rPr>
          <w:rFonts w:hint="eastAsia" w:ascii="微软雅黑" w:hAnsi="微软雅黑" w:eastAsia="微软雅黑" w:cs="微软雅黑"/>
          <w:sz w:val="24"/>
          <w:szCs w:val="24"/>
        </w:rPr>
        <w:t>侵犯任何专利权或其他第三方权利。</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微软雅黑" w:hAnsi="微软雅黑" w:eastAsia="微软雅黑" w:cs="微软雅黑"/>
          <w:sz w:val="44"/>
          <w:szCs w:val="4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widowControl/>
        <w:jc w:val="left"/>
        <w:rPr>
          <w:rFonts w:hint="eastAsia" w:ascii="微软雅黑" w:hAnsi="微软雅黑" w:eastAsia="微软雅黑" w:cs="微软雅黑"/>
          <w:sz w:val="44"/>
          <w:szCs w:val="44"/>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1"/>
        <w:tblW w:w="10485" w:type="dxa"/>
        <w:jc w:val="center"/>
        <w:tblLayout w:type="fixed"/>
        <w:tblCellMar>
          <w:top w:w="0" w:type="dxa"/>
          <w:left w:w="0" w:type="dxa"/>
          <w:bottom w:w="0" w:type="dxa"/>
          <w:right w:w="0" w:type="dxa"/>
        </w:tblCellMar>
      </w:tblPr>
      <w:tblGrid>
        <w:gridCol w:w="1473"/>
        <w:gridCol w:w="2081"/>
        <w:gridCol w:w="4521"/>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081"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521"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yellow"/>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yellow"/>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11</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yellow"/>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jc w:val="center"/>
        <w:rPr>
          <w:rFonts w:hint="eastAsia" w:ascii="微软雅黑" w:hAnsi="微软雅黑" w:eastAsia="微软雅黑" w:cs="微软雅黑"/>
          <w:b/>
          <w:sz w:val="28"/>
          <w:szCs w:val="28"/>
        </w:rPr>
      </w:pPr>
    </w:p>
    <w:p>
      <w:pPr>
        <w:jc w:val="center"/>
        <w:rPr>
          <w:rFonts w:hint="eastAsia" w:ascii="微软雅黑" w:hAnsi="微软雅黑" w:eastAsia="微软雅黑" w:cs="微软雅黑"/>
          <w:b/>
          <w:sz w:val="28"/>
          <w:szCs w:val="28"/>
        </w:rPr>
      </w:pPr>
    </w:p>
    <w:p>
      <w:pPr>
        <w:jc w:val="center"/>
        <w:rPr>
          <w:rFonts w:hint="eastAsia" w:ascii="微软雅黑" w:hAnsi="微软雅黑" w:eastAsia="微软雅黑" w:cs="微软雅黑"/>
          <w:b/>
          <w:sz w:val="28"/>
          <w:szCs w:val="28"/>
        </w:rPr>
      </w:pPr>
    </w:p>
    <w:p>
      <w:pPr>
        <w:jc w:val="center"/>
        <w:rPr>
          <w:rFonts w:hint="eastAsia" w:ascii="微软雅黑" w:hAnsi="微软雅黑" w:eastAsia="微软雅黑" w:cs="微软雅黑"/>
          <w:b/>
          <w:sz w:val="28"/>
          <w:szCs w:val="28"/>
        </w:rPr>
      </w:pPr>
    </w:p>
    <w:p>
      <w:pPr>
        <w:jc w:val="center"/>
        <w:rPr>
          <w:rFonts w:hint="eastAsia" w:ascii="微软雅黑" w:hAnsi="微软雅黑" w:eastAsia="微软雅黑" w:cs="微软雅黑"/>
          <w:b/>
          <w:sz w:val="28"/>
          <w:szCs w:val="28"/>
        </w:rPr>
      </w:pPr>
    </w:p>
    <w:p>
      <w:pPr>
        <w:jc w:val="center"/>
        <w:rPr>
          <w:rFonts w:hint="eastAsia" w:ascii="微软雅黑" w:hAnsi="微软雅黑" w:eastAsia="微软雅黑" w:cs="微软雅黑"/>
          <w:b/>
          <w:sz w:val="28"/>
          <w:szCs w:val="28"/>
        </w:rPr>
      </w:pPr>
    </w:p>
    <w:p>
      <w:pPr>
        <w:jc w:val="center"/>
        <w:rPr>
          <w:rFonts w:hint="eastAsia" w:ascii="微软雅黑" w:hAnsi="微软雅黑" w:eastAsia="微软雅黑" w:cs="微软雅黑"/>
          <w:b/>
          <w:sz w:val="28"/>
          <w:szCs w:val="28"/>
        </w:rPr>
      </w:pPr>
    </w:p>
    <w:p>
      <w:pPr>
        <w:jc w:val="center"/>
        <w:rPr>
          <w:rFonts w:hint="eastAsia" w:ascii="微软雅黑" w:hAnsi="微软雅黑" w:eastAsia="微软雅黑" w:cs="微软雅黑"/>
          <w:b/>
          <w:sz w:val="28"/>
          <w:szCs w:val="28"/>
        </w:rPr>
      </w:pPr>
    </w:p>
    <w:p>
      <w:pPr>
        <w:jc w:val="center"/>
        <w:rPr>
          <w:rFonts w:hint="eastAsia" w:ascii="微软雅黑" w:hAnsi="微软雅黑" w:eastAsia="微软雅黑" w:cs="微软雅黑"/>
          <w:b/>
          <w:sz w:val="28"/>
          <w:szCs w:val="28"/>
        </w:rPr>
      </w:pPr>
    </w:p>
    <w:p>
      <w:pPr>
        <w:jc w:val="center"/>
        <w:rPr>
          <w:rFonts w:hint="eastAsia" w:ascii="微软雅黑" w:hAnsi="微软雅黑" w:eastAsia="微软雅黑" w:cs="微软雅黑"/>
          <w:b/>
          <w:sz w:val="28"/>
          <w:szCs w:val="28"/>
        </w:rPr>
      </w:pPr>
    </w:p>
    <w:p>
      <w:pPr>
        <w:jc w:val="center"/>
        <w:rPr>
          <w:rFonts w:hint="eastAsia" w:ascii="微软雅黑" w:hAnsi="微软雅黑" w:eastAsia="微软雅黑" w:cs="微软雅黑"/>
          <w:b/>
          <w:sz w:val="28"/>
          <w:szCs w:val="28"/>
        </w:rPr>
      </w:pPr>
    </w:p>
    <w:p>
      <w:pPr>
        <w:jc w:val="center"/>
        <w:rPr>
          <w:rFonts w:hint="eastAsia" w:ascii="微软雅黑" w:hAnsi="微软雅黑" w:eastAsia="微软雅黑" w:cs="微软雅黑"/>
          <w:b/>
          <w:sz w:val="28"/>
          <w:szCs w:val="28"/>
        </w:rPr>
      </w:pPr>
    </w:p>
    <w:p>
      <w:pPr>
        <w:jc w:val="center"/>
        <w:rPr>
          <w:rFonts w:hint="eastAsia" w:ascii="微软雅黑" w:hAnsi="微软雅黑" w:eastAsia="微软雅黑" w:cs="微软雅黑"/>
          <w:b/>
          <w:sz w:val="28"/>
          <w:szCs w:val="28"/>
        </w:rPr>
      </w:pPr>
    </w:p>
    <w:p>
      <w:pPr>
        <w:jc w:val="center"/>
        <w:rPr>
          <w:rFonts w:hint="eastAsia" w:ascii="微软雅黑" w:hAnsi="微软雅黑" w:eastAsia="微软雅黑" w:cs="微软雅黑"/>
          <w:b/>
          <w:sz w:val="28"/>
          <w:szCs w:val="28"/>
        </w:rPr>
      </w:pPr>
    </w:p>
    <w:p>
      <w:pPr>
        <w:jc w:val="both"/>
        <w:rPr>
          <w:rFonts w:hint="eastAsia" w:ascii="微软雅黑" w:hAnsi="微软雅黑" w:eastAsia="微软雅黑" w:cs="微软雅黑"/>
          <w:b/>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jc w:val="left"/>
        <w:textAlignment w:val="auto"/>
        <w:outlineLvl w:val="0"/>
        <w:rPr>
          <w:rFonts w:hint="eastAsia" w:ascii="Arial" w:hAnsi="Arial" w:eastAsia="微软雅黑" w:cs="Arial"/>
          <w:b/>
          <w:bCs/>
          <w:sz w:val="36"/>
          <w:szCs w:val="36"/>
          <w:lang w:val="en-US" w:eastAsia="zh-CN"/>
        </w:rPr>
      </w:pPr>
      <w:r>
        <w:rPr>
          <w:rFonts w:hint="eastAsia" w:ascii="Arial" w:hAnsi="Arial" w:eastAsia="微软雅黑" w:cs="Arial"/>
          <w:b/>
          <w:bCs/>
          <w:sz w:val="36"/>
          <w:szCs w:val="36"/>
          <w:lang w:val="en-US" w:eastAsia="zh-CN"/>
        </w:rPr>
        <w:t>一、技术参数</w:t>
      </w:r>
    </w:p>
    <w:p>
      <w:pPr>
        <w:pStyle w:val="22"/>
        <w:keepNext w:val="0"/>
        <w:keepLines w:val="0"/>
        <w:pageBreakBefore w:val="0"/>
        <w:numPr>
          <w:ilvl w:val="0"/>
          <w:numId w:val="0"/>
        </w:numPr>
        <w:kinsoku/>
        <w:wordWrap/>
        <w:overflowPunct/>
        <w:topLinePunct w:val="0"/>
        <w:autoSpaceDE/>
        <w:autoSpaceDN/>
        <w:bidi w:val="0"/>
        <w:spacing w:line="240" w:lineRule="auto"/>
        <w:textAlignment w:val="auto"/>
        <w:rPr>
          <w:rFonts w:hint="eastAsia" w:ascii="微软雅黑" w:hAnsi="微软雅黑" w:eastAsia="微软雅黑" w:cs="微软雅黑"/>
          <w:b/>
          <w:bCs/>
          <w:kern w:val="2"/>
          <w:sz w:val="28"/>
          <w:szCs w:val="28"/>
          <w:lang w:val="en-US" w:eastAsia="zh-CN" w:bidi="ar-SA"/>
        </w:rPr>
      </w:pPr>
    </w:p>
    <w:p>
      <w:pPr>
        <w:keepNext w:val="0"/>
        <w:keepLines w:val="0"/>
        <w:pageBreakBefore w:val="0"/>
        <w:numPr>
          <w:ilvl w:val="0"/>
          <w:numId w:val="0"/>
        </w:numPr>
        <w:kinsoku/>
        <w:wordWrap/>
        <w:overflowPunct/>
        <w:topLinePunct w:val="0"/>
        <w:autoSpaceDE/>
        <w:autoSpaceDN/>
        <w:bidi w:val="0"/>
        <w:spacing w:line="240" w:lineRule="auto"/>
        <w:ind w:leftChars="200"/>
        <w:textAlignment w:val="auto"/>
        <w:rPr>
          <w:rFonts w:hint="eastAsia" w:ascii="Arial" w:hAnsi="Arial" w:eastAsia="微软雅黑" w:cs="Arial"/>
          <w:b/>
          <w:bCs/>
          <w:sz w:val="36"/>
          <w:szCs w:val="36"/>
          <w:lang w:val="en-US" w:eastAsia="zh-CN"/>
        </w:rPr>
      </w:pPr>
      <w:r>
        <w:drawing>
          <wp:inline distT="0" distB="0" distL="114300" distR="114300">
            <wp:extent cx="5680075" cy="1619250"/>
            <wp:effectExtent l="0" t="0" r="635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0"/>
                    <a:stretch>
                      <a:fillRect/>
                    </a:stretch>
                  </pic:blipFill>
                  <pic:spPr>
                    <a:xfrm>
                      <a:off x="0" y="0"/>
                      <a:ext cx="5680075" cy="1619250"/>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jc w:val="left"/>
        <w:textAlignment w:val="auto"/>
        <w:outlineLvl w:val="0"/>
        <w:rPr>
          <w:rFonts w:hint="eastAsia" w:ascii="Arial" w:hAnsi="Arial" w:eastAsia="微软雅黑" w:cs="Arial"/>
          <w:b/>
          <w:bCs/>
          <w:sz w:val="36"/>
          <w:szCs w:val="36"/>
          <w:lang w:val="en-US" w:eastAsia="zh-CN"/>
        </w:rPr>
      </w:pPr>
      <w:r>
        <w:rPr>
          <w:rFonts w:hint="eastAsia" w:ascii="Arial" w:hAnsi="Arial" w:eastAsia="微软雅黑" w:cs="Arial"/>
          <w:b/>
          <w:bCs/>
          <w:sz w:val="36"/>
          <w:szCs w:val="36"/>
          <w:lang w:val="en-US" w:eastAsia="zh-CN"/>
        </w:rPr>
        <w:t>二、功能说明</w:t>
      </w:r>
    </w:p>
    <w:p>
      <w:pPr>
        <w:keepNext w:val="0"/>
        <w:keepLines w:val="0"/>
        <w:pageBreakBefore w:val="0"/>
        <w:widowControl w:val="0"/>
        <w:numPr>
          <w:ilvl w:val="0"/>
          <w:numId w:val="1"/>
        </w:numPr>
        <w:kinsoku/>
        <w:wordWrap/>
        <w:overflowPunct/>
        <w:topLinePunct w:val="0"/>
        <w:autoSpaceDE/>
        <w:autoSpaceDN/>
        <w:bidi w:val="0"/>
        <w:adjustRightInd/>
        <w:snapToGrid/>
        <w:ind w:left="420" w:leftChars="0" w:hanging="420" w:firstLineChars="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AC100V-240V 50/60Hz,采用进口电子元件50W宽频开关电源保证电源稳定工作</w:t>
      </w:r>
    </w:p>
    <w:p>
      <w:pPr>
        <w:keepNext w:val="0"/>
        <w:keepLines w:val="0"/>
        <w:pageBreakBefore w:val="0"/>
        <w:widowControl w:val="0"/>
        <w:numPr>
          <w:ilvl w:val="0"/>
          <w:numId w:val="1"/>
        </w:numPr>
        <w:kinsoku/>
        <w:wordWrap/>
        <w:overflowPunct/>
        <w:topLinePunct w:val="0"/>
        <w:autoSpaceDE/>
        <w:autoSpaceDN/>
        <w:bidi w:val="0"/>
        <w:adjustRightInd/>
        <w:snapToGrid/>
        <w:ind w:left="420" w:leftChars="0" w:hanging="420" w:firstLineChars="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采用30A优质继电器 , 13A无氧磷铜标准万能插座,双面喷锡电路板</w:t>
      </w:r>
    </w:p>
    <w:p>
      <w:pPr>
        <w:keepNext w:val="0"/>
        <w:keepLines w:val="0"/>
        <w:pageBreakBefore w:val="0"/>
        <w:widowControl w:val="0"/>
        <w:numPr>
          <w:ilvl w:val="0"/>
          <w:numId w:val="1"/>
        </w:numPr>
        <w:kinsoku/>
        <w:wordWrap/>
        <w:overflowPunct/>
        <w:topLinePunct w:val="0"/>
        <w:autoSpaceDE/>
        <w:autoSpaceDN/>
        <w:bidi w:val="0"/>
        <w:adjustRightInd/>
        <w:snapToGrid/>
        <w:ind w:left="420" w:leftChars="0" w:hanging="420" w:firstLineChars="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可选配EMI专业电网滤波器</w:t>
      </w:r>
    </w:p>
    <w:p>
      <w:pPr>
        <w:keepNext w:val="0"/>
        <w:keepLines w:val="0"/>
        <w:pageBreakBefore w:val="0"/>
        <w:widowControl w:val="0"/>
        <w:numPr>
          <w:ilvl w:val="0"/>
          <w:numId w:val="1"/>
        </w:numPr>
        <w:kinsoku/>
        <w:wordWrap/>
        <w:overflowPunct/>
        <w:topLinePunct w:val="0"/>
        <w:autoSpaceDE/>
        <w:autoSpaceDN/>
        <w:bidi w:val="0"/>
        <w:adjustRightInd/>
        <w:snapToGrid/>
        <w:ind w:left="420" w:leftChars="0" w:hanging="420" w:firstLineChars="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Rs232母串口连接电脑总线数据指令发送可中控控制，可选用RS232转USB数据线</w:t>
      </w:r>
    </w:p>
    <w:p>
      <w:pPr>
        <w:keepNext w:val="0"/>
        <w:keepLines w:val="0"/>
        <w:pageBreakBefore w:val="0"/>
        <w:widowControl w:val="0"/>
        <w:numPr>
          <w:ilvl w:val="0"/>
          <w:numId w:val="1"/>
        </w:numPr>
        <w:kinsoku/>
        <w:wordWrap/>
        <w:overflowPunct/>
        <w:topLinePunct w:val="0"/>
        <w:autoSpaceDE/>
        <w:autoSpaceDN/>
        <w:bidi w:val="0"/>
        <w:adjustRightInd/>
        <w:snapToGrid/>
        <w:ind w:left="420" w:leftChars="0" w:hanging="420" w:firstLineChars="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大电流空气型闸刀开关保护设备</w:t>
      </w:r>
    </w:p>
    <w:p>
      <w:pPr>
        <w:keepNext w:val="0"/>
        <w:keepLines w:val="0"/>
        <w:pageBreakBefore w:val="0"/>
        <w:widowControl w:val="0"/>
        <w:numPr>
          <w:ilvl w:val="0"/>
          <w:numId w:val="1"/>
        </w:numPr>
        <w:kinsoku/>
        <w:wordWrap/>
        <w:overflowPunct/>
        <w:topLinePunct w:val="0"/>
        <w:autoSpaceDE/>
        <w:autoSpaceDN/>
        <w:bidi w:val="0"/>
        <w:adjustRightInd/>
        <w:snapToGrid/>
        <w:ind w:left="420" w:leftChars="0" w:hanging="420" w:firstLineChars="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时间等参数可自由设置,同时扩展联机255台,随机软件控制界面实时显示4台控制状态</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jc w:val="left"/>
        <w:textAlignment w:val="auto"/>
        <w:outlineLvl w:val="0"/>
        <w:rPr>
          <w:rFonts w:hint="default" w:ascii="Arial" w:hAnsi="Arial" w:eastAsia="微软雅黑" w:cs="Arial"/>
          <w:b/>
          <w:bCs/>
          <w:sz w:val="36"/>
          <w:szCs w:val="36"/>
          <w:lang w:val="en-US" w:eastAsia="zh-CN"/>
        </w:rPr>
      </w:pPr>
      <w:r>
        <w:rPr>
          <w:rFonts w:hint="eastAsia" w:ascii="Arial" w:hAnsi="Arial" w:eastAsia="微软雅黑" w:cs="Arial"/>
          <w:b/>
          <w:bCs/>
          <w:sz w:val="36"/>
          <w:szCs w:val="36"/>
          <w:lang w:val="en-US" w:eastAsia="zh-CN"/>
        </w:rPr>
        <w:t>三、产品参数</w:t>
      </w:r>
    </w:p>
    <w:tbl>
      <w:tblPr>
        <w:tblStyle w:val="11"/>
        <w:tblW w:w="78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03"/>
        <w:gridCol w:w="3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42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电力输入条件（单相3线）</w:t>
            </w:r>
          </w:p>
        </w:tc>
        <w:tc>
          <w:tcPr>
            <w:tcW w:w="3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AC90-260V/50-60Hz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42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通道数量</w:t>
            </w:r>
          </w:p>
        </w:tc>
        <w:tc>
          <w:tcPr>
            <w:tcW w:w="3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8路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42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单路功率</w:t>
            </w:r>
          </w:p>
        </w:tc>
        <w:tc>
          <w:tcPr>
            <w:tcW w:w="3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2000W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42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主电缆线规格</w:t>
            </w:r>
          </w:p>
        </w:tc>
        <w:tc>
          <w:tcPr>
            <w:tcW w:w="3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3*6平方电缆线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42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开关类型</w:t>
            </w:r>
          </w:p>
        </w:tc>
        <w:tc>
          <w:tcPr>
            <w:tcW w:w="3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按钮式触控开关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42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单路独立开关功能</w:t>
            </w:r>
          </w:p>
        </w:tc>
        <w:tc>
          <w:tcPr>
            <w:tcW w:w="3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42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电压显示表类型</w:t>
            </w:r>
          </w:p>
        </w:tc>
        <w:tc>
          <w:tcPr>
            <w:tcW w:w="3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大屏液晶电压显示表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42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机身尺寸(长宽高)mm</w:t>
            </w:r>
          </w:p>
        </w:tc>
        <w:tc>
          <w:tcPr>
            <w:tcW w:w="3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480*210*48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42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总重量</w:t>
            </w:r>
          </w:p>
        </w:tc>
        <w:tc>
          <w:tcPr>
            <w:tcW w:w="3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3KG</w:t>
            </w:r>
          </w:p>
        </w:tc>
      </w:tr>
    </w:tbl>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微软雅黑" w:hAnsi="微软雅黑" w:eastAsia="微软雅黑" w:cs="微软雅黑"/>
          <w:sz w:val="24"/>
          <w:szCs w:val="24"/>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991" w:bottom="1440" w:left="1134"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r>
      <w:drawing>
        <wp:anchor distT="0" distB="0" distL="114300" distR="114300" simplePos="0" relativeHeight="251659264" behindDoc="0" locked="0" layoutInCell="1" allowOverlap="1">
          <wp:simplePos x="0" y="0"/>
          <wp:positionH relativeFrom="column">
            <wp:posOffset>5592445</wp:posOffset>
          </wp:positionH>
          <wp:positionV relativeFrom="paragraph">
            <wp:posOffset>113665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p>
  <w:p>
    <w:pPr>
      <w:pStyle w:val="9"/>
      <w:ind w:firstLine="4200" w:firstLineChars="2100"/>
      <w:jc w:val="both"/>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r>
      <w:drawing>
        <wp:inline distT="0" distB="0" distL="114300" distR="114300">
          <wp:extent cx="2204085" cy="683895"/>
          <wp:effectExtent l="0" t="0" r="5715"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4" name="图片 4"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39FE6"/>
    <w:multiLevelType w:val="singleLevel"/>
    <w:tmpl w:val="3EB39FE6"/>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B3DFC"/>
    <w:rsid w:val="000C17A3"/>
    <w:rsid w:val="001128B1"/>
    <w:rsid w:val="00131FEB"/>
    <w:rsid w:val="00132C8D"/>
    <w:rsid w:val="001343A8"/>
    <w:rsid w:val="00157397"/>
    <w:rsid w:val="001A1841"/>
    <w:rsid w:val="001C56D6"/>
    <w:rsid w:val="001E03F6"/>
    <w:rsid w:val="001E358C"/>
    <w:rsid w:val="00250CC6"/>
    <w:rsid w:val="00281315"/>
    <w:rsid w:val="00295F7B"/>
    <w:rsid w:val="002C6ADA"/>
    <w:rsid w:val="002D6FB1"/>
    <w:rsid w:val="002F420A"/>
    <w:rsid w:val="00315BB1"/>
    <w:rsid w:val="0035080F"/>
    <w:rsid w:val="00400A93"/>
    <w:rsid w:val="00462B43"/>
    <w:rsid w:val="004A6AB6"/>
    <w:rsid w:val="004B6616"/>
    <w:rsid w:val="004D7995"/>
    <w:rsid w:val="004D7ED9"/>
    <w:rsid w:val="0051138D"/>
    <w:rsid w:val="00552C74"/>
    <w:rsid w:val="005701E6"/>
    <w:rsid w:val="00583456"/>
    <w:rsid w:val="00590301"/>
    <w:rsid w:val="00592132"/>
    <w:rsid w:val="005A2335"/>
    <w:rsid w:val="005B0A3E"/>
    <w:rsid w:val="005D7B3E"/>
    <w:rsid w:val="005F35AE"/>
    <w:rsid w:val="006355BE"/>
    <w:rsid w:val="00667DF7"/>
    <w:rsid w:val="006854D3"/>
    <w:rsid w:val="006C5CB9"/>
    <w:rsid w:val="007067D8"/>
    <w:rsid w:val="00763582"/>
    <w:rsid w:val="00773493"/>
    <w:rsid w:val="0077496E"/>
    <w:rsid w:val="00790D07"/>
    <w:rsid w:val="00917A5E"/>
    <w:rsid w:val="0095456E"/>
    <w:rsid w:val="009921A8"/>
    <w:rsid w:val="009A00A4"/>
    <w:rsid w:val="009D4C9F"/>
    <w:rsid w:val="00A04B31"/>
    <w:rsid w:val="00A22CAD"/>
    <w:rsid w:val="00A41107"/>
    <w:rsid w:val="00A543DF"/>
    <w:rsid w:val="00A66659"/>
    <w:rsid w:val="00A8564F"/>
    <w:rsid w:val="00AD517C"/>
    <w:rsid w:val="00B07C0B"/>
    <w:rsid w:val="00B11A14"/>
    <w:rsid w:val="00B465D8"/>
    <w:rsid w:val="00B55148"/>
    <w:rsid w:val="00B67DCB"/>
    <w:rsid w:val="00BA2D6E"/>
    <w:rsid w:val="00BC1F34"/>
    <w:rsid w:val="00BF33CE"/>
    <w:rsid w:val="00C41ADF"/>
    <w:rsid w:val="00CA1972"/>
    <w:rsid w:val="00D26A4B"/>
    <w:rsid w:val="00D2756F"/>
    <w:rsid w:val="00D706BE"/>
    <w:rsid w:val="00D72BEB"/>
    <w:rsid w:val="00DC52F9"/>
    <w:rsid w:val="00DD54E0"/>
    <w:rsid w:val="00E03313"/>
    <w:rsid w:val="00E2450C"/>
    <w:rsid w:val="00EC3907"/>
    <w:rsid w:val="00EE2239"/>
    <w:rsid w:val="00EF1EF6"/>
    <w:rsid w:val="00FB5C99"/>
    <w:rsid w:val="00FF5D2B"/>
    <w:rsid w:val="05DF7851"/>
    <w:rsid w:val="07F47A77"/>
    <w:rsid w:val="0868295F"/>
    <w:rsid w:val="0E6876E5"/>
    <w:rsid w:val="17E314FE"/>
    <w:rsid w:val="18AD7E07"/>
    <w:rsid w:val="24F72A9F"/>
    <w:rsid w:val="270D0C9D"/>
    <w:rsid w:val="33BB7B77"/>
    <w:rsid w:val="40DE66F3"/>
    <w:rsid w:val="417D2DEF"/>
    <w:rsid w:val="4640476C"/>
    <w:rsid w:val="486E6484"/>
    <w:rsid w:val="558A70AC"/>
    <w:rsid w:val="58044AAC"/>
    <w:rsid w:val="6D740E40"/>
    <w:rsid w:val="7A325608"/>
    <w:rsid w:val="7A5713E9"/>
    <w:rsid w:val="7D3C1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5"/>
    <w:unhideWhenUsed/>
    <w:qFormat/>
    <w:uiPriority w:val="9"/>
    <w:pPr>
      <w:keepNext/>
      <w:keepLines/>
      <w:spacing w:before="260" w:after="260" w:line="413" w:lineRule="auto"/>
      <w:outlineLvl w:val="2"/>
    </w:pPr>
    <w:rPr>
      <w:b/>
      <w:sz w:val="32"/>
    </w:rPr>
  </w:style>
  <w:style w:type="paragraph" w:styleId="5">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13">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6">
    <w:name w:val="Body Text"/>
    <w:basedOn w:val="7"/>
    <w:next w:val="7"/>
    <w:qFormat/>
    <w:uiPriority w:val="0"/>
    <w:pPr>
      <w:spacing w:before="115"/>
    </w:pPr>
    <w:rPr>
      <w:color w:val="auto"/>
      <w:sz w:val="20"/>
    </w:rPr>
  </w:style>
  <w:style w:type="paragraph" w:customStyle="1" w:styleId="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8">
    <w:name w:val="Balloon Text"/>
    <w:basedOn w:val="1"/>
    <w:link w:val="18"/>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标题 2 字符"/>
    <w:basedOn w:val="13"/>
    <w:link w:val="3"/>
    <w:qFormat/>
    <w:uiPriority w:val="9"/>
    <w:rPr>
      <w:rFonts w:asciiTheme="majorHAnsi" w:hAnsiTheme="majorHAnsi" w:eastAsiaTheme="majorEastAsia" w:cstheme="majorBidi"/>
      <w:b/>
      <w:bCs/>
      <w:sz w:val="32"/>
      <w:szCs w:val="32"/>
    </w:rPr>
  </w:style>
  <w:style w:type="character" w:customStyle="1" w:styleId="15">
    <w:name w:val="标题 3 字符"/>
    <w:basedOn w:val="13"/>
    <w:link w:val="4"/>
    <w:qFormat/>
    <w:uiPriority w:val="9"/>
    <w:rPr>
      <w:b/>
      <w:sz w:val="32"/>
    </w:rPr>
  </w:style>
  <w:style w:type="character" w:customStyle="1" w:styleId="16">
    <w:name w:val="页眉 字符"/>
    <w:basedOn w:val="13"/>
    <w:link w:val="10"/>
    <w:qFormat/>
    <w:uiPriority w:val="99"/>
    <w:rPr>
      <w:sz w:val="18"/>
      <w:szCs w:val="18"/>
    </w:rPr>
  </w:style>
  <w:style w:type="character" w:customStyle="1" w:styleId="17">
    <w:name w:val="页脚 字符"/>
    <w:basedOn w:val="13"/>
    <w:link w:val="9"/>
    <w:qFormat/>
    <w:uiPriority w:val="99"/>
    <w:rPr>
      <w:sz w:val="18"/>
      <w:szCs w:val="18"/>
    </w:rPr>
  </w:style>
  <w:style w:type="character" w:customStyle="1" w:styleId="18">
    <w:name w:val="批注框文本 字符"/>
    <w:basedOn w:val="13"/>
    <w:link w:val="8"/>
    <w:semiHidden/>
    <w:qFormat/>
    <w:uiPriority w:val="99"/>
    <w:rPr>
      <w:sz w:val="18"/>
      <w:szCs w:val="18"/>
    </w:rPr>
  </w:style>
  <w:style w:type="paragraph" w:customStyle="1" w:styleId="19">
    <w:name w:val="列表段落1"/>
    <w:basedOn w:val="1"/>
    <w:qFormat/>
    <w:uiPriority w:val="34"/>
    <w:pPr>
      <w:ind w:firstLine="420" w:firstLineChars="200"/>
    </w:pPr>
  </w:style>
  <w:style w:type="paragraph" w:styleId="20">
    <w:name w:val="List Paragraph"/>
    <w:basedOn w:val="1"/>
    <w:qFormat/>
    <w:uiPriority w:val="34"/>
    <w:pPr>
      <w:ind w:firstLine="420" w:firstLineChars="200"/>
    </w:pPr>
  </w:style>
  <w:style w:type="character" w:customStyle="1" w:styleId="21">
    <w:name w:val="标题 1 字符"/>
    <w:basedOn w:val="13"/>
    <w:link w:val="2"/>
    <w:qFormat/>
    <w:uiPriority w:val="9"/>
    <w:rPr>
      <w:b/>
      <w:bCs/>
      <w:kern w:val="44"/>
      <w:sz w:val="44"/>
      <w:szCs w:val="44"/>
    </w:rPr>
  </w:style>
  <w:style w:type="paragraph" w:styleId="22">
    <w:name w:val="No Spacing"/>
    <w:qFormat/>
    <w:uiPriority w:val="1"/>
    <w:pPr>
      <w:adjustRightInd w:val="0"/>
      <w:snapToGrid w:val="0"/>
    </w:pPr>
    <w:rPr>
      <w:rFonts w:ascii="Tahoma" w:hAnsi="Tahoma" w:eastAsia="微软雅黑" w:cstheme="minorBidi"/>
      <w:sz w:val="22"/>
      <w:szCs w:val="22"/>
      <w:lang w:val="en-US" w:eastAsia="zh-CN" w:bidi="ar-SA"/>
    </w:rPr>
  </w:style>
  <w:style w:type="paragraph" w:customStyle="1" w:styleId="23">
    <w:name w:val="p0"/>
    <w:basedOn w:val="1"/>
    <w:qFormat/>
    <w:uiPriority w:val="0"/>
    <w:pPr>
      <w:jc w:val="both"/>
    </w:pPr>
    <w:rPr>
      <w:sz w:val="21"/>
      <w:szCs w:val="21"/>
    </w:rPr>
  </w:style>
  <w:style w:type="character" w:customStyle="1" w:styleId="24">
    <w:name w:val="_Style 1"/>
    <w:qFormat/>
    <w:uiPriority w:val="32"/>
    <w:rPr>
      <w:b/>
      <w:bCs/>
      <w:smallCaps/>
      <w:color w:val="5B9BD5"/>
      <w:spacing w:val="5"/>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5.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5</Pages>
  <Words>879</Words>
  <Characters>970</Characters>
  <Lines>11</Lines>
  <Paragraphs>3</Paragraphs>
  <TotalTime>3</TotalTime>
  <ScaleCrop>false</ScaleCrop>
  <LinksUpToDate>false</LinksUpToDate>
  <CharactersWithSpaces>977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2019-05-17T03:37:00Z</dcterms:created>
  <dc:creator>Sky123.Org</dc:creator>
  <cp:lastModifiedBy>WPS_1669600876</cp:lastModifiedBy>
  <cp:lastPrinted>2016-06-03T01:31:00Z</cp:lastPrinted>
  <dcterms:modified xsi:type="dcterms:W3CDTF">2022-11-30T02:33:15Z</dcterms:modified>
  <cp:revision>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F407259ADE7C42D6836208B24C8F5039</vt:lpwstr>
  </property>
</Properties>
</file>