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PoE有源吸顶音箱</w:t>
      </w:r>
    </w:p>
    <w:p>
      <w:pPr>
        <w:spacing w:line="360" w:lineRule="auto"/>
        <w:ind w:firstLine="3960" w:firstLineChars="11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DA-RPO65</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highlight w:val="none"/>
          <w:lang w:val="en-US" w:eastAsia="zh-CN"/>
        </w:rPr>
        <w:t>DynePro音频系统</w:t>
      </w:r>
      <w:r>
        <w:rPr>
          <w:rFonts w:hint="eastAsia" w:ascii="微软雅黑" w:hAnsi="微软雅黑" w:eastAsia="微软雅黑" w:cs="微软雅黑"/>
          <w:sz w:val="24"/>
          <w:szCs w:val="24"/>
          <w:highlight w:val="none"/>
          <w:lang w:val="en-US" w:eastAsia="zh-CN"/>
        </w:rPr>
        <w:t>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rPr>
          <w:rFonts w:hint="eastAsia"/>
          <w:lang w:val="en-US" w:eastAsia="zh-CN"/>
        </w:rPr>
      </w:pPr>
      <w:r>
        <w:rPr>
          <w:rFonts w:hint="eastAsia" w:ascii="宋体" w:hAnsi="宋体" w:eastAsia="宋体" w:cs="宋体"/>
          <w:sz w:val="20"/>
        </w:rPr>
        <w:drawing>
          <wp:anchor distT="0" distB="0" distL="0" distR="0" simplePos="0" relativeHeight="251659264" behindDoc="0" locked="0" layoutInCell="1" allowOverlap="1">
            <wp:simplePos x="0" y="0"/>
            <wp:positionH relativeFrom="column">
              <wp:posOffset>2334260</wp:posOffset>
            </wp:positionH>
            <wp:positionV relativeFrom="paragraph">
              <wp:posOffset>29845</wp:posOffset>
            </wp:positionV>
            <wp:extent cx="1950085" cy="1816735"/>
            <wp:effectExtent l="0" t="0" r="2540" b="254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6" cstate="print"/>
                    <a:stretch>
                      <a:fillRect/>
                    </a:stretch>
                  </pic:blipFill>
                  <pic:spPr>
                    <a:xfrm>
                      <a:off x="0" y="0"/>
                      <a:ext cx="1949951" cy="1816607"/>
                    </a:xfrm>
                    <a:prstGeom prst="rect">
                      <a:avLst/>
                    </a:prstGeom>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该款扬声器采用PoE动力模组直驱，采用单通道低阻驱动模式和高效D类功率放大技术，通过PoE网络交换机汲取功率，实现高效率能量转换。由于是采用Dante网络音频传输技术，可以提供高品质低延时的音频输出，为小型会议室、小范围区域扩声提供最佳分布式布署方案。</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该动力模块具有DSP功能，包括模块工作温度实时检测，信号电平显示、增益调节、静音、5段PEQ、高低通滤波器和限幅器等处理功能，并支持网络网络远程发现和控制。</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此外，该模组为无风扇设计，降低本底噪声和提高了稳定性。同时还具有高温保护、过载保护和短路保护等多种保护措施。</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二、产品参数</w:t>
      </w:r>
    </w:p>
    <w:p>
      <w:pPr>
        <w:pStyle w:val="2"/>
        <w:rPr>
          <w:rFonts w:hint="eastAsia"/>
          <w:lang w:val="en-US" w:eastAsia="zh-CN"/>
        </w:rPr>
      </w:pPr>
    </w:p>
    <w:tbl>
      <w:tblPr>
        <w:tblStyle w:val="14"/>
        <w:tblpPr w:leftFromText="180" w:rightFromText="180" w:vertAnchor="text" w:horzAnchor="page" w:tblpXSpec="center" w:tblpY="369"/>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032"/>
        <w:gridCol w:w="39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2" w:hRule="atLeast"/>
          <w:jc w:val="center"/>
        </w:trPr>
        <w:tc>
          <w:tcPr>
            <w:tcW w:w="3032" w:type="dxa"/>
            <w:vAlign w:val="center"/>
          </w:tcPr>
          <w:p>
            <w:pPr>
              <w:spacing w:before="42" w:line="240" w:lineRule="auto"/>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额定功率</w:t>
            </w:r>
          </w:p>
        </w:tc>
        <w:tc>
          <w:tcPr>
            <w:tcW w:w="3927" w:type="dxa"/>
            <w:vAlign w:val="center"/>
          </w:tcPr>
          <w:p>
            <w:pPr>
              <w:spacing w:line="189" w:lineRule="auto"/>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33W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jc w:val="center"/>
        </w:trPr>
        <w:tc>
          <w:tcPr>
            <w:tcW w:w="3032"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灵敏度</w:t>
            </w:r>
          </w:p>
        </w:tc>
        <w:tc>
          <w:tcPr>
            <w:tcW w:w="3927" w:type="dxa"/>
            <w:vAlign w:val="center"/>
          </w:tcPr>
          <w:p>
            <w:pPr>
              <w:spacing w:before="3" w:line="240" w:lineRule="auto"/>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87dB±3dB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 w:hRule="atLeast"/>
          <w:jc w:val="center"/>
        </w:trPr>
        <w:tc>
          <w:tcPr>
            <w:tcW w:w="3032"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频率范围</w:t>
            </w:r>
          </w:p>
        </w:tc>
        <w:tc>
          <w:tcPr>
            <w:tcW w:w="3927" w:type="dxa"/>
            <w:vAlign w:val="center"/>
          </w:tcPr>
          <w:p>
            <w:pPr>
              <w:ind w:left="0" w:leftChars="0" w:right="0" w:rightChars="0"/>
              <w:jc w:val="center"/>
              <w:rPr>
                <w:rFonts w:hint="eastAsia" w:ascii="宋体" w:hAnsi="宋体" w:eastAsia="宋体" w:cs="宋体"/>
                <w:sz w:val="20"/>
                <w:szCs w:val="20"/>
              </w:rPr>
            </w:pPr>
            <w:bookmarkStart w:id="1" w:name="_GoBack"/>
            <w:r>
              <w:rPr>
                <w:rFonts w:hint="eastAsia" w:ascii="宋体" w:hAnsi="宋体" w:eastAsia="宋体" w:cs="宋体"/>
                <w:sz w:val="20"/>
                <w:szCs w:val="20"/>
              </w:rPr>
              <w:t>90-16KHz(±3dB)</w:t>
            </w:r>
          </w:p>
          <w:bookmarkEnd w:id="1"/>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 w:hRule="atLeast"/>
          <w:jc w:val="center"/>
        </w:trPr>
        <w:tc>
          <w:tcPr>
            <w:tcW w:w="3032"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最大声压级</w:t>
            </w:r>
          </w:p>
        </w:tc>
        <w:tc>
          <w:tcPr>
            <w:tcW w:w="3927"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107dB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jc w:val="center"/>
        </w:trPr>
        <w:tc>
          <w:tcPr>
            <w:tcW w:w="3032" w:type="dxa"/>
            <w:vAlign w:val="center"/>
          </w:tcPr>
          <w:p>
            <w:pPr>
              <w:spacing w:line="276" w:lineRule="exact"/>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网络接口 (Dante)</w:t>
            </w:r>
          </w:p>
        </w:tc>
        <w:tc>
          <w:tcPr>
            <w:tcW w:w="3927"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jc w:val="center"/>
        </w:trPr>
        <w:tc>
          <w:tcPr>
            <w:tcW w:w="3032" w:type="dxa"/>
            <w:vAlign w:val="center"/>
          </w:tcPr>
          <w:p>
            <w:pPr>
              <w:pStyle w:val="33"/>
              <w:spacing w:before="1" w:line="240" w:lineRule="auto"/>
              <w:ind w:left="292" w:right="279"/>
              <w:jc w:val="center"/>
              <w:rPr>
                <w:rFonts w:hint="eastAsia" w:ascii="宋体" w:hAnsi="宋体" w:eastAsia="宋体" w:cs="宋体"/>
                <w:sz w:val="20"/>
                <w:szCs w:val="20"/>
              </w:rPr>
            </w:pPr>
            <w:r>
              <w:rPr>
                <w:rFonts w:hint="eastAsia" w:ascii="宋体" w:hAnsi="宋体" w:eastAsia="宋体" w:cs="宋体"/>
                <w:sz w:val="20"/>
                <w:szCs w:val="20"/>
              </w:rPr>
              <w:t>覆盖⻆度</w:t>
            </w:r>
          </w:p>
        </w:tc>
        <w:tc>
          <w:tcPr>
            <w:tcW w:w="3927" w:type="dxa"/>
            <w:vAlign w:val="center"/>
          </w:tcPr>
          <w:p>
            <w:pPr>
              <w:pStyle w:val="33"/>
              <w:spacing w:before="9" w:line="240" w:lineRule="auto"/>
              <w:jc w:val="center"/>
              <w:rPr>
                <w:rFonts w:hint="eastAsia" w:ascii="宋体" w:hAnsi="宋体" w:eastAsia="宋体" w:cs="宋体"/>
                <w:sz w:val="20"/>
                <w:szCs w:val="20"/>
              </w:rPr>
            </w:pPr>
            <w:r>
              <w:rPr>
                <w:rFonts w:hint="eastAsia" w:ascii="宋体" w:hAnsi="宋体" w:eastAsia="宋体" w:cs="宋体"/>
                <w:color w:val="000006"/>
                <w:w w:val="105"/>
                <w:sz w:val="20"/>
                <w:szCs w:val="20"/>
              </w:rPr>
              <w:t>120°*120°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jc w:val="center"/>
        </w:trPr>
        <w:tc>
          <w:tcPr>
            <w:tcW w:w="3032"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高音配置</w:t>
            </w:r>
          </w:p>
        </w:tc>
        <w:tc>
          <w:tcPr>
            <w:tcW w:w="3927"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8" w:hRule="atLeast"/>
          <w:jc w:val="center"/>
        </w:trPr>
        <w:tc>
          <w:tcPr>
            <w:tcW w:w="3032" w:type="dxa"/>
            <w:vAlign w:val="center"/>
          </w:tcPr>
          <w:p>
            <w:pPr>
              <w:spacing w:line="273" w:lineRule="exact"/>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低音配置</w:t>
            </w:r>
          </w:p>
        </w:tc>
        <w:tc>
          <w:tcPr>
            <w:tcW w:w="3927" w:type="dxa"/>
            <w:vAlign w:val="center"/>
          </w:tcPr>
          <w:p>
            <w:pPr>
              <w:spacing w:before="9" w:line="240" w:lineRule="auto"/>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6" w:hRule="atLeast"/>
          <w:jc w:val="center"/>
        </w:trPr>
        <w:tc>
          <w:tcPr>
            <w:tcW w:w="3032" w:type="dxa"/>
            <w:vAlign w:val="center"/>
          </w:tcPr>
          <w:p>
            <w:pPr>
              <w:spacing w:line="276" w:lineRule="exact"/>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电    源</w:t>
            </w:r>
          </w:p>
        </w:tc>
        <w:tc>
          <w:tcPr>
            <w:tcW w:w="3927"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网络主机供电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 w:hRule="atLeast"/>
          <w:jc w:val="center"/>
        </w:trPr>
        <w:tc>
          <w:tcPr>
            <w:tcW w:w="3032"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吊挂方式</w:t>
            </w:r>
          </w:p>
        </w:tc>
        <w:tc>
          <w:tcPr>
            <w:tcW w:w="3927" w:type="dxa"/>
            <w:vAlign w:val="center"/>
          </w:tcPr>
          <w:p>
            <w:pPr>
              <w:spacing w:line="276" w:lineRule="exact"/>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内置卡扣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jc w:val="center"/>
        </w:trPr>
        <w:tc>
          <w:tcPr>
            <w:tcW w:w="3032"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开孔尺寸</w:t>
            </w:r>
          </w:p>
        </w:tc>
        <w:tc>
          <w:tcPr>
            <w:tcW w:w="3927"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Φ224(±3)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3032"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尺    寸 ）</w:t>
            </w:r>
          </w:p>
        </w:tc>
        <w:tc>
          <w:tcPr>
            <w:tcW w:w="3927" w:type="dxa"/>
            <w:vAlign w:val="center"/>
          </w:tcPr>
          <w:p>
            <w:pPr>
              <w:ind w:right="0" w:rightChars="0"/>
              <w:jc w:val="center"/>
              <w:rPr>
                <w:rFonts w:hint="eastAsia" w:ascii="宋体" w:hAnsi="宋体" w:eastAsia="宋体" w:cs="宋体"/>
                <w:sz w:val="20"/>
                <w:szCs w:val="20"/>
              </w:rPr>
            </w:pPr>
            <w:r>
              <w:rPr>
                <w:rFonts w:hint="eastAsia" w:ascii="宋体" w:hAnsi="宋体" w:eastAsia="宋体" w:cs="宋体"/>
                <w:sz w:val="20"/>
                <w:szCs w:val="20"/>
              </w:rPr>
              <w:t>Φ245×225（无边）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3032"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重    量</w:t>
            </w:r>
          </w:p>
        </w:tc>
        <w:tc>
          <w:tcPr>
            <w:tcW w:w="3927"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2.80KG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1487BEE"/>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919552E"/>
    <w:rsid w:val="2A6428AE"/>
    <w:rsid w:val="2B1A3803"/>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B0074D3"/>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977</Words>
  <Characters>1068</Characters>
  <Lines>6</Lines>
  <Paragraphs>1</Paragraphs>
  <TotalTime>0</TotalTime>
  <ScaleCrop>false</ScaleCrop>
  <LinksUpToDate>false</LinksUpToDate>
  <CharactersWithSpaces>1083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PumpkinPotato</cp:lastModifiedBy>
  <cp:lastPrinted>2022-11-15T03:28:00Z</cp:lastPrinted>
  <dcterms:modified xsi:type="dcterms:W3CDTF">2022-11-27T02:03:32Z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C5B4F6A292984574A8423BE0299E6DC1</vt:lpwstr>
  </property>
</Properties>
</file>