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72"/>
          <w:szCs w:val="72"/>
        </w:rPr>
      </w:pPr>
      <w:bookmarkStart w:id="0" w:name="_Hlk34051380"/>
    </w:p>
    <w:p>
      <w:pPr>
        <w:spacing w:line="260" w:lineRule="atLeast"/>
        <w:ind w:firstLine="1441" w:firstLineChars="200"/>
        <w:rPr>
          <w:rFonts w:ascii="微软雅黑" w:hAnsi="微软雅黑" w:eastAsia="微软雅黑" w:cs="微软雅黑"/>
          <w:b/>
          <w:bCs/>
          <w:sz w:val="72"/>
          <w:szCs w:val="72"/>
        </w:rPr>
      </w:pPr>
      <w:r>
        <w:rPr>
          <w:rFonts w:hint="eastAsia" w:ascii="微软雅黑" w:hAnsi="微软雅黑" w:eastAsia="微软雅黑" w:cs="微软雅黑"/>
          <w:b/>
          <w:bCs/>
          <w:sz w:val="72"/>
          <w:szCs w:val="72"/>
        </w:rPr>
        <w:t>LED智慧屏（刀锋系列）</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pPr>
    </w:p>
    <w:bookmarkEnd w:id="0"/>
    <w:p>
      <w:pPr>
        <w:spacing w:line="360" w:lineRule="auto"/>
        <w:ind w:firstLine="3122" w:firstLineChars="600"/>
        <w:jc w:val="left"/>
        <w:rPr>
          <w:rFonts w:ascii="微软雅黑" w:hAnsi="微软雅黑" w:eastAsia="微软雅黑"/>
          <w:b/>
          <w:sz w:val="52"/>
          <w:szCs w:val="52"/>
        </w:rPr>
      </w:pPr>
      <w:r>
        <w:rPr>
          <w:rFonts w:hint="eastAsia" w:ascii="微软雅黑" w:hAnsi="微软雅黑" w:eastAsia="微软雅黑"/>
          <w:b/>
          <w:sz w:val="52"/>
          <w:szCs w:val="52"/>
        </w:rPr>
        <w:t>LED智慧会议屏</w:t>
      </w:r>
    </w:p>
    <w:p>
      <w:pPr>
        <w:jc w:val="center"/>
      </w:pPr>
      <w:r>
        <w:rPr>
          <w:rFonts w:ascii="微软雅黑" w:hAnsi="微软雅黑" w:eastAsia="微软雅黑"/>
          <w:color w:val="1E1916"/>
          <w:w w:val="110"/>
          <w:sz w:val="36"/>
          <w:szCs w:val="36"/>
        </w:rPr>
        <w:t xml:space="preserve">  </w:t>
      </w:r>
      <w:r>
        <w:rPr>
          <w:rFonts w:hint="eastAsia" w:ascii="微软雅黑" w:hAnsi="微软雅黑" w:eastAsia="微软雅黑"/>
          <w:color w:val="1E1916"/>
          <w:w w:val="110"/>
          <w:sz w:val="36"/>
          <w:szCs w:val="36"/>
        </w:rPr>
        <w:t>DS-</w:t>
      </w:r>
      <w:r>
        <w:rPr>
          <w:rFonts w:ascii="微软雅黑" w:hAnsi="微软雅黑" w:eastAsia="微软雅黑"/>
          <w:color w:val="1E1916"/>
          <w:w w:val="110"/>
          <w:sz w:val="36"/>
          <w:szCs w:val="36"/>
        </w:rPr>
        <w:t>216</w:t>
      </w:r>
      <w:r>
        <w:rPr>
          <w:rFonts w:hint="eastAsia" w:ascii="微软雅黑" w:hAnsi="微软雅黑" w:eastAsia="微软雅黑"/>
          <w:color w:val="1E1916"/>
          <w:w w:val="110"/>
          <w:sz w:val="36"/>
          <w:szCs w:val="36"/>
        </w:rPr>
        <w:t>/</w:t>
      </w:r>
      <w:r>
        <w:rPr>
          <w:rFonts w:ascii="微软雅黑" w:hAnsi="微软雅黑" w:eastAsia="微软雅黑"/>
          <w:color w:val="1E1916"/>
          <w:w w:val="110"/>
          <w:sz w:val="36"/>
          <w:szCs w:val="36"/>
        </w:rPr>
        <w:t>P/4K</w:t>
      </w:r>
    </w:p>
    <w:p>
      <w:pPr>
        <w:spacing w:line="360" w:lineRule="auto"/>
        <w:jc w:val="center"/>
        <w:rPr>
          <w:rFonts w:ascii="微软雅黑" w:hAnsi="微软雅黑" w:eastAsia="微软雅黑" w:cs="微软雅黑"/>
          <w:sz w:val="36"/>
          <w:szCs w:val="36"/>
          <w:vertAlign w:val="subscript"/>
        </w:rPr>
      </w:pPr>
    </w:p>
    <w:p>
      <w:pPr>
        <w:spacing w:line="360" w:lineRule="auto"/>
        <w:jc w:val="center"/>
        <w:rPr>
          <w:rFonts w:ascii="微软雅黑" w:hAnsi="微软雅黑" w:eastAsia="微软雅黑" w:cs="微软雅黑"/>
          <w:sz w:val="36"/>
          <w:szCs w:val="36"/>
          <w:vertAlign w:val="subscript"/>
        </w:rPr>
      </w:pPr>
    </w:p>
    <w:p>
      <w:pPr>
        <w:spacing w:line="360" w:lineRule="auto"/>
        <w:jc w:val="center"/>
        <w:rPr>
          <w:rFonts w:ascii="微软雅黑" w:hAnsi="微软雅黑" w:eastAsia="微软雅黑" w:cs="微软雅黑"/>
          <w:sz w:val="36"/>
          <w:szCs w:val="36"/>
          <w:vertAlign w:val="subscript"/>
        </w:rPr>
      </w:pPr>
      <w:r>
        <w:rPr>
          <w:rFonts w:ascii="微软雅黑" w:hAnsi="微软雅黑" w:eastAsia="微软雅黑" w:cs="微软雅黑"/>
          <w:sz w:val="36"/>
          <w:szCs w:val="36"/>
          <w:vertAlign w:val="subscript"/>
        </w:rPr>
        <w:t xml:space="preserve">   </w:t>
      </w:r>
      <w:r>
        <w:rPr>
          <w:rFonts w:hint="eastAsia" w:ascii="微软雅黑" w:hAnsi="微软雅黑" w:eastAsia="微软雅黑" w:cs="微软雅黑"/>
          <w:sz w:val="36"/>
          <w:szCs w:val="36"/>
          <w:vertAlign w:val="subscript"/>
        </w:rPr>
        <w:t>V</w:t>
      </w:r>
      <w:r>
        <w:rPr>
          <w:rFonts w:ascii="微软雅黑" w:hAnsi="微软雅黑" w:eastAsia="微软雅黑" w:cs="微软雅黑"/>
          <w:sz w:val="36"/>
          <w:szCs w:val="36"/>
          <w:vertAlign w:val="subscript"/>
        </w:rPr>
        <w:t>1.0</w:t>
      </w:r>
    </w:p>
    <w:p>
      <w:pPr>
        <w:pStyle w:val="2"/>
      </w:pPr>
    </w:p>
    <w:p>
      <w:pPr>
        <w:pStyle w:val="2"/>
      </w:pPr>
    </w:p>
    <w:p>
      <w:pPr>
        <w:pStyle w:val="2"/>
      </w:pPr>
    </w:p>
    <w:p>
      <w:pPr>
        <w:tabs>
          <w:tab w:val="left" w:pos="2985"/>
          <w:tab w:val="center" w:pos="5201"/>
        </w:tabs>
        <w:spacing w:line="260" w:lineRule="atLeast"/>
        <w:jc w:val="center"/>
        <w:rPr>
          <w:rFonts w:ascii="微软雅黑" w:hAnsi="微软雅黑" w:eastAsia="微软雅黑" w:cs="微软雅黑"/>
          <w:sz w:val="24"/>
          <w:szCs w:val="24"/>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本手册中的信息已仔细检查，上海大因多媒体技术有限公司</w:t>
      </w:r>
      <w:bookmarkStart w:id="1" w:name="_Hlk119483946"/>
      <w:r>
        <w:rPr>
          <w:rFonts w:ascii="微软雅黑" w:hAnsi="微软雅黑" w:eastAsia="微软雅黑" w:cs="微软雅黑"/>
          <w:sz w:val="24"/>
          <w:szCs w:val="24"/>
        </w:rPr>
        <w:t>LED</w:t>
      </w:r>
      <w:r>
        <w:rPr>
          <w:rFonts w:hint="eastAsia" w:ascii="微软雅黑" w:hAnsi="微软雅黑" w:eastAsia="微软雅黑" w:cs="微软雅黑"/>
          <w:sz w:val="24"/>
          <w:szCs w:val="24"/>
        </w:rPr>
        <w:t>智慧会议屏</w:t>
      </w:r>
      <w:bookmarkEnd w:id="1"/>
      <w:r>
        <w:rPr>
          <w:rFonts w:hint="eastAsia" w:ascii="微软雅黑" w:hAnsi="微软雅黑" w:eastAsia="微软雅黑" w:cs="微软雅黑"/>
          <w:sz w:val="24"/>
          <w:szCs w:val="24"/>
        </w:rPr>
        <w:t>技术不存在侵犯任何专利权或其他第三方权利。</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pPr>
      <w:r>
        <w:rPr>
          <w:rFonts w:ascii="Arial" w:hAnsi="Arial" w:eastAsia="微软雅黑" w:cs="Arial"/>
        </w:rPr>
        <w:t>＊</w:t>
      </w:r>
      <w:r>
        <w:rPr>
          <w:rFonts w:hint="eastAsia" w:ascii="Arial" w:hAnsi="Arial" w:eastAsia="微软雅黑" w:cs="Arial"/>
        </w:rPr>
        <w:t>警告：本产品属于A类设备。在居住环境中，运行此设备可能会造成无线电干扰。</w:t>
      </w: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5"/>
        <w:tblW w:w="10485" w:type="dxa"/>
        <w:jc w:val="center"/>
        <w:tblLayout w:type="fixed"/>
        <w:tblCellMar>
          <w:top w:w="0" w:type="dxa"/>
          <w:left w:w="0" w:type="dxa"/>
          <w:bottom w:w="0" w:type="dxa"/>
          <w:right w:w="0" w:type="dxa"/>
        </w:tblCellMar>
      </w:tblPr>
      <w:tblGrid>
        <w:gridCol w:w="1473"/>
        <w:gridCol w:w="2338"/>
        <w:gridCol w:w="4264"/>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338"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264"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V</w:t>
            </w:r>
            <w:r>
              <w:rPr>
                <w:rFonts w:ascii="微软雅黑" w:hAnsi="微软雅黑" w:eastAsia="微软雅黑" w:cs="微软雅黑"/>
                <w:color w:val="000000"/>
                <w:sz w:val="24"/>
                <w:szCs w:val="24"/>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2022年1</w:t>
            </w:r>
            <w:r>
              <w:rPr>
                <w:rFonts w:hint="eastAsia" w:ascii="微软雅黑" w:hAnsi="微软雅黑" w:eastAsia="微软雅黑" w:cs="微软雅黑"/>
                <w:color w:val="000000"/>
                <w:sz w:val="24"/>
                <w:szCs w:val="24"/>
                <w:lang w:val="en-US" w:eastAsia="zh-CN"/>
              </w:rPr>
              <w:t>1</w:t>
            </w:r>
            <w:r>
              <w:rPr>
                <w:rFonts w:hint="eastAsia" w:ascii="微软雅黑" w:hAnsi="微软雅黑" w:eastAsia="微软雅黑" w:cs="微软雅黑"/>
                <w:color w:val="000000"/>
                <w:sz w:val="24"/>
                <w:szCs w:val="24"/>
              </w:rPr>
              <w:t>月15日</w:t>
            </w: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ascii="微软雅黑" w:hAnsi="微软雅黑" w:eastAsia="微软雅黑" w:cs="微软雅黑"/>
                <w:color w:val="000000"/>
                <w:sz w:val="24"/>
                <w:szCs w:val="24"/>
              </w:rPr>
            </w:pPr>
          </w:p>
        </w:tc>
      </w:tr>
    </w:tbl>
    <w:p>
      <w:pPr>
        <w:pStyle w:val="2"/>
      </w:pPr>
    </w:p>
    <w:p>
      <w:pPr>
        <w:pStyle w:val="2"/>
      </w:pPr>
    </w:p>
    <w:p>
      <w:pPr>
        <w:widowControl/>
        <w:jc w:val="left"/>
        <w:rPr>
          <w:rFonts w:ascii="宋体" w:hAnsi="Times New Roman" w:eastAsia="宋体" w:cs="宋体"/>
          <w:color w:val="000000"/>
          <w:kern w:val="0"/>
          <w:sz w:val="24"/>
          <w:szCs w:val="24"/>
        </w:rPr>
      </w:pPr>
      <w:r>
        <w:br w:type="page"/>
      </w:r>
    </w:p>
    <w:p>
      <w:pPr>
        <w:pStyle w:val="25"/>
        <w:numPr>
          <w:ilvl w:val="0"/>
          <w:numId w:val="1"/>
        </w:numPr>
        <w:spacing w:before="312" w:beforeLines="100" w:after="312" w:afterLines="100" w:line="440" w:lineRule="exact"/>
        <w:ind w:firstLineChars="0"/>
        <w:outlineLvl w:val="0"/>
        <w:rPr>
          <w:rFonts w:ascii="微软雅黑" w:hAnsi="微软雅黑" w:eastAsia="微软雅黑" w:cs="微软雅黑"/>
          <w:b/>
          <w:bCs/>
          <w:sz w:val="36"/>
          <w:szCs w:val="36"/>
        </w:rPr>
      </w:pPr>
      <w:r>
        <w:rPr>
          <w:rFonts w:hint="eastAsia" w:ascii="微软雅黑" w:hAnsi="微软雅黑" w:eastAsia="微软雅黑" w:cs="微软雅黑"/>
          <w:b/>
          <w:bCs/>
          <w:sz w:val="36"/>
          <w:szCs w:val="36"/>
        </w:rPr>
        <w:t>产品简介</w:t>
      </w:r>
    </w:p>
    <w:p>
      <w:pPr>
        <w:pStyle w:val="25"/>
        <w:ind w:left="720" w:firstLine="480"/>
        <w:jc w:val="left"/>
        <w:rPr>
          <w:rFonts w:ascii="微软雅黑" w:hAnsi="微软雅黑" w:eastAsia="微软雅黑" w:cs="微软雅黑"/>
          <w:sz w:val="24"/>
          <w:szCs w:val="24"/>
        </w:rPr>
      </w:pPr>
      <w:r>
        <w:rPr>
          <w:rFonts w:ascii="微软雅黑" w:hAnsi="微软雅黑" w:eastAsia="微软雅黑" w:cs="微软雅黑"/>
          <w:sz w:val="24"/>
          <w:szCs w:val="24"/>
        </w:rPr>
        <w:t>LED</w:t>
      </w:r>
      <w:r>
        <w:rPr>
          <w:rFonts w:hint="eastAsia" w:ascii="微软雅黑" w:hAnsi="微软雅黑" w:eastAsia="微软雅黑" w:cs="微软雅黑"/>
          <w:sz w:val="24"/>
          <w:szCs w:val="24"/>
        </w:rPr>
        <w:t>会议智慧屏打破了传统</w:t>
      </w:r>
      <w:r>
        <w:rPr>
          <w:rFonts w:ascii="微软雅黑" w:hAnsi="微软雅黑" w:eastAsia="微软雅黑" w:cs="微软雅黑"/>
          <w:sz w:val="24"/>
          <w:szCs w:val="24"/>
        </w:rPr>
        <w:t>LCD</w:t>
      </w:r>
      <w:r>
        <w:rPr>
          <w:rFonts w:hint="eastAsia" w:ascii="微软雅黑" w:hAnsi="微软雅黑" w:eastAsia="微软雅黑" w:cs="微软雅黑"/>
          <w:sz w:val="24"/>
          <w:szCs w:val="24"/>
        </w:rPr>
        <w:t>屏幕无法实现超大尺寸，高亮低灰使用寿命有限的壁垒，且兼具其在会议室使用中的全部功能，更融合音视频信号处理于其中，一台设备即可实现全场景、全功能，开启会议室解决方案新时代。</w:t>
      </w:r>
    </w:p>
    <w:p>
      <w:pPr>
        <w:pStyle w:val="35"/>
        <w:jc w:val="both"/>
        <w:rPr>
          <w:rFonts w:ascii="微软雅黑" w:hAnsi="微软雅黑"/>
          <w:sz w:val="18"/>
          <w:szCs w:val="18"/>
        </w:rPr>
      </w:pPr>
    </w:p>
    <w:p>
      <w:pPr>
        <w:pStyle w:val="35"/>
        <w:jc w:val="center"/>
        <w:rPr>
          <w:rFonts w:ascii="微软雅黑" w:hAnsi="微软雅黑"/>
          <w:b/>
        </w:rPr>
      </w:pPr>
      <w:r>
        <w:drawing>
          <wp:inline distT="0" distB="0" distL="0" distR="0">
            <wp:extent cx="5303520" cy="3383280"/>
            <wp:effectExtent l="0" t="0" r="0" b="7620"/>
            <wp:docPr id="5" name="图片 5" descr="新款刀锋大屏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款刀锋大屏0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303520" cy="3383280"/>
                    </a:xfrm>
                    <a:prstGeom prst="rect">
                      <a:avLst/>
                    </a:prstGeom>
                    <a:noFill/>
                    <a:ln>
                      <a:noFill/>
                    </a:ln>
                  </pic:spPr>
                </pic:pic>
              </a:graphicData>
            </a:graphic>
          </wp:inline>
        </w:drawing>
      </w:r>
    </w:p>
    <w:p>
      <w:pPr>
        <w:ind w:firstLine="4620" w:firstLineChars="2200"/>
        <w:rPr>
          <w:rFonts w:ascii="微软雅黑" w:hAnsi="微软雅黑" w:eastAsia="微软雅黑" w:cs="微软雅黑"/>
          <w:szCs w:val="21"/>
        </w:rPr>
      </w:pPr>
      <w:r>
        <w:rPr>
          <w:rFonts w:hint="eastAsia" w:ascii="微软雅黑" w:hAnsi="微软雅黑" w:eastAsia="微软雅黑" w:cs="微软雅黑"/>
          <w:szCs w:val="21"/>
        </w:rPr>
        <w:t>产品正面</w:t>
      </w:r>
    </w:p>
    <w:p>
      <w:pPr>
        <w:pStyle w:val="35"/>
        <w:jc w:val="center"/>
        <w:rPr>
          <w:rFonts w:ascii="微软雅黑" w:hAnsi="微软雅黑"/>
        </w:rPr>
      </w:pPr>
    </w:p>
    <w:p>
      <w:pPr>
        <w:pStyle w:val="35"/>
        <w:jc w:val="center"/>
        <w:rPr>
          <w:rFonts w:ascii="微软雅黑" w:hAnsi="微软雅黑"/>
        </w:rPr>
      </w:pPr>
    </w:p>
    <w:p>
      <w:pPr>
        <w:pStyle w:val="35"/>
        <w:jc w:val="center"/>
        <w:rPr>
          <w:rFonts w:ascii="微软雅黑" w:hAnsi="微软雅黑"/>
        </w:rPr>
      </w:pPr>
    </w:p>
    <w:p>
      <w:pPr>
        <w:pStyle w:val="35"/>
        <w:jc w:val="center"/>
        <w:rPr>
          <w:rFonts w:ascii="微软雅黑" w:hAnsi="微软雅黑"/>
        </w:rPr>
      </w:pPr>
    </w:p>
    <w:p>
      <w:pPr>
        <w:pStyle w:val="35"/>
        <w:jc w:val="center"/>
        <w:rPr>
          <w:rFonts w:ascii="微软雅黑" w:hAnsi="微软雅黑"/>
        </w:rPr>
      </w:pPr>
    </w:p>
    <w:p>
      <w:pPr>
        <w:pStyle w:val="35"/>
        <w:jc w:val="center"/>
        <w:rPr>
          <w:rFonts w:ascii="微软雅黑" w:hAnsi="微软雅黑"/>
        </w:rPr>
      </w:pPr>
    </w:p>
    <w:p>
      <w:pPr>
        <w:pStyle w:val="35"/>
        <w:jc w:val="center"/>
        <w:rPr>
          <w:rFonts w:ascii="微软雅黑" w:hAnsi="微软雅黑"/>
        </w:rPr>
      </w:pPr>
    </w:p>
    <w:p>
      <w:pPr>
        <w:pStyle w:val="35"/>
        <w:jc w:val="center"/>
        <w:rPr>
          <w:rFonts w:ascii="微软雅黑" w:hAnsi="微软雅黑"/>
        </w:rPr>
      </w:pPr>
    </w:p>
    <w:p>
      <w:pPr>
        <w:pStyle w:val="35"/>
        <w:jc w:val="center"/>
        <w:rPr>
          <w:rFonts w:ascii="微软雅黑" w:hAnsi="微软雅黑"/>
        </w:rPr>
      </w:pPr>
    </w:p>
    <w:p>
      <w:pPr>
        <w:pStyle w:val="35"/>
        <w:jc w:val="center"/>
        <w:rPr>
          <w:rFonts w:ascii="微软雅黑" w:hAnsi="微软雅黑"/>
        </w:rPr>
      </w:pPr>
    </w:p>
    <w:p>
      <w:pPr>
        <w:pStyle w:val="3"/>
        <w:numPr>
          <w:ilvl w:val="0"/>
          <w:numId w:val="1"/>
        </w:numPr>
        <w:spacing w:before="312" w:beforeLines="100" w:after="312" w:afterLines="100" w:line="360" w:lineRule="auto"/>
        <w:outlineLvl w:val="0"/>
        <w:rPr>
          <w:rFonts w:ascii="微软雅黑" w:hAnsi="微软雅黑" w:eastAsia="微软雅黑" w:cs="微软雅黑"/>
          <w:sz w:val="36"/>
          <w:szCs w:val="36"/>
        </w:rPr>
      </w:pPr>
      <w:r>
        <w:rPr>
          <w:rFonts w:hint="eastAsia" w:ascii="微软雅黑" w:hAnsi="微软雅黑" w:eastAsia="微软雅黑" w:cs="微软雅黑"/>
          <w:sz w:val="36"/>
          <w:szCs w:val="36"/>
        </w:rPr>
        <w:t>产品特征</w:t>
      </w:r>
    </w:p>
    <w:p>
      <w:pPr>
        <w:pStyle w:val="9"/>
        <w:numPr>
          <w:ilvl w:val="0"/>
          <w:numId w:val="2"/>
        </w:numPr>
        <w:spacing w:before="0" w:line="360" w:lineRule="auto"/>
        <w:ind w:right="113"/>
        <w:jc w:val="left"/>
        <w:rPr>
          <w:rFonts w:ascii="微软雅黑" w:hAnsi="微软雅黑" w:eastAsia="微软雅黑" w:cs="微软雅黑"/>
          <w:sz w:val="24"/>
          <w:szCs w:val="24"/>
        </w:rPr>
      </w:pPr>
      <w:r>
        <w:rPr>
          <w:rFonts w:hint="eastAsia" w:ascii="微软雅黑" w:hAnsi="微软雅黑" w:eastAsia="微软雅黑" w:cs="微软雅黑"/>
          <w:sz w:val="24"/>
          <w:szCs w:val="24"/>
        </w:rPr>
        <w:t>超轻</w:t>
      </w:r>
      <w:r>
        <w:rPr>
          <w:rFonts w:ascii="微软雅黑" w:hAnsi="微软雅黑" w:eastAsia="微软雅黑" w:cs="微软雅黑"/>
          <w:sz w:val="24"/>
          <w:szCs w:val="24"/>
        </w:rPr>
        <w:t>超薄箱体</w:t>
      </w:r>
      <w:r>
        <w:rPr>
          <w:rFonts w:hint="eastAsia" w:ascii="微软雅黑" w:hAnsi="微软雅黑" w:eastAsia="微软雅黑" w:cs="微软雅黑"/>
          <w:sz w:val="24"/>
          <w:szCs w:val="24"/>
        </w:rPr>
        <w:t>设计，压铸铝</w:t>
      </w:r>
      <w:r>
        <w:rPr>
          <w:rFonts w:ascii="微软雅黑" w:hAnsi="微软雅黑" w:eastAsia="微软雅黑" w:cs="微软雅黑"/>
          <w:sz w:val="24"/>
          <w:szCs w:val="24"/>
        </w:rPr>
        <w:t>箱体</w:t>
      </w:r>
      <w:r>
        <w:rPr>
          <w:rFonts w:hint="eastAsia" w:ascii="微软雅黑" w:hAnsi="微软雅黑" w:eastAsia="微软雅黑" w:cs="微软雅黑"/>
          <w:sz w:val="24"/>
          <w:szCs w:val="24"/>
        </w:rPr>
        <w:t>，</w:t>
      </w:r>
      <w:r>
        <w:rPr>
          <w:rFonts w:ascii="微软雅黑" w:hAnsi="微软雅黑" w:eastAsia="微软雅黑" w:cs="微软雅黑"/>
          <w:bCs/>
          <w:sz w:val="24"/>
          <w:szCs w:val="24"/>
        </w:rPr>
        <w:t>单箱体仅重</w:t>
      </w:r>
      <w:r>
        <w:rPr>
          <w:rFonts w:hint="eastAsia" w:ascii="微软雅黑" w:hAnsi="微软雅黑" w:eastAsia="微软雅黑" w:cs="微软雅黑"/>
          <w:bCs/>
          <w:sz w:val="24"/>
          <w:szCs w:val="24"/>
        </w:rPr>
        <w:t>4.02KG、</w:t>
      </w:r>
      <w:r>
        <w:rPr>
          <w:rFonts w:ascii="微软雅黑" w:hAnsi="微软雅黑" w:eastAsia="微软雅黑" w:cs="微软雅黑"/>
          <w:bCs/>
          <w:sz w:val="24"/>
          <w:szCs w:val="24"/>
        </w:rPr>
        <w:t>厚度</w:t>
      </w:r>
      <w:r>
        <w:rPr>
          <w:rFonts w:hint="eastAsia" w:ascii="微软雅黑" w:hAnsi="微软雅黑" w:eastAsia="微软雅黑" w:cs="微软雅黑"/>
          <w:bCs/>
          <w:sz w:val="24"/>
          <w:szCs w:val="24"/>
        </w:rPr>
        <w:t>27.8MM</w:t>
      </w:r>
      <w:r>
        <w:rPr>
          <w:rFonts w:hint="eastAsia" w:ascii="微软雅黑" w:hAnsi="微软雅黑" w:eastAsia="微软雅黑" w:cs="微软雅黑"/>
          <w:sz w:val="24"/>
          <w:szCs w:val="24"/>
        </w:rPr>
        <w:t>，</w:t>
      </w:r>
      <w:r>
        <w:rPr>
          <w:rFonts w:ascii="微软雅黑" w:hAnsi="微软雅黑" w:eastAsia="微软雅黑" w:cs="微软雅黑"/>
          <w:sz w:val="24"/>
          <w:szCs w:val="24"/>
        </w:rPr>
        <w:t>无复杂钢结构，无需破坏装修</w:t>
      </w:r>
      <w:r>
        <w:rPr>
          <w:rFonts w:hint="eastAsia" w:ascii="微软雅黑" w:hAnsi="微软雅黑" w:eastAsia="微软雅黑" w:cs="微软雅黑"/>
          <w:sz w:val="24"/>
          <w:szCs w:val="24"/>
        </w:rPr>
        <w:t>；会议显示屏支持与信息发布系统结合，以图片、视频形式显示各种其它信息</w:t>
      </w:r>
    </w:p>
    <w:p>
      <w:pPr>
        <w:pStyle w:val="9"/>
        <w:numPr>
          <w:ilvl w:val="0"/>
          <w:numId w:val="2"/>
        </w:numPr>
        <w:spacing w:before="0" w:line="360" w:lineRule="auto"/>
        <w:ind w:right="113"/>
        <w:jc w:val="left"/>
        <w:rPr>
          <w:rFonts w:ascii="微软雅黑" w:hAnsi="微软雅黑" w:eastAsia="微软雅黑" w:cs="微软雅黑"/>
          <w:sz w:val="24"/>
          <w:szCs w:val="24"/>
        </w:rPr>
      </w:pPr>
      <w:r>
        <w:rPr>
          <w:rFonts w:hint="eastAsia" w:ascii="微软雅黑" w:hAnsi="微软雅黑" w:eastAsia="微软雅黑" w:cs="微软雅黑"/>
          <w:bCs/>
          <w:sz w:val="24"/>
          <w:szCs w:val="24"/>
        </w:rPr>
        <w:t>全</w:t>
      </w:r>
      <w:r>
        <w:rPr>
          <w:rFonts w:ascii="微软雅黑" w:hAnsi="微软雅黑" w:eastAsia="微软雅黑" w:cs="微软雅黑"/>
          <w:bCs/>
          <w:sz w:val="24"/>
          <w:szCs w:val="24"/>
        </w:rPr>
        <w:t>前维护</w:t>
      </w:r>
      <w:r>
        <w:rPr>
          <w:rFonts w:ascii="微软雅黑" w:hAnsi="微软雅黑" w:eastAsia="微软雅黑" w:cs="微软雅黑"/>
          <w:sz w:val="24"/>
          <w:szCs w:val="24"/>
        </w:rPr>
        <w:t>，支持热插拔，极速维修</w:t>
      </w:r>
    </w:p>
    <w:p>
      <w:pPr>
        <w:pStyle w:val="9"/>
        <w:numPr>
          <w:ilvl w:val="0"/>
          <w:numId w:val="2"/>
        </w:numPr>
        <w:spacing w:before="0" w:line="360" w:lineRule="auto"/>
        <w:ind w:right="113"/>
        <w:jc w:val="left"/>
        <w:rPr>
          <w:rFonts w:ascii="微软雅黑" w:hAnsi="微软雅黑" w:eastAsia="微软雅黑" w:cs="微软雅黑"/>
          <w:sz w:val="24"/>
          <w:szCs w:val="24"/>
        </w:rPr>
      </w:pPr>
      <w:r>
        <w:rPr>
          <w:rFonts w:hint="eastAsia" w:ascii="微软雅黑" w:hAnsi="微软雅黑" w:eastAsia="微软雅黑" w:cs="微软雅黑"/>
          <w:sz w:val="24"/>
          <w:szCs w:val="24"/>
        </w:rPr>
        <w:t>内置</w:t>
      </w:r>
      <w:r>
        <w:rPr>
          <w:rFonts w:hint="eastAsia" w:ascii="微软雅黑" w:hAnsi="微软雅黑" w:eastAsia="微软雅黑" w:cs="微软雅黑"/>
          <w:b/>
          <w:sz w:val="24"/>
          <w:szCs w:val="24"/>
        </w:rPr>
        <w:t>A</w:t>
      </w:r>
      <w:r>
        <w:rPr>
          <w:rFonts w:ascii="微软雅黑" w:hAnsi="微软雅黑" w:eastAsia="微软雅黑" w:cs="微软雅黑"/>
          <w:b/>
          <w:sz w:val="24"/>
          <w:szCs w:val="24"/>
        </w:rPr>
        <w:t>ll-in-one</w:t>
      </w:r>
      <w:r>
        <w:rPr>
          <w:rFonts w:ascii="微软雅黑" w:hAnsi="微软雅黑" w:eastAsia="微软雅黑" w:cs="微软雅黑"/>
          <w:sz w:val="24"/>
          <w:szCs w:val="24"/>
        </w:rPr>
        <w:t>集成技术，音视频一体化设计</w:t>
      </w:r>
      <w:r>
        <w:rPr>
          <w:rFonts w:hint="eastAsia" w:ascii="微软雅黑" w:hAnsi="微软雅黑" w:eastAsia="微软雅黑" w:cs="微软雅黑"/>
          <w:sz w:val="24"/>
          <w:szCs w:val="24"/>
        </w:rPr>
        <w:t>把</w:t>
      </w:r>
      <w:r>
        <w:rPr>
          <w:rFonts w:ascii="微软雅黑" w:hAnsi="微软雅黑" w:eastAsia="微软雅黑" w:cs="微软雅黑"/>
          <w:sz w:val="24"/>
          <w:szCs w:val="24"/>
        </w:rPr>
        <w:t>系统做简单</w:t>
      </w:r>
    </w:p>
    <w:p>
      <w:pPr>
        <w:pStyle w:val="9"/>
        <w:numPr>
          <w:ilvl w:val="0"/>
          <w:numId w:val="2"/>
        </w:numPr>
        <w:spacing w:before="0" w:line="360" w:lineRule="auto"/>
        <w:ind w:right="113"/>
        <w:jc w:val="left"/>
        <w:rPr>
          <w:rFonts w:ascii="微软雅黑" w:hAnsi="微软雅黑" w:eastAsia="微软雅黑" w:cs="微软雅黑"/>
          <w:sz w:val="24"/>
          <w:szCs w:val="24"/>
        </w:rPr>
      </w:pPr>
      <w:r>
        <w:rPr>
          <w:rFonts w:hint="eastAsia" w:ascii="微软雅黑" w:hAnsi="微软雅黑" w:eastAsia="微软雅黑" w:cs="微软雅黑"/>
          <w:sz w:val="24"/>
          <w:szCs w:val="24"/>
        </w:rPr>
        <w:t>内置成熟</w:t>
      </w:r>
      <w:r>
        <w:rPr>
          <w:rFonts w:ascii="微软雅黑" w:hAnsi="微软雅黑" w:eastAsia="微软雅黑" w:cs="微软雅黑"/>
          <w:sz w:val="24"/>
          <w:szCs w:val="24"/>
        </w:rPr>
        <w:t>的软件应用</w:t>
      </w:r>
      <w:r>
        <w:rPr>
          <w:rFonts w:hint="eastAsia" w:ascii="微软雅黑" w:hAnsi="微软雅黑" w:eastAsia="微软雅黑" w:cs="微软雅黑"/>
          <w:sz w:val="24"/>
          <w:szCs w:val="24"/>
        </w:rPr>
        <w:t>无线投屏</w:t>
      </w:r>
      <w:r>
        <w:rPr>
          <w:rFonts w:ascii="微软雅黑" w:hAnsi="微软雅黑" w:eastAsia="微软雅黑" w:cs="微软雅黑"/>
          <w:sz w:val="24"/>
          <w:szCs w:val="24"/>
        </w:rPr>
        <w:t>、小屏控大屏、</w:t>
      </w:r>
      <w:r>
        <w:rPr>
          <w:rFonts w:hint="eastAsia" w:ascii="微软雅黑" w:hAnsi="微软雅黑" w:eastAsia="微软雅黑" w:cs="微软雅黑"/>
          <w:sz w:val="24"/>
          <w:szCs w:val="24"/>
        </w:rPr>
        <w:t>文件管理</w:t>
      </w:r>
      <w:r>
        <w:rPr>
          <w:rFonts w:ascii="微软雅黑" w:hAnsi="微软雅黑" w:eastAsia="微软雅黑" w:cs="微软雅黑"/>
          <w:sz w:val="24"/>
          <w:szCs w:val="24"/>
        </w:rPr>
        <w:t>、会议白板、欢迎界面等</w:t>
      </w:r>
    </w:p>
    <w:p>
      <w:pPr>
        <w:pStyle w:val="9"/>
        <w:numPr>
          <w:ilvl w:val="0"/>
          <w:numId w:val="2"/>
        </w:numPr>
        <w:spacing w:before="0" w:line="360" w:lineRule="auto"/>
        <w:ind w:right="113"/>
        <w:jc w:val="left"/>
        <w:rPr>
          <w:rFonts w:ascii="微软雅黑" w:hAnsi="微软雅黑" w:eastAsia="微软雅黑" w:cs="微软雅黑"/>
          <w:sz w:val="24"/>
          <w:szCs w:val="24"/>
        </w:rPr>
      </w:pPr>
      <w:r>
        <w:rPr>
          <w:rFonts w:hint="eastAsia" w:ascii="微软雅黑" w:hAnsi="微软雅黑" w:eastAsia="微软雅黑" w:cs="微软雅黑"/>
          <w:sz w:val="24"/>
          <w:szCs w:val="24"/>
        </w:rPr>
        <w:t>简单易用，</w:t>
      </w:r>
      <w:r>
        <w:rPr>
          <w:rFonts w:ascii="微软雅黑" w:hAnsi="微软雅黑" w:eastAsia="微软雅黑" w:cs="微软雅黑"/>
          <w:sz w:val="24"/>
          <w:szCs w:val="24"/>
        </w:rPr>
        <w:t>可遥控操作实现亮度、音量、色温等调节；信号切换，待机模式等功能</w:t>
      </w:r>
    </w:p>
    <w:p>
      <w:pPr>
        <w:pStyle w:val="3"/>
        <w:numPr>
          <w:ilvl w:val="0"/>
          <w:numId w:val="1"/>
        </w:numPr>
        <w:spacing w:before="312" w:beforeLines="100" w:after="312" w:afterLines="100" w:line="440" w:lineRule="exact"/>
        <w:ind w:left="0" w:firstLine="0"/>
        <w:outlineLvl w:val="0"/>
        <w:rPr>
          <w:rFonts w:ascii="微软雅黑" w:hAnsi="微软雅黑" w:eastAsia="微软雅黑" w:cs="微软雅黑"/>
          <w:sz w:val="36"/>
          <w:szCs w:val="36"/>
        </w:rPr>
      </w:pPr>
      <w:r>
        <w:rPr>
          <w:rFonts w:hint="eastAsia" w:ascii="微软雅黑" w:hAnsi="微软雅黑" w:eastAsia="微软雅黑" w:cs="微软雅黑"/>
          <w:sz w:val="36"/>
          <w:szCs w:val="36"/>
        </w:rPr>
        <w:t>规格参数</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124"/>
        <w:gridCol w:w="2958"/>
        <w:gridCol w:w="3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restart"/>
            <w:textDirection w:val="tbRlV"/>
          </w:tcPr>
          <w:p>
            <w:pPr>
              <w:ind w:left="113" w:right="113"/>
              <w:jc w:val="center"/>
              <w:rPr>
                <w:rFonts w:asciiTheme="minorEastAsia" w:hAnsiTheme="minorEastAsia" w:eastAsiaTheme="minorEastAsia"/>
                <w:bCs/>
                <w:kern w:val="0"/>
                <w:sz w:val="20"/>
                <w:szCs w:val="20"/>
              </w:rPr>
            </w:pPr>
            <w:r>
              <w:rPr>
                <w:rFonts w:hint="eastAsia" w:asciiTheme="minorEastAsia" w:hAnsiTheme="minorEastAsia" w:eastAsiaTheme="minorEastAsia"/>
                <w:bCs/>
                <w:kern w:val="0"/>
                <w:sz w:val="20"/>
                <w:szCs w:val="20"/>
              </w:rPr>
              <w:t>整机产品</w:t>
            </w:r>
            <w:r>
              <w:rPr>
                <w:rFonts w:asciiTheme="minorEastAsia" w:hAnsiTheme="minorEastAsia" w:eastAsiaTheme="minorEastAsia"/>
                <w:bCs/>
                <w:kern w:val="0"/>
                <w:sz w:val="20"/>
                <w:szCs w:val="20"/>
              </w:rPr>
              <w:t>规格参数</w:t>
            </w:r>
          </w:p>
        </w:tc>
        <w:tc>
          <w:tcPr>
            <w:tcW w:w="1124" w:type="dxa"/>
            <w:vMerge w:val="restart"/>
            <w:textDirection w:val="tbRlV"/>
          </w:tcPr>
          <w:p>
            <w:pPr>
              <w:ind w:left="113" w:right="113"/>
              <w:jc w:val="center"/>
              <w:rPr>
                <w:rFonts w:asciiTheme="minorEastAsia" w:hAnsiTheme="minorEastAsia" w:eastAsiaTheme="minorEastAsia"/>
                <w:bCs/>
                <w:kern w:val="0"/>
                <w:sz w:val="20"/>
                <w:szCs w:val="20"/>
              </w:rPr>
            </w:pPr>
            <w:r>
              <w:rPr>
                <w:rFonts w:hint="eastAsia" w:asciiTheme="minorEastAsia" w:hAnsiTheme="minorEastAsia" w:eastAsiaTheme="minorEastAsia"/>
                <w:bCs/>
                <w:kern w:val="0"/>
                <w:sz w:val="20"/>
                <w:szCs w:val="20"/>
              </w:rPr>
              <w:t>整机</w:t>
            </w:r>
            <w:r>
              <w:rPr>
                <w:rFonts w:asciiTheme="minorEastAsia" w:hAnsiTheme="minorEastAsia" w:eastAsiaTheme="minorEastAsia"/>
                <w:bCs/>
                <w:kern w:val="0"/>
                <w:sz w:val="20"/>
                <w:szCs w:val="20"/>
              </w:rPr>
              <w:t>参数</w:t>
            </w: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尺寸</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216寸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bCs/>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画面</w:t>
            </w:r>
            <w:r>
              <w:rPr>
                <w:rFonts w:asciiTheme="minorEastAsia" w:hAnsiTheme="minorEastAsia" w:eastAsiaTheme="minorEastAsia"/>
                <w:sz w:val="20"/>
                <w:szCs w:val="20"/>
              </w:rPr>
              <w:t>比例</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bCs/>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分辨率</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3840</w:t>
            </w:r>
            <w:r>
              <w:rPr>
                <w:rFonts w:asciiTheme="minorEastAsia" w:hAnsiTheme="minorEastAsia" w:eastAsiaTheme="minorEastAsia"/>
                <w:sz w:val="20"/>
                <w:szCs w:val="20"/>
              </w:rPr>
              <w:t>*</w:t>
            </w:r>
            <w:r>
              <w:rPr>
                <w:rFonts w:hint="eastAsia" w:asciiTheme="minorEastAsia" w:hAnsiTheme="minorEastAsia" w:eastAsiaTheme="minorEastAsia"/>
                <w:sz w:val="20"/>
                <w:szCs w:val="20"/>
              </w:rPr>
              <w:t>216</w:t>
            </w:r>
            <w:r>
              <w:rPr>
                <w:rFonts w:asciiTheme="minorEastAsia" w:hAnsiTheme="minorEastAsia" w:eastAsiaTheme="minorEastAsia"/>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bCs/>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LED灯</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SMD1010灯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bCs/>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屏体</w:t>
            </w:r>
            <w:r>
              <w:rPr>
                <w:rFonts w:asciiTheme="minorEastAsia" w:hAnsiTheme="minorEastAsia" w:eastAsiaTheme="minorEastAsia"/>
                <w:sz w:val="20"/>
                <w:szCs w:val="20"/>
              </w:rPr>
              <w:t>尺寸（</w:t>
            </w:r>
            <w:r>
              <w:rPr>
                <w:rFonts w:hint="eastAsia" w:asciiTheme="minorEastAsia" w:hAnsiTheme="minorEastAsia" w:eastAsiaTheme="minorEastAsia"/>
                <w:sz w:val="20"/>
                <w:szCs w:val="20"/>
              </w:rPr>
              <w:t>宽</w:t>
            </w:r>
            <w:r>
              <w:rPr>
                <w:rFonts w:asciiTheme="minorEastAsia" w:hAnsiTheme="minorEastAsia" w:eastAsiaTheme="minorEastAsia"/>
                <w:sz w:val="20"/>
                <w:szCs w:val="20"/>
              </w:rPr>
              <w:t>*高</w:t>
            </w:r>
            <w:r>
              <w:rPr>
                <w:rFonts w:hint="eastAsia" w:asciiTheme="minorEastAsia" w:hAnsiTheme="minorEastAsia" w:eastAsiaTheme="minorEastAsia"/>
                <w:sz w:val="20"/>
                <w:szCs w:val="20"/>
              </w:rPr>
              <w:t>*</w:t>
            </w:r>
            <w:r>
              <w:rPr>
                <w:rFonts w:asciiTheme="minorEastAsia" w:hAnsiTheme="minorEastAsia" w:eastAsiaTheme="minorEastAsia"/>
                <w:sz w:val="20"/>
                <w:szCs w:val="20"/>
              </w:rPr>
              <w:t>厚）</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48</w:t>
            </w:r>
            <w:r>
              <w:rPr>
                <w:rFonts w:asciiTheme="minorEastAsia" w:hAnsiTheme="minorEastAsia" w:eastAsiaTheme="minorEastAsia"/>
                <w:sz w:val="20"/>
                <w:szCs w:val="20"/>
              </w:rPr>
              <w:t>00*2700 *27.8mm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bCs/>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整机</w:t>
            </w:r>
            <w:r>
              <w:rPr>
                <w:rFonts w:asciiTheme="minorEastAsia" w:hAnsiTheme="minorEastAsia" w:eastAsiaTheme="minorEastAsia"/>
                <w:sz w:val="20"/>
                <w:szCs w:val="20"/>
              </w:rPr>
              <w:t>尺寸（</w:t>
            </w:r>
            <w:r>
              <w:rPr>
                <w:rFonts w:hint="eastAsia" w:asciiTheme="minorEastAsia" w:hAnsiTheme="minorEastAsia" w:eastAsiaTheme="minorEastAsia"/>
                <w:sz w:val="20"/>
                <w:szCs w:val="20"/>
              </w:rPr>
              <w:t>宽</w:t>
            </w:r>
            <w:r>
              <w:rPr>
                <w:rFonts w:asciiTheme="minorEastAsia" w:hAnsiTheme="minorEastAsia" w:eastAsiaTheme="minorEastAsia"/>
                <w:sz w:val="20"/>
                <w:szCs w:val="20"/>
              </w:rPr>
              <w:t>*高*厚）</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48</w:t>
            </w:r>
            <w:r>
              <w:rPr>
                <w:rFonts w:asciiTheme="minorEastAsia" w:hAnsiTheme="minorEastAsia" w:eastAsiaTheme="minorEastAsia"/>
                <w:sz w:val="20"/>
                <w:szCs w:val="20"/>
              </w:rPr>
              <w:t>16*2</w:t>
            </w:r>
            <w:r>
              <w:rPr>
                <w:rFonts w:hint="eastAsia" w:asciiTheme="minorEastAsia" w:hAnsiTheme="minorEastAsia" w:eastAsiaTheme="minorEastAsia"/>
                <w:sz w:val="20"/>
                <w:szCs w:val="20"/>
              </w:rPr>
              <w:t>848</w:t>
            </w:r>
            <w:r>
              <w:rPr>
                <w:rFonts w:asciiTheme="minorEastAsia" w:hAnsiTheme="minorEastAsia" w:eastAsiaTheme="minorEastAsia"/>
                <w:sz w:val="20"/>
                <w:szCs w:val="20"/>
              </w:rPr>
              <w:t>*</w:t>
            </w:r>
            <w:r>
              <w:rPr>
                <w:rFonts w:hint="eastAsia" w:asciiTheme="minorEastAsia" w:hAnsiTheme="minorEastAsia" w:eastAsiaTheme="minorEastAsia"/>
                <w:sz w:val="20"/>
                <w:szCs w:val="20"/>
              </w:rPr>
              <w:t>45</w:t>
            </w:r>
            <w:r>
              <w:rPr>
                <w:rFonts w:asciiTheme="minorEastAsia" w:hAnsiTheme="minorEastAsia" w:eastAsiaTheme="minorEastAsia"/>
                <w:sz w:val="20"/>
                <w:szCs w:val="20"/>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bCs/>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整屏</w:t>
            </w:r>
            <w:r>
              <w:rPr>
                <w:rFonts w:asciiTheme="minorEastAsia" w:hAnsiTheme="minorEastAsia" w:eastAsiaTheme="minorEastAsia"/>
                <w:sz w:val="20"/>
                <w:szCs w:val="20"/>
              </w:rPr>
              <w:t>重量</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360.7KG（含</w:t>
            </w:r>
            <w:r>
              <w:rPr>
                <w:rFonts w:asciiTheme="minorEastAsia" w:hAnsiTheme="minorEastAsia" w:eastAsiaTheme="minorEastAsia"/>
                <w:sz w:val="20"/>
                <w:szCs w:val="20"/>
              </w:rPr>
              <w:t>壁挂</w:t>
            </w:r>
            <w:r>
              <w:rPr>
                <w:rFonts w:hint="eastAsia" w:asciiTheme="minorEastAsia" w:hAnsiTheme="minorEastAsia" w:eastAsiaTheme="minorEastAsia"/>
                <w:sz w:val="20"/>
                <w:szCs w:val="20"/>
              </w:rPr>
              <w:t>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bCs/>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建议</w:t>
            </w:r>
            <w:r>
              <w:rPr>
                <w:rFonts w:asciiTheme="minorEastAsia" w:hAnsiTheme="minorEastAsia" w:eastAsiaTheme="minorEastAsia"/>
                <w:sz w:val="20"/>
                <w:szCs w:val="20"/>
              </w:rPr>
              <w:t>视</w:t>
            </w:r>
            <w:r>
              <w:rPr>
                <w:rFonts w:hint="eastAsia" w:asciiTheme="minorEastAsia" w:hAnsiTheme="minorEastAsia" w:eastAsiaTheme="minorEastAsia"/>
                <w:sz w:val="20"/>
                <w:szCs w:val="20"/>
              </w:rPr>
              <w:t>距</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≥3</w:t>
            </w:r>
            <w:r>
              <w:rPr>
                <w:rFonts w:asciiTheme="minorEastAsia" w:hAnsiTheme="minorEastAsia" w:eastAsiaTheme="minorEastAsia"/>
                <w:sz w:val="20"/>
                <w:szCs w:val="20"/>
              </w:rPr>
              <w:t>.7</w:t>
            </w:r>
            <w:r>
              <w:rPr>
                <w:rFonts w:hint="eastAsia" w:asciiTheme="minorEastAsia" w:hAnsiTheme="minorEastAsia" w:eastAsiaTheme="minorEastAsia"/>
                <w:sz w:val="20"/>
                <w:szCs w:val="20"/>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bCs/>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维护</w:t>
            </w:r>
            <w:r>
              <w:rPr>
                <w:rFonts w:asciiTheme="minorEastAsia" w:hAnsiTheme="minorEastAsia" w:eastAsiaTheme="minorEastAsia"/>
                <w:sz w:val="20"/>
                <w:szCs w:val="20"/>
              </w:rPr>
              <w:t>方式</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前维护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bCs/>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安装方式</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移动支架、</w:t>
            </w:r>
            <w:r>
              <w:rPr>
                <w:rFonts w:asciiTheme="minorEastAsia" w:hAnsiTheme="minorEastAsia" w:eastAsiaTheme="minorEastAsia"/>
                <w:sz w:val="20"/>
                <w:szCs w:val="20"/>
              </w:rPr>
              <w:t>壁挂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bCs/>
                <w:kern w:val="0"/>
                <w:sz w:val="20"/>
                <w:szCs w:val="20"/>
              </w:rPr>
            </w:pPr>
          </w:p>
        </w:tc>
        <w:tc>
          <w:tcPr>
            <w:tcW w:w="1124" w:type="dxa"/>
            <w:vMerge w:val="restart"/>
            <w:textDirection w:val="tbRlV"/>
          </w:tcPr>
          <w:p>
            <w:pPr>
              <w:ind w:left="113" w:right="113"/>
              <w:jc w:val="center"/>
              <w:rPr>
                <w:rFonts w:asciiTheme="minorEastAsia" w:hAnsiTheme="minorEastAsia" w:eastAsiaTheme="minorEastAsia"/>
                <w:bCs/>
                <w:kern w:val="0"/>
                <w:sz w:val="20"/>
                <w:szCs w:val="20"/>
              </w:rPr>
            </w:pPr>
            <w:r>
              <w:rPr>
                <w:rFonts w:hint="eastAsia" w:asciiTheme="minorEastAsia" w:hAnsiTheme="minorEastAsia" w:eastAsiaTheme="minorEastAsia"/>
                <w:bCs/>
                <w:kern w:val="0"/>
                <w:sz w:val="20"/>
                <w:szCs w:val="20"/>
              </w:rPr>
              <w:t>Android系统参数</w:t>
            </w: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操作</w:t>
            </w:r>
            <w:r>
              <w:rPr>
                <w:rFonts w:asciiTheme="minorEastAsia" w:hAnsiTheme="minorEastAsia" w:eastAsiaTheme="minorEastAsia"/>
                <w:kern w:val="0"/>
                <w:sz w:val="20"/>
                <w:szCs w:val="20"/>
              </w:rPr>
              <w:t>系统</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A</w:t>
            </w:r>
            <w:r>
              <w:rPr>
                <w:rFonts w:asciiTheme="minorEastAsia" w:hAnsiTheme="minorEastAsia" w:eastAsiaTheme="minorEastAsia"/>
                <w:kern w:val="0"/>
                <w:sz w:val="20"/>
                <w:szCs w:val="20"/>
              </w:rPr>
              <w:t>ndroid8.0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extDirection w:val="tbRlV"/>
          </w:tcPr>
          <w:p>
            <w:pPr>
              <w:ind w:left="113" w:right="113"/>
              <w:jc w:val="center"/>
              <w:rPr>
                <w:rFonts w:asciiTheme="minorEastAsia" w:hAnsiTheme="minorEastAsia" w:eastAsiaTheme="minorEastAsia"/>
                <w:b/>
                <w:kern w:val="0"/>
                <w:sz w:val="20"/>
                <w:szCs w:val="20"/>
              </w:rPr>
            </w:pPr>
          </w:p>
        </w:tc>
        <w:tc>
          <w:tcPr>
            <w:tcW w:w="2958"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CPU</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ARM CortexA73 双核处理器+ mali-450 五核GPU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ind w:left="113" w:right="113"/>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内存</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3GB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ind w:left="113" w:right="113"/>
              <w:jc w:val="center"/>
              <w:rPr>
                <w:rFonts w:asciiTheme="minorEastAsia" w:hAnsiTheme="minorEastAsia" w:eastAsiaTheme="minorEastAsia"/>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存储</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16GB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ind w:left="113" w:right="113"/>
              <w:jc w:val="center"/>
              <w:rPr>
                <w:rFonts w:asciiTheme="minorEastAsia" w:hAnsiTheme="minorEastAsia" w:eastAsiaTheme="minorEastAsia"/>
                <w:kern w:val="0"/>
                <w:sz w:val="20"/>
                <w:szCs w:val="20"/>
              </w:rPr>
            </w:pPr>
          </w:p>
        </w:tc>
        <w:tc>
          <w:tcPr>
            <w:tcW w:w="2958"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媒体</w:t>
            </w:r>
            <w:r>
              <w:rPr>
                <w:rFonts w:asciiTheme="minorEastAsia" w:hAnsiTheme="minorEastAsia" w:eastAsiaTheme="minorEastAsia"/>
                <w:kern w:val="0"/>
                <w:sz w:val="20"/>
                <w:szCs w:val="20"/>
              </w:rPr>
              <w:t>格式</w:t>
            </w:r>
          </w:p>
        </w:tc>
        <w:tc>
          <w:tcPr>
            <w:tcW w:w="3494" w:type="dxa"/>
          </w:tcPr>
          <w:p>
            <w:pPr>
              <w:jc w:val="left"/>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支持MPEG1、MPEG2、MPEG4、WMV、MKV、TS、</w:t>
            </w:r>
            <w:r>
              <w:rPr>
                <w:rFonts w:asciiTheme="minorEastAsia" w:hAnsiTheme="minorEastAsia" w:eastAsiaTheme="minorEastAsia"/>
                <w:kern w:val="0"/>
                <w:sz w:val="20"/>
                <w:szCs w:val="20"/>
              </w:rPr>
              <w:t>flv等主流视频格式；</w:t>
            </w:r>
          </w:p>
          <w:p>
            <w:pPr>
              <w:jc w:val="left"/>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支持MP3等</w:t>
            </w:r>
            <w:r>
              <w:rPr>
                <w:rFonts w:asciiTheme="minorEastAsia" w:hAnsiTheme="minorEastAsia" w:eastAsiaTheme="minorEastAsia"/>
                <w:kern w:val="0"/>
                <w:sz w:val="20"/>
                <w:szCs w:val="20"/>
              </w:rPr>
              <w:t>音频格式；</w:t>
            </w:r>
          </w:p>
          <w:p>
            <w:pPr>
              <w:jc w:val="left"/>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支持JPG、JPEG、BMP、PNG、GIF等图片格式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ind w:left="113" w:right="113"/>
              <w:jc w:val="center"/>
              <w:rPr>
                <w:rFonts w:asciiTheme="minorEastAsia" w:hAnsiTheme="minorEastAsia" w:eastAsiaTheme="minorEastAsia"/>
                <w:kern w:val="0"/>
                <w:sz w:val="20"/>
                <w:szCs w:val="20"/>
              </w:rPr>
            </w:pPr>
          </w:p>
        </w:tc>
        <w:tc>
          <w:tcPr>
            <w:tcW w:w="2958" w:type="dxa"/>
            <w:vAlign w:val="center"/>
          </w:tcPr>
          <w:p>
            <w:pPr>
              <w:jc w:val="center"/>
              <w:rPr>
                <w:rFonts w:asciiTheme="minorEastAsia" w:hAnsiTheme="minorEastAsia" w:eastAsiaTheme="minorEastAsia"/>
                <w:kern w:val="0"/>
                <w:sz w:val="20"/>
                <w:szCs w:val="20"/>
              </w:rPr>
            </w:pPr>
            <w:r>
              <w:rPr>
                <w:rFonts w:hint="eastAsia" w:cs="Times New Roman" w:asciiTheme="minorEastAsia" w:hAnsiTheme="minorEastAsia" w:eastAsiaTheme="minorEastAsia"/>
                <w:sz w:val="20"/>
                <w:szCs w:val="20"/>
                <w:lang w:bidi="ar"/>
              </w:rPr>
              <w:t>音频</w:t>
            </w:r>
          </w:p>
        </w:tc>
        <w:tc>
          <w:tcPr>
            <w:tcW w:w="3494" w:type="dxa"/>
          </w:tcPr>
          <w:p>
            <w:pPr>
              <w:jc w:val="center"/>
              <w:rPr>
                <w:rFonts w:asciiTheme="minorEastAsia" w:hAnsiTheme="minorEastAsia" w:eastAsiaTheme="minorEastAsia"/>
                <w:kern w:val="0"/>
                <w:sz w:val="20"/>
                <w:szCs w:val="20"/>
              </w:rPr>
            </w:pPr>
            <w:r>
              <w:rPr>
                <w:rFonts w:hint="eastAsia" w:cs="Times New Roman" w:asciiTheme="minorEastAsia" w:hAnsiTheme="minorEastAsia" w:eastAsiaTheme="minorEastAsia"/>
                <w:sz w:val="20"/>
                <w:szCs w:val="20"/>
                <w:lang w:bidi="ar"/>
              </w:rPr>
              <w:t>2*15W喇叭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restart"/>
            <w:textDirection w:val="tbRlV"/>
          </w:tcPr>
          <w:p>
            <w:pPr>
              <w:ind w:left="113" w:right="113"/>
              <w:jc w:val="center"/>
              <w:rPr>
                <w:rFonts w:asciiTheme="minorEastAsia" w:hAnsiTheme="minorEastAsia" w:eastAsiaTheme="minorEastAsia"/>
                <w:bCs/>
                <w:kern w:val="0"/>
                <w:sz w:val="20"/>
                <w:szCs w:val="20"/>
              </w:rPr>
            </w:pPr>
            <w:r>
              <w:rPr>
                <w:rFonts w:hint="eastAsia" w:asciiTheme="minorEastAsia" w:hAnsiTheme="minorEastAsia" w:eastAsiaTheme="minorEastAsia"/>
                <w:bCs/>
                <w:kern w:val="0"/>
                <w:sz w:val="20"/>
                <w:szCs w:val="20"/>
              </w:rPr>
              <w:t>云卡参数</w:t>
            </w:r>
          </w:p>
        </w:tc>
        <w:tc>
          <w:tcPr>
            <w:tcW w:w="2958" w:type="dxa"/>
            <w:vAlign w:val="center"/>
          </w:tcPr>
          <w:p>
            <w:pPr>
              <w:jc w:val="center"/>
              <w:rPr>
                <w:rFonts w:cs="Times New Roman" w:asciiTheme="minorEastAsia" w:hAnsiTheme="minorEastAsia" w:eastAsiaTheme="minorEastAsia"/>
                <w:sz w:val="20"/>
                <w:szCs w:val="20"/>
                <w:lang w:bidi="ar"/>
              </w:rPr>
            </w:pPr>
            <w:r>
              <w:rPr>
                <w:rFonts w:asciiTheme="minorEastAsia" w:hAnsiTheme="minorEastAsia" w:eastAsiaTheme="minorEastAsia"/>
                <w:sz w:val="20"/>
                <w:szCs w:val="20"/>
              </w:rPr>
              <w:t>音频输入模式</w:t>
            </w:r>
          </w:p>
        </w:tc>
        <w:tc>
          <w:tcPr>
            <w:tcW w:w="3494" w:type="dxa"/>
            <w:vAlign w:val="center"/>
          </w:tcPr>
          <w:p>
            <w:pPr>
              <w:jc w:val="center"/>
              <w:rPr>
                <w:rFonts w:cs="Times New Roman" w:asciiTheme="minorEastAsia" w:hAnsiTheme="minorEastAsia" w:eastAsiaTheme="minorEastAsia"/>
                <w:sz w:val="20"/>
                <w:szCs w:val="20"/>
                <w:lang w:bidi="ar"/>
              </w:rPr>
            </w:pPr>
            <w:r>
              <w:rPr>
                <w:rFonts w:asciiTheme="minorEastAsia" w:hAnsiTheme="minorEastAsia" w:eastAsiaTheme="minorEastAsia"/>
                <w:sz w:val="20"/>
                <w:szCs w:val="20"/>
              </w:rPr>
              <w:t>HDMI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ind w:left="113" w:right="113"/>
              <w:jc w:val="center"/>
              <w:rPr>
                <w:rFonts w:asciiTheme="minorEastAsia" w:hAnsiTheme="minorEastAsia" w:eastAsiaTheme="minorEastAsia"/>
                <w:bCs/>
                <w:kern w:val="0"/>
                <w:sz w:val="20"/>
                <w:szCs w:val="20"/>
              </w:rPr>
            </w:pPr>
          </w:p>
        </w:tc>
        <w:tc>
          <w:tcPr>
            <w:tcW w:w="2958" w:type="dxa"/>
            <w:vAlign w:val="center"/>
          </w:tcPr>
          <w:p>
            <w:pPr>
              <w:jc w:val="center"/>
              <w:rPr>
                <w:rFonts w:cs="Times New Roman" w:asciiTheme="minorEastAsia" w:hAnsiTheme="minorEastAsia" w:eastAsiaTheme="minorEastAsia"/>
                <w:sz w:val="20"/>
                <w:szCs w:val="20"/>
                <w:lang w:bidi="ar"/>
              </w:rPr>
            </w:pPr>
            <w:r>
              <w:rPr>
                <w:rFonts w:hint="eastAsia" w:asciiTheme="minorEastAsia" w:hAnsiTheme="minorEastAsia" w:eastAsiaTheme="minorEastAsia"/>
                <w:sz w:val="20"/>
                <w:szCs w:val="20"/>
              </w:rPr>
              <w:t>音频输出模式</w:t>
            </w:r>
          </w:p>
        </w:tc>
        <w:tc>
          <w:tcPr>
            <w:tcW w:w="3494" w:type="dxa"/>
            <w:vAlign w:val="center"/>
          </w:tcPr>
          <w:p>
            <w:pPr>
              <w:jc w:val="center"/>
              <w:rPr>
                <w:rFonts w:cs="Times New Roman" w:asciiTheme="minorEastAsia" w:hAnsiTheme="minorEastAsia" w:eastAsiaTheme="minorEastAsia"/>
                <w:sz w:val="20"/>
                <w:szCs w:val="20"/>
                <w:lang w:bidi="ar"/>
              </w:rPr>
            </w:pPr>
            <w:r>
              <w:rPr>
                <w:rFonts w:asciiTheme="minorEastAsia" w:hAnsiTheme="minorEastAsia" w:eastAsiaTheme="minorEastAsia"/>
                <w:sz w:val="20"/>
                <w:szCs w:val="20"/>
              </w:rPr>
              <w:t>3.5MM，且音频环出关闭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ind w:left="113" w:right="113"/>
              <w:jc w:val="center"/>
              <w:rPr>
                <w:rFonts w:asciiTheme="minorEastAsia" w:hAnsiTheme="minorEastAsia" w:eastAsiaTheme="minorEastAsia"/>
                <w:bCs/>
                <w:kern w:val="0"/>
                <w:sz w:val="20"/>
                <w:szCs w:val="20"/>
              </w:rPr>
            </w:pPr>
          </w:p>
        </w:tc>
        <w:tc>
          <w:tcPr>
            <w:tcW w:w="2958" w:type="dxa"/>
            <w:vAlign w:val="center"/>
          </w:tcPr>
          <w:p>
            <w:pPr>
              <w:jc w:val="center"/>
              <w:rPr>
                <w:rFonts w:cs="Times New Roman" w:asciiTheme="minorEastAsia" w:hAnsiTheme="minorEastAsia" w:eastAsiaTheme="minorEastAsia"/>
                <w:sz w:val="20"/>
                <w:szCs w:val="20"/>
                <w:lang w:bidi="ar"/>
              </w:rPr>
            </w:pPr>
            <w:r>
              <w:rPr>
                <w:rFonts w:hint="eastAsia" w:asciiTheme="minorEastAsia" w:hAnsiTheme="minorEastAsia" w:eastAsiaTheme="minorEastAsia"/>
                <w:sz w:val="20"/>
                <w:szCs w:val="20"/>
              </w:rPr>
              <w:t>输出制式</w:t>
            </w:r>
          </w:p>
        </w:tc>
        <w:tc>
          <w:tcPr>
            <w:tcW w:w="3494" w:type="dxa"/>
            <w:vAlign w:val="center"/>
          </w:tcPr>
          <w:p>
            <w:pPr>
              <w:jc w:val="center"/>
              <w:rPr>
                <w:rFonts w:cs="Times New Roman" w:asciiTheme="minorEastAsia" w:hAnsiTheme="minorEastAsia" w:eastAsiaTheme="minorEastAsia"/>
                <w:sz w:val="20"/>
                <w:szCs w:val="20"/>
                <w:lang w:bidi="ar"/>
              </w:rPr>
            </w:pPr>
            <w:r>
              <w:rPr>
                <w:rFonts w:asciiTheme="minorEastAsia" w:hAnsiTheme="minorEastAsia" w:eastAsiaTheme="minorEastAsia"/>
                <w:sz w:val="20"/>
                <w:szCs w:val="20"/>
              </w:rPr>
              <w:t>HDMI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ind w:left="113" w:right="113"/>
              <w:jc w:val="center"/>
              <w:rPr>
                <w:rFonts w:asciiTheme="minorEastAsia" w:hAnsiTheme="minorEastAsia" w:eastAsiaTheme="minorEastAsia"/>
                <w:bCs/>
                <w:kern w:val="0"/>
                <w:sz w:val="20"/>
                <w:szCs w:val="20"/>
              </w:rPr>
            </w:pPr>
          </w:p>
        </w:tc>
        <w:tc>
          <w:tcPr>
            <w:tcW w:w="2958" w:type="dxa"/>
            <w:vAlign w:val="center"/>
          </w:tcPr>
          <w:p>
            <w:pPr>
              <w:jc w:val="center"/>
              <w:rPr>
                <w:rFonts w:cs="Times New Roman" w:asciiTheme="minorEastAsia" w:hAnsiTheme="minorEastAsia" w:eastAsiaTheme="minorEastAsia"/>
                <w:sz w:val="20"/>
                <w:szCs w:val="20"/>
                <w:lang w:bidi="ar"/>
              </w:rPr>
            </w:pPr>
            <w:r>
              <w:rPr>
                <w:rFonts w:hint="eastAsia" w:asciiTheme="minorEastAsia" w:hAnsiTheme="minorEastAsia" w:eastAsiaTheme="minorEastAsia"/>
                <w:sz w:val="20"/>
                <w:szCs w:val="20"/>
              </w:rPr>
              <w:t>最大解码分辨率</w:t>
            </w:r>
          </w:p>
        </w:tc>
        <w:tc>
          <w:tcPr>
            <w:tcW w:w="3494" w:type="dxa"/>
            <w:vAlign w:val="center"/>
          </w:tcPr>
          <w:p>
            <w:pPr>
              <w:jc w:val="center"/>
              <w:rPr>
                <w:rFonts w:asciiTheme="minorEastAsia" w:hAnsiTheme="minorEastAsia" w:eastAsiaTheme="minorEastAsia"/>
                <w:sz w:val="20"/>
                <w:szCs w:val="20"/>
              </w:rPr>
            </w:pPr>
            <w:r>
              <w:rPr>
                <w:rFonts w:asciiTheme="minorEastAsia" w:hAnsiTheme="minorEastAsia" w:eastAsiaTheme="minorEastAsia"/>
                <w:sz w:val="20"/>
                <w:szCs w:val="20"/>
              </w:rPr>
              <w:t>4K@30fps,对应解码通道数为8；</w:t>
            </w:r>
          </w:p>
          <w:p>
            <w:pPr>
              <w:jc w:val="center"/>
              <w:rPr>
                <w:rFonts w:cs="Times New Roman" w:asciiTheme="minorEastAsia" w:hAnsiTheme="minorEastAsia" w:eastAsiaTheme="minorEastAsia"/>
                <w:sz w:val="20"/>
                <w:szCs w:val="20"/>
                <w:lang w:bidi="ar"/>
              </w:rPr>
            </w:pPr>
            <w:r>
              <w:rPr>
                <w:rFonts w:hint="eastAsia" w:asciiTheme="minorEastAsia" w:hAnsiTheme="minorEastAsia" w:eastAsiaTheme="minorEastAsia"/>
                <w:sz w:val="20"/>
                <w:szCs w:val="20"/>
              </w:rPr>
              <w:t>解码分辨率为</w:t>
            </w:r>
            <w:r>
              <w:rPr>
                <w:rFonts w:asciiTheme="minorEastAsia" w:hAnsiTheme="minorEastAsia" w:eastAsiaTheme="minorEastAsia"/>
                <w:sz w:val="20"/>
                <w:szCs w:val="20"/>
              </w:rPr>
              <w:t>2K@60fps,对应解码通道数为16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restart"/>
            <w:textDirection w:val="tbRlV"/>
          </w:tcPr>
          <w:p>
            <w:pPr>
              <w:jc w:val="center"/>
              <w:rPr>
                <w:rFonts w:asciiTheme="minorEastAsia" w:hAnsiTheme="minorEastAsia" w:eastAsiaTheme="minorEastAsia"/>
                <w:bCs/>
                <w:kern w:val="0"/>
                <w:sz w:val="20"/>
                <w:szCs w:val="20"/>
              </w:rPr>
            </w:pPr>
            <w:r>
              <w:rPr>
                <w:rFonts w:asciiTheme="minorEastAsia" w:hAnsiTheme="minorEastAsia" w:eastAsiaTheme="minorEastAsia"/>
                <w:bCs/>
                <w:kern w:val="0"/>
                <w:sz w:val="20"/>
                <w:szCs w:val="20"/>
              </w:rPr>
              <w:t>OPS系统参数</w:t>
            </w:r>
            <w:r>
              <w:rPr>
                <w:rFonts w:hint="eastAsia" w:asciiTheme="minorEastAsia" w:hAnsiTheme="minorEastAsia" w:eastAsiaTheme="minorEastAsia"/>
                <w:bCs/>
                <w:kern w:val="0"/>
                <w:sz w:val="20"/>
                <w:szCs w:val="20"/>
              </w:rPr>
              <w:t>（选配）</w:t>
            </w:r>
          </w:p>
        </w:tc>
        <w:tc>
          <w:tcPr>
            <w:tcW w:w="2958"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硬盘（微软）</w:t>
            </w:r>
          </w:p>
        </w:tc>
        <w:tc>
          <w:tcPr>
            <w:tcW w:w="3494"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256GB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RAM（微软）</w:t>
            </w:r>
          </w:p>
        </w:tc>
        <w:tc>
          <w:tcPr>
            <w:tcW w:w="3494"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4GB，且最大支持32GB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处理器（微软）</w:t>
            </w:r>
          </w:p>
        </w:tc>
        <w:tc>
          <w:tcPr>
            <w:tcW w:w="3494" w:type="dxa"/>
            <w:vAlign w:val="center"/>
          </w:tcPr>
          <w:p>
            <w:pPr>
              <w:jc w:val="center"/>
              <w:rPr>
                <w:rFonts w:asciiTheme="minorEastAsia" w:hAnsiTheme="minorEastAsia" w:eastAsiaTheme="minorEastAsia"/>
                <w:kern w:val="0"/>
                <w:sz w:val="20"/>
                <w:szCs w:val="20"/>
                <w:highlight w:val="yellow"/>
              </w:rPr>
            </w:pPr>
            <w:r>
              <w:rPr>
                <w:rFonts w:asciiTheme="minorEastAsia" w:hAnsiTheme="minorEastAsia" w:eastAsiaTheme="minorEastAsia"/>
                <w:kern w:val="0"/>
                <w:sz w:val="20"/>
                <w:szCs w:val="20"/>
              </w:rPr>
              <w:t>Inter(R)Core(TM)i5-8250CPU@1.6GHz 1.8GHz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操作系统（微软）</w:t>
            </w:r>
          </w:p>
        </w:tc>
        <w:tc>
          <w:tcPr>
            <w:tcW w:w="3494" w:type="dxa"/>
            <w:vAlign w:val="center"/>
          </w:tcPr>
          <w:p>
            <w:pPr>
              <w:jc w:val="center"/>
              <w:rPr>
                <w:rFonts w:asciiTheme="minorEastAsia" w:hAnsiTheme="minorEastAsia" w:eastAsiaTheme="minorEastAsia"/>
                <w:kern w:val="0"/>
                <w:sz w:val="20"/>
                <w:szCs w:val="20"/>
                <w:highlight w:val="yellow"/>
              </w:rPr>
            </w:pPr>
            <w:r>
              <w:rPr>
                <w:rFonts w:hint="eastAsia" w:cs="微软雅黑" w:asciiTheme="minorEastAsia" w:hAnsiTheme="minorEastAsia" w:eastAsiaTheme="minorEastAsia"/>
                <w:sz w:val="20"/>
                <w:szCs w:val="20"/>
              </w:rPr>
              <w:t>Windows 10专业版（64位）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restart"/>
            <w:textDirection w:val="tbRlV"/>
          </w:tcPr>
          <w:p>
            <w:pPr>
              <w:ind w:left="113" w:right="113"/>
              <w:jc w:val="center"/>
              <w:rPr>
                <w:rFonts w:asciiTheme="minorEastAsia" w:hAnsiTheme="minorEastAsia" w:eastAsiaTheme="minorEastAsia"/>
                <w:bCs/>
                <w:kern w:val="0"/>
                <w:sz w:val="20"/>
                <w:szCs w:val="20"/>
              </w:rPr>
            </w:pPr>
            <w:r>
              <w:rPr>
                <w:rFonts w:hint="eastAsia" w:asciiTheme="minorEastAsia" w:hAnsiTheme="minorEastAsia" w:eastAsiaTheme="minorEastAsia"/>
                <w:bCs/>
                <w:kern w:val="0"/>
                <w:sz w:val="20"/>
                <w:szCs w:val="20"/>
              </w:rPr>
              <w:t>光学</w:t>
            </w:r>
            <w:r>
              <w:rPr>
                <w:rFonts w:asciiTheme="minorEastAsia" w:hAnsiTheme="minorEastAsia" w:eastAsiaTheme="minorEastAsia"/>
                <w:bCs/>
                <w:kern w:val="0"/>
                <w:sz w:val="20"/>
                <w:szCs w:val="20"/>
              </w:rPr>
              <w:t>参数</w:t>
            </w: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亮度</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1</w:t>
            </w:r>
            <w:r>
              <w:rPr>
                <w:rFonts w:hint="eastAsia" w:asciiTheme="minorEastAsia" w:hAnsiTheme="minorEastAsia" w:eastAsiaTheme="minorEastAsia"/>
                <w:kern w:val="0"/>
                <w:sz w:val="20"/>
                <w:szCs w:val="20"/>
              </w:rPr>
              <w:t>5</w:t>
            </w:r>
            <w:r>
              <w:rPr>
                <w:rFonts w:asciiTheme="minorEastAsia" w:hAnsiTheme="minorEastAsia" w:eastAsiaTheme="minorEastAsia"/>
                <w:kern w:val="0"/>
                <w:sz w:val="20"/>
                <w:szCs w:val="20"/>
              </w:rPr>
              <w:t>0-800nit(可调）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刷新率</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3840HZ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灰度等级</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16bit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对比度</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5000：1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色温（K）低亮时---高亮时</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（标准）</w:t>
            </w:r>
            <w:r>
              <w:rPr>
                <w:rFonts w:asciiTheme="minorEastAsia" w:hAnsiTheme="minorEastAsia" w:eastAsiaTheme="minorEastAsia"/>
                <w:kern w:val="0"/>
                <w:sz w:val="20"/>
                <w:szCs w:val="20"/>
              </w:rPr>
              <w:t>10500---10000</w:t>
            </w:r>
          </w:p>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（冷色）</w:t>
            </w:r>
            <w:r>
              <w:rPr>
                <w:rFonts w:asciiTheme="minorEastAsia" w:hAnsiTheme="minorEastAsia" w:eastAsiaTheme="minorEastAsia"/>
                <w:kern w:val="0"/>
                <w:sz w:val="20"/>
                <w:szCs w:val="20"/>
              </w:rPr>
              <w:t>30000---16000</w:t>
            </w:r>
          </w:p>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（暖色）</w:t>
            </w:r>
            <w:r>
              <w:rPr>
                <w:rFonts w:asciiTheme="minorEastAsia" w:hAnsiTheme="minorEastAsia" w:eastAsiaTheme="minorEastAsia"/>
                <w:kern w:val="0"/>
                <w:sz w:val="20"/>
                <w:szCs w:val="20"/>
              </w:rPr>
              <w:t>7000----8700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可视角度</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水平</w:t>
            </w:r>
            <w:r>
              <w:rPr>
                <w:rFonts w:asciiTheme="minorEastAsia" w:hAnsiTheme="minorEastAsia" w:eastAsiaTheme="minorEastAsia"/>
                <w:kern w:val="0"/>
                <w:sz w:val="20"/>
                <w:szCs w:val="20"/>
              </w:rPr>
              <w:t>160°垂直140°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LED寿命</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100000H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restart"/>
            <w:textDirection w:val="tbRlV"/>
          </w:tcPr>
          <w:p>
            <w:pPr>
              <w:ind w:left="113" w:right="113"/>
              <w:jc w:val="center"/>
              <w:rPr>
                <w:rFonts w:asciiTheme="minorEastAsia" w:hAnsiTheme="minorEastAsia" w:eastAsiaTheme="minorEastAsia"/>
                <w:bCs/>
                <w:kern w:val="0"/>
                <w:sz w:val="20"/>
                <w:szCs w:val="20"/>
              </w:rPr>
            </w:pPr>
            <w:r>
              <w:rPr>
                <w:rFonts w:hint="eastAsia" w:asciiTheme="minorEastAsia" w:hAnsiTheme="minorEastAsia" w:eastAsiaTheme="minorEastAsia"/>
                <w:bCs/>
                <w:kern w:val="0"/>
                <w:sz w:val="20"/>
                <w:szCs w:val="20"/>
              </w:rPr>
              <w:t>电力</w:t>
            </w:r>
            <w:r>
              <w:rPr>
                <w:rFonts w:asciiTheme="minorEastAsia" w:hAnsiTheme="minorEastAsia" w:eastAsiaTheme="minorEastAsia"/>
                <w:bCs/>
                <w:kern w:val="0"/>
                <w:sz w:val="20"/>
                <w:szCs w:val="20"/>
              </w:rPr>
              <w:t>参数</w:t>
            </w: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使用</w:t>
            </w:r>
            <w:r>
              <w:rPr>
                <w:rFonts w:asciiTheme="minorEastAsia" w:hAnsiTheme="minorEastAsia" w:eastAsiaTheme="minorEastAsia"/>
                <w:sz w:val="20"/>
                <w:szCs w:val="20"/>
              </w:rPr>
              <w:t>电压</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sz w:val="20"/>
                <w:szCs w:val="20"/>
              </w:rPr>
              <w:t>100-240V~50/60Hz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extDirection w:val="tbRlV"/>
          </w:tcPr>
          <w:p>
            <w:pPr>
              <w:ind w:left="113" w:right="113"/>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整机</w:t>
            </w:r>
            <w:r>
              <w:rPr>
                <w:rFonts w:asciiTheme="minorEastAsia" w:hAnsiTheme="minorEastAsia" w:eastAsiaTheme="minorEastAsia"/>
                <w:sz w:val="20"/>
                <w:szCs w:val="20"/>
              </w:rPr>
              <w:t>待机功耗</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extDirection w:val="tbRlV"/>
          </w:tcPr>
          <w:p>
            <w:pPr>
              <w:ind w:left="113" w:right="113"/>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整机</w:t>
            </w:r>
            <w:r>
              <w:rPr>
                <w:rFonts w:asciiTheme="minorEastAsia" w:hAnsiTheme="minorEastAsia" w:eastAsiaTheme="minorEastAsia"/>
                <w:sz w:val="20"/>
                <w:szCs w:val="20"/>
              </w:rPr>
              <w:t>平均功耗</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sz w:val="20"/>
                <w:szCs w:val="20"/>
              </w:rPr>
              <w:t>3900-8000W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extDirection w:val="tbRlV"/>
          </w:tcPr>
          <w:p>
            <w:pPr>
              <w:ind w:left="113" w:right="113"/>
              <w:jc w:val="center"/>
              <w:rPr>
                <w:rFonts w:asciiTheme="minorEastAsia" w:hAnsiTheme="minorEastAsia" w:eastAsiaTheme="minorEastAsia"/>
                <w:bCs/>
                <w:kern w:val="0"/>
                <w:sz w:val="20"/>
                <w:szCs w:val="20"/>
              </w:rPr>
            </w:pPr>
          </w:p>
        </w:tc>
        <w:tc>
          <w:tcPr>
            <w:tcW w:w="2958"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sz w:val="20"/>
                <w:szCs w:val="20"/>
              </w:rPr>
              <w:t>整机</w:t>
            </w:r>
            <w:r>
              <w:rPr>
                <w:rFonts w:asciiTheme="minorEastAsia" w:hAnsiTheme="minorEastAsia" w:eastAsiaTheme="minorEastAsia"/>
                <w:sz w:val="20"/>
                <w:szCs w:val="20"/>
              </w:rPr>
              <w:t>最大功耗</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sz w:val="20"/>
                <w:szCs w:val="20"/>
              </w:rPr>
              <w:t>10000W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restart"/>
            <w:textDirection w:val="tbRlV"/>
          </w:tcPr>
          <w:p>
            <w:pPr>
              <w:ind w:left="113" w:right="113"/>
              <w:jc w:val="center"/>
              <w:rPr>
                <w:rFonts w:asciiTheme="minorEastAsia" w:hAnsiTheme="minorEastAsia" w:eastAsiaTheme="minorEastAsia"/>
                <w:bCs/>
                <w:kern w:val="0"/>
                <w:sz w:val="20"/>
                <w:szCs w:val="20"/>
              </w:rPr>
            </w:pPr>
            <w:r>
              <w:rPr>
                <w:rFonts w:hint="eastAsia" w:asciiTheme="minorEastAsia" w:hAnsiTheme="minorEastAsia" w:eastAsiaTheme="minorEastAsia"/>
                <w:bCs/>
                <w:kern w:val="0"/>
                <w:sz w:val="20"/>
                <w:szCs w:val="20"/>
              </w:rPr>
              <w:t>环境</w:t>
            </w:r>
            <w:r>
              <w:rPr>
                <w:rFonts w:asciiTheme="minorEastAsia" w:hAnsiTheme="minorEastAsia" w:eastAsiaTheme="minorEastAsia"/>
                <w:bCs/>
                <w:kern w:val="0"/>
                <w:sz w:val="20"/>
                <w:szCs w:val="20"/>
              </w:rPr>
              <w:t>参数</w:t>
            </w:r>
          </w:p>
        </w:tc>
        <w:tc>
          <w:tcPr>
            <w:tcW w:w="2958"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使用</w:t>
            </w:r>
            <w:r>
              <w:rPr>
                <w:rFonts w:asciiTheme="minorEastAsia" w:hAnsiTheme="minorEastAsia" w:eastAsiaTheme="minorEastAsia"/>
                <w:kern w:val="0"/>
                <w:sz w:val="20"/>
                <w:szCs w:val="20"/>
              </w:rPr>
              <w:t>温度</w:t>
            </w:r>
          </w:p>
        </w:tc>
        <w:tc>
          <w:tcPr>
            <w:tcW w:w="3494" w:type="dxa"/>
          </w:tcPr>
          <w:p>
            <w:pPr>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158" w:type="dxa"/>
            <w:vMerge w:val="continue"/>
          </w:tcPr>
          <w:p>
            <w:pPr>
              <w:jc w:val="center"/>
              <w:rPr>
                <w:rFonts w:asciiTheme="minorEastAsia" w:hAnsiTheme="minorEastAsia" w:eastAsiaTheme="minorEastAsia"/>
                <w:kern w:val="0"/>
                <w:sz w:val="20"/>
                <w:szCs w:val="20"/>
              </w:rPr>
            </w:pPr>
          </w:p>
        </w:tc>
        <w:tc>
          <w:tcPr>
            <w:tcW w:w="1124" w:type="dxa"/>
            <w:vMerge w:val="continue"/>
          </w:tcPr>
          <w:p>
            <w:pPr>
              <w:jc w:val="center"/>
              <w:rPr>
                <w:rFonts w:asciiTheme="minorEastAsia" w:hAnsiTheme="minorEastAsia" w:eastAsiaTheme="minorEastAsia"/>
                <w:kern w:val="0"/>
                <w:sz w:val="20"/>
                <w:szCs w:val="20"/>
              </w:rPr>
            </w:pPr>
          </w:p>
        </w:tc>
        <w:tc>
          <w:tcPr>
            <w:tcW w:w="2958" w:type="dxa"/>
            <w:vAlign w:val="center"/>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使用</w:t>
            </w:r>
            <w:r>
              <w:rPr>
                <w:rFonts w:asciiTheme="minorEastAsia" w:hAnsiTheme="minorEastAsia" w:eastAsiaTheme="minorEastAsia"/>
                <w:kern w:val="0"/>
                <w:sz w:val="20"/>
                <w:szCs w:val="20"/>
              </w:rPr>
              <w:t>湿度</w:t>
            </w:r>
          </w:p>
        </w:tc>
        <w:tc>
          <w:tcPr>
            <w:tcW w:w="3494" w:type="dxa"/>
          </w:tcPr>
          <w:p>
            <w:pPr>
              <w:jc w:val="center"/>
              <w:rPr>
                <w:rFonts w:asciiTheme="minorEastAsia" w:hAnsiTheme="minorEastAsia" w:eastAsiaTheme="minorEastAsia"/>
                <w:kern w:val="0"/>
                <w:sz w:val="20"/>
                <w:szCs w:val="20"/>
              </w:rPr>
            </w:pPr>
            <w:r>
              <w:rPr>
                <w:rFonts w:hint="eastAsia" w:asciiTheme="minorEastAsia" w:hAnsiTheme="minorEastAsia" w:eastAsiaTheme="minorEastAsia"/>
                <w:kern w:val="0"/>
                <w:sz w:val="20"/>
                <w:szCs w:val="20"/>
              </w:rPr>
              <w:t>10％</w:t>
            </w:r>
            <w:r>
              <w:rPr>
                <w:rFonts w:asciiTheme="minorEastAsia" w:hAnsiTheme="minorEastAsia" w:eastAsiaTheme="minorEastAsia"/>
                <w:kern w:val="0"/>
                <w:sz w:val="20"/>
                <w:szCs w:val="20"/>
              </w:rPr>
              <w:t>-8</w:t>
            </w:r>
            <w:r>
              <w:rPr>
                <w:rFonts w:hint="eastAsia" w:asciiTheme="minorEastAsia" w:hAnsiTheme="minorEastAsia" w:eastAsiaTheme="minorEastAsia"/>
                <w:kern w:val="0"/>
                <w:sz w:val="20"/>
                <w:szCs w:val="20"/>
              </w:rPr>
              <w:t>0％RH 无</w:t>
            </w:r>
            <w:r>
              <w:rPr>
                <w:rFonts w:asciiTheme="minorEastAsia" w:hAnsiTheme="minorEastAsia" w:eastAsiaTheme="minorEastAsia"/>
                <w:kern w:val="0"/>
                <w:sz w:val="20"/>
                <w:szCs w:val="20"/>
              </w:rPr>
              <w:t>结霜</w:t>
            </w:r>
          </w:p>
        </w:tc>
      </w:tr>
    </w:tbl>
    <w:p/>
    <w:p>
      <w:pPr>
        <w:pStyle w:val="3"/>
        <w:numPr>
          <w:ilvl w:val="0"/>
          <w:numId w:val="1"/>
        </w:numPr>
        <w:spacing w:before="312" w:beforeLines="100" w:after="312" w:afterLines="100" w:line="440" w:lineRule="exact"/>
        <w:ind w:left="0" w:firstLine="0"/>
        <w:outlineLvl w:val="0"/>
        <w:rPr>
          <w:rFonts w:ascii="微软雅黑" w:hAnsi="微软雅黑" w:eastAsia="微软雅黑" w:cs="微软雅黑"/>
          <w:sz w:val="36"/>
          <w:szCs w:val="36"/>
        </w:rPr>
      </w:pPr>
      <w:r>
        <w:rPr>
          <w:rFonts w:hint="eastAsia" w:ascii="微软雅黑" w:hAnsi="微软雅黑" w:eastAsia="微软雅黑" w:cs="微软雅黑"/>
          <w:sz w:val="36"/>
          <w:szCs w:val="36"/>
        </w:rPr>
        <w:t>功能特点</w:t>
      </w:r>
    </w:p>
    <w:tbl>
      <w:tblPr>
        <w:tblStyle w:val="16"/>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jc w:val="center"/>
              <w:rPr>
                <w:rFonts w:cs="微软雅黑" w:asciiTheme="minorEastAsia" w:hAnsiTheme="minorEastAsia" w:eastAsiaTheme="minorEastAsia"/>
                <w:kern w:val="0"/>
                <w:sz w:val="20"/>
                <w:szCs w:val="21"/>
              </w:rPr>
            </w:pPr>
            <w:r>
              <w:rPr>
                <w:rFonts w:hint="eastAsia" w:cs="微软雅黑" w:asciiTheme="minorEastAsia" w:hAnsiTheme="minorEastAsia" w:eastAsiaTheme="minorEastAsia"/>
                <w:kern w:val="0"/>
                <w:sz w:val="20"/>
                <w:szCs w:val="21"/>
              </w:rPr>
              <w:t>无线传屏</w:t>
            </w:r>
          </w:p>
        </w:tc>
        <w:tc>
          <w:tcPr>
            <w:tcW w:w="6804" w:type="dxa"/>
            <w:vAlign w:val="center"/>
          </w:tcPr>
          <w:p>
            <w:pPr>
              <w:jc w:val="left"/>
              <w:rPr>
                <w:rFonts w:cs="微软雅黑" w:asciiTheme="minorEastAsia" w:hAnsiTheme="minorEastAsia" w:eastAsiaTheme="minorEastAsia"/>
                <w:kern w:val="0"/>
                <w:sz w:val="20"/>
                <w:szCs w:val="21"/>
              </w:rPr>
            </w:pPr>
            <w:r>
              <w:rPr>
                <w:rFonts w:hint="eastAsia" w:cs="宋体" w:asciiTheme="minorEastAsia" w:hAnsiTheme="minorEastAsia" w:eastAsiaTheme="minorEastAsia"/>
                <w:color w:val="000000"/>
                <w:kern w:val="0"/>
                <w:sz w:val="20"/>
                <w:szCs w:val="20"/>
              </w:rPr>
              <w:t>支持PC、</w:t>
            </w:r>
            <w:r>
              <w:rPr>
                <w:rFonts w:cs="宋体" w:asciiTheme="minorEastAsia" w:hAnsiTheme="minorEastAsia" w:eastAsiaTheme="minorEastAsia"/>
                <w:color w:val="000000"/>
                <w:kern w:val="0"/>
                <w:sz w:val="20"/>
                <w:szCs w:val="20"/>
              </w:rPr>
              <w:t>手机、平板</w:t>
            </w:r>
            <w:r>
              <w:rPr>
                <w:rFonts w:hint="eastAsia" w:cs="宋体" w:asciiTheme="minorEastAsia" w:hAnsiTheme="minorEastAsia" w:eastAsiaTheme="minorEastAsia"/>
                <w:color w:val="000000"/>
                <w:kern w:val="0"/>
                <w:sz w:val="20"/>
                <w:szCs w:val="20"/>
              </w:rPr>
              <w:t>等</w:t>
            </w:r>
            <w:r>
              <w:rPr>
                <w:rFonts w:cs="宋体" w:asciiTheme="minorEastAsia" w:hAnsiTheme="minorEastAsia" w:eastAsiaTheme="minorEastAsia"/>
                <w:color w:val="000000"/>
                <w:kern w:val="0"/>
                <w:sz w:val="20"/>
                <w:szCs w:val="20"/>
              </w:rPr>
              <w:t>无线传屏</w:t>
            </w:r>
            <w:r>
              <w:rPr>
                <w:rFonts w:hint="eastAsia" w:cs="宋体" w:asciiTheme="minorEastAsia" w:hAnsiTheme="minorEastAsia" w:eastAsiaTheme="minorEastAsia"/>
                <w:color w:val="000000"/>
                <w:kern w:val="0"/>
                <w:sz w:val="20"/>
                <w:szCs w:val="20"/>
              </w:rPr>
              <w:t>，</w:t>
            </w:r>
            <w:r>
              <w:rPr>
                <w:rFonts w:cs="宋体" w:asciiTheme="minorEastAsia" w:hAnsiTheme="minorEastAsia" w:eastAsiaTheme="minorEastAsia"/>
                <w:color w:val="000000"/>
                <w:kern w:val="0"/>
                <w:sz w:val="20"/>
                <w:szCs w:val="20"/>
              </w:rPr>
              <w:t>支持</w:t>
            </w:r>
            <w:r>
              <w:rPr>
                <w:rFonts w:hint="eastAsia" w:cs="宋体" w:asciiTheme="minorEastAsia" w:hAnsiTheme="minorEastAsia" w:eastAsiaTheme="minorEastAsia"/>
                <w:color w:val="000000"/>
                <w:kern w:val="0"/>
                <w:sz w:val="20"/>
                <w:szCs w:val="20"/>
              </w:rPr>
              <w:t>8台设备</w:t>
            </w:r>
            <w:r>
              <w:rPr>
                <w:rFonts w:cs="宋体" w:asciiTheme="minorEastAsia" w:hAnsiTheme="minorEastAsia" w:eastAsiaTheme="minorEastAsia"/>
                <w:color w:val="000000"/>
                <w:kern w:val="0"/>
                <w:sz w:val="20"/>
                <w:szCs w:val="20"/>
              </w:rPr>
              <w:t>同</w:t>
            </w:r>
            <w:r>
              <w:rPr>
                <w:rFonts w:hint="eastAsia" w:cs="宋体" w:asciiTheme="minorEastAsia" w:hAnsiTheme="minorEastAsia" w:eastAsiaTheme="minorEastAsia"/>
                <w:color w:val="000000"/>
                <w:kern w:val="0"/>
                <w:sz w:val="20"/>
                <w:szCs w:val="20"/>
              </w:rPr>
              <w:t>时</w:t>
            </w:r>
            <w:r>
              <w:rPr>
                <w:rFonts w:cs="宋体" w:asciiTheme="minorEastAsia" w:hAnsiTheme="minorEastAsia" w:eastAsiaTheme="minorEastAsia"/>
                <w:color w:val="000000"/>
                <w:kern w:val="0"/>
                <w:sz w:val="20"/>
                <w:szCs w:val="20"/>
              </w:rPr>
              <w:t>在线，</w:t>
            </w:r>
            <w:r>
              <w:rPr>
                <w:rFonts w:hint="eastAsia" w:cs="宋体" w:asciiTheme="minorEastAsia" w:hAnsiTheme="minorEastAsia" w:eastAsiaTheme="minorEastAsia"/>
                <w:color w:val="000000"/>
                <w:kern w:val="0"/>
                <w:sz w:val="20"/>
                <w:szCs w:val="20"/>
              </w:rPr>
              <w:t>最大</w:t>
            </w:r>
            <w:r>
              <w:rPr>
                <w:rFonts w:cs="宋体" w:asciiTheme="minorEastAsia" w:hAnsiTheme="minorEastAsia" w:eastAsiaTheme="minorEastAsia"/>
                <w:color w:val="000000"/>
                <w:kern w:val="0"/>
                <w:sz w:val="20"/>
                <w:szCs w:val="20"/>
              </w:rPr>
              <w:t>支持四分屏</w:t>
            </w:r>
            <w:r>
              <w:rPr>
                <w:rFonts w:hint="eastAsia" w:cs="宋体" w:asciiTheme="minorEastAsia" w:hAnsiTheme="minorEastAsia" w:eastAsiaTheme="minorEastAsia"/>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jc w:val="center"/>
              <w:rPr>
                <w:rFonts w:cs="微软雅黑" w:asciiTheme="minorEastAsia" w:hAnsiTheme="minorEastAsia" w:eastAsiaTheme="minorEastAsia"/>
                <w:kern w:val="0"/>
                <w:sz w:val="20"/>
                <w:szCs w:val="21"/>
              </w:rPr>
            </w:pPr>
            <w:r>
              <w:rPr>
                <w:rFonts w:hint="eastAsia" w:cs="微软雅黑" w:asciiTheme="minorEastAsia" w:hAnsiTheme="minorEastAsia" w:eastAsiaTheme="minorEastAsia"/>
                <w:kern w:val="0"/>
                <w:sz w:val="20"/>
                <w:szCs w:val="21"/>
              </w:rPr>
              <w:t>小屏控</w:t>
            </w:r>
            <w:r>
              <w:rPr>
                <w:rFonts w:cs="微软雅黑" w:asciiTheme="minorEastAsia" w:hAnsiTheme="minorEastAsia" w:eastAsiaTheme="minorEastAsia"/>
                <w:kern w:val="0"/>
                <w:sz w:val="20"/>
                <w:szCs w:val="21"/>
              </w:rPr>
              <w:t>大屏</w:t>
            </w:r>
          </w:p>
        </w:tc>
        <w:tc>
          <w:tcPr>
            <w:tcW w:w="6804" w:type="dxa"/>
            <w:vAlign w:val="center"/>
          </w:tcPr>
          <w:p>
            <w:pPr>
              <w:jc w:val="left"/>
              <w:rPr>
                <w:rFonts w:cs="微软雅黑" w:asciiTheme="minorEastAsia" w:hAnsiTheme="minorEastAsia" w:eastAsiaTheme="minorEastAsia"/>
                <w:kern w:val="0"/>
                <w:sz w:val="20"/>
                <w:szCs w:val="21"/>
              </w:rPr>
            </w:pPr>
            <w:r>
              <w:rPr>
                <w:rFonts w:hint="eastAsia" w:cs="宋体" w:asciiTheme="minorEastAsia" w:hAnsiTheme="minorEastAsia" w:eastAsiaTheme="minorEastAsia"/>
                <w:color w:val="000000"/>
                <w:kern w:val="0"/>
                <w:sz w:val="20"/>
                <w:szCs w:val="20"/>
              </w:rPr>
              <w:t>支持手机、</w:t>
            </w:r>
            <w:r>
              <w:rPr>
                <w:rFonts w:cs="宋体" w:asciiTheme="minorEastAsia" w:hAnsiTheme="minorEastAsia" w:eastAsiaTheme="minorEastAsia"/>
                <w:color w:val="000000"/>
                <w:kern w:val="0"/>
                <w:sz w:val="20"/>
                <w:szCs w:val="20"/>
              </w:rPr>
              <w:t>平板</w:t>
            </w:r>
            <w:r>
              <w:rPr>
                <w:rFonts w:hint="eastAsia" w:cs="宋体" w:asciiTheme="minorEastAsia" w:hAnsiTheme="minorEastAsia" w:eastAsiaTheme="minorEastAsia"/>
                <w:color w:val="000000"/>
                <w:kern w:val="0"/>
                <w:sz w:val="20"/>
                <w:szCs w:val="20"/>
              </w:rPr>
              <w:t>反控</w:t>
            </w:r>
            <w:r>
              <w:rPr>
                <w:rFonts w:cs="宋体" w:asciiTheme="minorEastAsia" w:hAnsiTheme="minorEastAsia" w:eastAsiaTheme="minorEastAsia"/>
                <w:color w:val="000000"/>
                <w:kern w:val="0"/>
                <w:sz w:val="20"/>
                <w:szCs w:val="20"/>
              </w:rPr>
              <w:t>大屏</w:t>
            </w:r>
            <w:r>
              <w:rPr>
                <w:rFonts w:hint="eastAsia" w:cs="宋体" w:asciiTheme="minorEastAsia" w:hAnsiTheme="minorEastAsia" w:eastAsiaTheme="minorEastAsia"/>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jc w:val="center"/>
              <w:rPr>
                <w:rFonts w:cs="微软雅黑" w:asciiTheme="minorEastAsia" w:hAnsiTheme="minorEastAsia" w:eastAsiaTheme="minorEastAsia"/>
                <w:kern w:val="0"/>
                <w:sz w:val="20"/>
                <w:szCs w:val="21"/>
              </w:rPr>
            </w:pPr>
            <w:r>
              <w:rPr>
                <w:rFonts w:hint="eastAsia" w:cs="微软雅黑" w:asciiTheme="minorEastAsia" w:hAnsiTheme="minorEastAsia" w:eastAsiaTheme="minorEastAsia"/>
                <w:kern w:val="0"/>
                <w:sz w:val="20"/>
                <w:szCs w:val="21"/>
              </w:rPr>
              <w:t>文件管理</w:t>
            </w:r>
          </w:p>
        </w:tc>
        <w:tc>
          <w:tcPr>
            <w:tcW w:w="6804" w:type="dxa"/>
            <w:vAlign w:val="center"/>
          </w:tcPr>
          <w:p>
            <w:pPr>
              <w:jc w:val="left"/>
              <w:rPr>
                <w:rFonts w:cs="微软雅黑" w:asciiTheme="minorEastAsia" w:hAnsiTheme="minorEastAsia" w:eastAsiaTheme="minorEastAsia"/>
                <w:kern w:val="0"/>
                <w:sz w:val="20"/>
                <w:szCs w:val="21"/>
              </w:rPr>
            </w:pPr>
            <w:r>
              <w:rPr>
                <w:rFonts w:hint="eastAsia" w:cs="微软雅黑" w:asciiTheme="minorEastAsia" w:hAnsiTheme="minorEastAsia" w:eastAsiaTheme="minorEastAsia"/>
                <w:kern w:val="0"/>
                <w:sz w:val="20"/>
                <w:szCs w:val="21"/>
              </w:rPr>
              <w:t>可支持文件管理播放，管理文件删除可单选或者全选，可对文件进行分类，分为图片、音乐、视频等；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jc w:val="center"/>
              <w:rPr>
                <w:rFonts w:cs="微软雅黑" w:asciiTheme="minorEastAsia" w:hAnsiTheme="minorEastAsia" w:eastAsiaTheme="minorEastAsia"/>
                <w:kern w:val="0"/>
                <w:sz w:val="20"/>
                <w:szCs w:val="21"/>
              </w:rPr>
            </w:pPr>
            <w:r>
              <w:rPr>
                <w:rFonts w:hint="eastAsia" w:cs="微软雅黑" w:asciiTheme="minorEastAsia" w:hAnsiTheme="minorEastAsia" w:eastAsiaTheme="minorEastAsia"/>
                <w:kern w:val="0"/>
                <w:sz w:val="20"/>
                <w:szCs w:val="21"/>
              </w:rPr>
              <w:t>欢迎界面</w:t>
            </w:r>
          </w:p>
        </w:tc>
        <w:tc>
          <w:tcPr>
            <w:tcW w:w="6804" w:type="dxa"/>
            <w:vAlign w:val="center"/>
          </w:tcPr>
          <w:p>
            <w:pPr>
              <w:jc w:val="left"/>
              <w:rPr>
                <w:rFonts w:cs="微软雅黑" w:asciiTheme="minorEastAsia" w:hAnsiTheme="minorEastAsia" w:eastAsiaTheme="minorEastAsia"/>
                <w:kern w:val="0"/>
                <w:sz w:val="20"/>
                <w:szCs w:val="21"/>
              </w:rPr>
            </w:pPr>
            <w:r>
              <w:rPr>
                <w:rFonts w:hint="eastAsia" w:cs="宋体" w:asciiTheme="minorEastAsia" w:hAnsiTheme="minorEastAsia" w:eastAsiaTheme="minorEastAsia"/>
                <w:color w:val="000000"/>
                <w:kern w:val="0"/>
                <w:sz w:val="20"/>
                <w:szCs w:val="20"/>
              </w:rPr>
              <w:t>内置多种可编辑式</w:t>
            </w:r>
            <w:r>
              <w:rPr>
                <w:rFonts w:cs="宋体" w:asciiTheme="minorEastAsia" w:hAnsiTheme="minorEastAsia" w:eastAsiaTheme="minorEastAsia"/>
                <w:color w:val="000000"/>
                <w:kern w:val="0"/>
                <w:sz w:val="20"/>
                <w:szCs w:val="20"/>
              </w:rPr>
              <w:t>欢迎</w:t>
            </w:r>
            <w:r>
              <w:rPr>
                <w:rFonts w:hint="eastAsia" w:cs="宋体" w:asciiTheme="minorEastAsia" w:hAnsiTheme="minorEastAsia" w:eastAsiaTheme="minorEastAsia"/>
                <w:color w:val="000000"/>
                <w:kern w:val="0"/>
                <w:sz w:val="20"/>
                <w:szCs w:val="20"/>
              </w:rPr>
              <w:t>界面</w:t>
            </w:r>
            <w:r>
              <w:rPr>
                <w:rFonts w:cs="宋体" w:asciiTheme="minorEastAsia" w:hAnsiTheme="minorEastAsia" w:eastAsiaTheme="minorEastAsia"/>
                <w:color w:val="000000"/>
                <w:kern w:val="0"/>
                <w:sz w:val="20"/>
                <w:szCs w:val="20"/>
              </w:rPr>
              <w:t>模板</w:t>
            </w:r>
            <w:r>
              <w:rPr>
                <w:rFonts w:hint="eastAsia" w:cs="宋体" w:asciiTheme="minorEastAsia" w:hAnsiTheme="minorEastAsia" w:eastAsiaTheme="minorEastAsia"/>
                <w:color w:val="000000"/>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jc w:val="center"/>
              <w:rPr>
                <w:rFonts w:cs="微软雅黑" w:asciiTheme="minorEastAsia" w:hAnsiTheme="minorEastAsia" w:eastAsiaTheme="minorEastAsia"/>
                <w:kern w:val="0"/>
                <w:sz w:val="20"/>
                <w:szCs w:val="21"/>
              </w:rPr>
            </w:pPr>
            <w:r>
              <w:rPr>
                <w:rFonts w:hint="eastAsia" w:cs="微软雅黑" w:asciiTheme="minorEastAsia" w:hAnsiTheme="minorEastAsia" w:eastAsiaTheme="minorEastAsia"/>
                <w:kern w:val="0"/>
                <w:sz w:val="20"/>
                <w:szCs w:val="21"/>
              </w:rPr>
              <w:t>遥控操作</w:t>
            </w:r>
          </w:p>
        </w:tc>
        <w:tc>
          <w:tcPr>
            <w:tcW w:w="6804" w:type="dxa"/>
            <w:vAlign w:val="center"/>
          </w:tcPr>
          <w:p>
            <w:pPr>
              <w:jc w:val="left"/>
              <w:rPr>
                <w:rFonts w:cs="微软雅黑" w:asciiTheme="minorEastAsia" w:hAnsiTheme="minorEastAsia" w:eastAsiaTheme="minorEastAsia"/>
                <w:kern w:val="0"/>
                <w:sz w:val="20"/>
                <w:szCs w:val="21"/>
              </w:rPr>
            </w:pPr>
            <w:r>
              <w:rPr>
                <w:rFonts w:hint="eastAsia" w:cs="微软雅黑" w:asciiTheme="minorEastAsia" w:hAnsiTheme="minorEastAsia" w:eastAsiaTheme="minorEastAsia"/>
                <w:kern w:val="0"/>
                <w:sz w:val="20"/>
                <w:szCs w:val="21"/>
              </w:rPr>
              <w:t>支持</w:t>
            </w:r>
            <w:r>
              <w:rPr>
                <w:rFonts w:cs="微软雅黑" w:asciiTheme="minorEastAsia" w:hAnsiTheme="minorEastAsia" w:eastAsiaTheme="minorEastAsia"/>
                <w:kern w:val="0"/>
                <w:sz w:val="20"/>
                <w:szCs w:val="21"/>
              </w:rPr>
              <w:t>亮度、音量、色温等调节；信号切换，待机模式等功能；</w:t>
            </w:r>
          </w:p>
        </w:tc>
      </w:tr>
    </w:tbl>
    <w:p>
      <w:pPr>
        <w:ind w:leftChars="-270" w:hanging="567" w:hangingChars="270"/>
        <w:jc w:val="center"/>
      </w:pPr>
    </w:p>
    <w:p>
      <w:pPr>
        <w:pStyle w:val="3"/>
        <w:numPr>
          <w:ilvl w:val="0"/>
          <w:numId w:val="1"/>
        </w:numPr>
        <w:spacing w:before="312" w:beforeLines="100" w:after="312" w:afterLines="100" w:line="440" w:lineRule="exact"/>
        <w:ind w:left="0" w:firstLine="0"/>
        <w:outlineLvl w:val="0"/>
        <w:rPr>
          <w:rFonts w:ascii="微软雅黑" w:hAnsi="微软雅黑" w:eastAsia="微软雅黑" w:cs="微软雅黑"/>
          <w:sz w:val="36"/>
          <w:szCs w:val="36"/>
        </w:rPr>
      </w:pPr>
      <w:r>
        <w:rPr>
          <w:sz w:val="36"/>
          <w:szCs w:val="36"/>
        </w:rPr>
        <w:drawing>
          <wp:anchor distT="0" distB="0" distL="114300" distR="114300" simplePos="0" relativeHeight="251659264" behindDoc="0" locked="0" layoutInCell="1" allowOverlap="1">
            <wp:simplePos x="0" y="0"/>
            <wp:positionH relativeFrom="margin">
              <wp:align>center</wp:align>
            </wp:positionH>
            <wp:positionV relativeFrom="paragraph">
              <wp:posOffset>594360</wp:posOffset>
            </wp:positionV>
            <wp:extent cx="5561965" cy="1809750"/>
            <wp:effectExtent l="0" t="0" r="63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61965" cy="1809750"/>
                    </a:xfrm>
                    <a:prstGeom prst="rect">
                      <a:avLst/>
                    </a:prstGeom>
                  </pic:spPr>
                </pic:pic>
              </a:graphicData>
            </a:graphic>
          </wp:anchor>
        </w:drawing>
      </w:r>
      <w:r>
        <w:rPr>
          <w:rFonts w:hint="eastAsia" w:ascii="微软雅黑" w:hAnsi="微软雅黑" w:eastAsia="微软雅黑" w:cs="微软雅黑"/>
          <w:sz w:val="36"/>
          <w:szCs w:val="36"/>
        </w:rPr>
        <w:t>屏的物理按键、接口介绍</w:t>
      </w:r>
    </w:p>
    <w:p>
      <w:pPr>
        <w:jc w:val="center"/>
        <w:rPr>
          <w:rFonts w:ascii="微软雅黑" w:hAnsi="微软雅黑" w:eastAsia="微软雅黑"/>
        </w:rPr>
      </w:pPr>
    </w:p>
    <w:p>
      <w:pPr>
        <w:rPr>
          <w:rFonts w:ascii="微软雅黑" w:hAnsi="微软雅黑" w:eastAsia="微软雅黑"/>
        </w:rPr>
      </w:pPr>
    </w:p>
    <w:p>
      <w:pPr>
        <w:pStyle w:val="2"/>
      </w:pPr>
    </w:p>
    <w:p>
      <w:pPr>
        <w:pStyle w:val="2"/>
      </w:pPr>
    </w:p>
    <w:p>
      <w:pPr>
        <w:pStyle w:val="2"/>
      </w:pPr>
    </w:p>
    <w:p>
      <w:pPr>
        <w:pStyle w:val="2"/>
      </w:pPr>
    </w:p>
    <w:p>
      <w:pPr>
        <w:pStyle w:val="2"/>
      </w:pPr>
      <w:r>
        <w:drawing>
          <wp:anchor distT="0" distB="0" distL="114300" distR="114300" simplePos="0" relativeHeight="251660288" behindDoc="0" locked="0" layoutInCell="1" allowOverlap="1">
            <wp:simplePos x="0" y="0"/>
            <wp:positionH relativeFrom="column">
              <wp:posOffset>238125</wp:posOffset>
            </wp:positionH>
            <wp:positionV relativeFrom="paragraph">
              <wp:posOffset>231775</wp:posOffset>
            </wp:positionV>
            <wp:extent cx="6300470" cy="1295400"/>
            <wp:effectExtent l="0" t="0" r="889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00470" cy="1295400"/>
                    </a:xfrm>
                    <a:prstGeom prst="rect">
                      <a:avLst/>
                    </a:prstGeom>
                  </pic:spPr>
                </pic:pic>
              </a:graphicData>
            </a:graphic>
          </wp:anchor>
        </w:drawing>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bookmarkStart w:id="2" w:name="_Hlk119681158"/>
            <w:r>
              <w:rPr>
                <w:rFonts w:hint="eastAsia" w:cs="微软雅黑" w:asciiTheme="minorEastAsia" w:hAnsiTheme="minorEastAsia" w:eastAsiaTheme="minorEastAsia"/>
                <w:sz w:val="20"/>
                <w:szCs w:val="20"/>
              </w:rPr>
              <w:t>1</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HDMI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2</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USB3.0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3</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USB Touch 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4</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USB3.0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5</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USB3.0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6</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板卡网口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7</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亮度加减建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8</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声音加减建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9</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信号源切换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10</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开关待机键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11，12</w:t>
            </w:r>
          </w:p>
        </w:tc>
        <w:tc>
          <w:tcPr>
            <w:tcW w:w="2835" w:type="dxa"/>
          </w:tcPr>
          <w:p>
            <w:pPr>
              <w:spacing w:after="60"/>
              <w:ind w:left="360" w:hanging="360"/>
              <w:jc w:val="center"/>
              <w:rPr>
                <w:rFonts w:cs="微软雅黑" w:asciiTheme="minorEastAsia" w:hAnsiTheme="minorEastAsia" w:eastAsiaTheme="minorEastAsia"/>
                <w:sz w:val="20"/>
                <w:szCs w:val="20"/>
              </w:rPr>
            </w:pPr>
            <w:r>
              <w:rPr>
                <w:rFonts w:hint="eastAsia" w:cs="微软雅黑" w:asciiTheme="minorEastAsia" w:hAnsiTheme="minorEastAsia" w:eastAsiaTheme="minorEastAsia"/>
                <w:sz w:val="20"/>
                <w:szCs w:val="20"/>
              </w:rPr>
              <w:t>交换机网口</w:t>
            </w:r>
          </w:p>
        </w:tc>
      </w:tr>
      <w:bookmarkEnd w:id="2"/>
    </w:tbl>
    <w:p>
      <w:pPr>
        <w:pStyle w:val="2"/>
      </w:pPr>
    </w:p>
    <w:p>
      <w:pPr>
        <w:pStyle w:val="2"/>
        <w:rPr>
          <w:rFonts w:ascii="微软雅黑" w:hAnsi="微软雅黑" w:eastAsia="微软雅黑"/>
        </w:rPr>
      </w:pPr>
      <w:r>
        <w:rPr>
          <w:rFonts w:hint="eastAsia" w:ascii="微软雅黑" w:hAnsi="微软雅黑" w:eastAsia="微软雅黑"/>
        </w:rPr>
        <w:t>说明：USB在Android工作时为USB2.0，在OPS工作时为USB3.0</w:t>
      </w:r>
      <w:r>
        <w:rPr>
          <w:rFonts w:ascii="微软雅黑" w:hAnsi="微软雅黑" w:eastAsia="微软雅黑"/>
        </w:rPr>
        <w:t xml:space="preserve"> </w:t>
      </w:r>
    </w:p>
    <w:p>
      <w:pPr>
        <w:pStyle w:val="2"/>
        <w:ind w:firstLine="480" w:firstLineChars="200"/>
      </w:pPr>
      <w:r>
        <w:rPr>
          <w:rFonts w:hint="eastAsia" w:ascii="微软雅黑" w:hAnsi="微软雅黑" w:eastAsia="微软雅黑"/>
        </w:rPr>
        <w:t xml:space="preserve"> HDMI In与USB Touch Out此两路信号需同时连接电脑，从而达到USB跟随效果</w:t>
      </w:r>
    </w:p>
    <w:p>
      <w:pPr>
        <w:pStyle w:val="3"/>
        <w:outlineLvl w:val="0"/>
        <w:rPr>
          <w:rFonts w:ascii="微软雅黑" w:hAnsi="微软雅黑" w:eastAsia="微软雅黑"/>
          <w:sz w:val="36"/>
          <w:szCs w:val="36"/>
        </w:rPr>
      </w:pPr>
      <w:r>
        <w:rPr>
          <w:rFonts w:hint="eastAsia" w:ascii="微软雅黑" w:hAnsi="微软雅黑" w:eastAsia="微软雅黑"/>
          <w:sz w:val="36"/>
          <w:szCs w:val="36"/>
        </w:rPr>
        <w:t>六、遥控器界面</w:t>
      </w:r>
      <w:r>
        <w:rPr>
          <w:rFonts w:ascii="微软雅黑" w:hAnsi="微软雅黑" w:eastAsia="微软雅黑"/>
          <w:sz w:val="36"/>
          <w:szCs w:val="36"/>
        </w:rPr>
        <w:t>介绍</w:t>
      </w:r>
    </w:p>
    <w:p>
      <w:pPr>
        <w:pStyle w:val="2"/>
      </w:pPr>
      <w:r>
        <w:rPr>
          <w:rFonts w:hint="eastAsia"/>
        </w:rPr>
        <w:t xml:space="preserve"> </w:t>
      </w:r>
      <w:r>
        <w:t xml:space="preserve">              </w:t>
      </w:r>
      <w:r>
        <w:drawing>
          <wp:inline distT="0" distB="0" distL="0" distR="0">
            <wp:extent cx="3833495" cy="32575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935724" cy="3344420"/>
                    </a:xfrm>
                    <a:prstGeom prst="rect">
                      <a:avLst/>
                    </a:prstGeom>
                    <a:noFill/>
                    <a:ln>
                      <a:noFill/>
                    </a:ln>
                  </pic:spPr>
                </pic:pic>
              </a:graphicData>
            </a:graphic>
          </wp:inline>
        </w:drawing>
      </w:r>
    </w:p>
    <w:p>
      <w:pPr>
        <w:outlineLvl w:val="9"/>
        <w:rPr>
          <w:rFonts w:ascii="微软雅黑" w:hAnsi="微软雅黑" w:eastAsia="微软雅黑" w:cs="黑体"/>
          <w:b w:val="0"/>
          <w:bCs w:val="0"/>
          <w:kern w:val="0"/>
          <w:sz w:val="24"/>
          <w:szCs w:val="24"/>
        </w:rPr>
      </w:pPr>
      <w:bookmarkStart w:id="3" w:name="_Toc43708896"/>
      <w:r>
        <w:rPr>
          <w:rFonts w:hint="eastAsia" w:ascii="微软雅黑" w:hAnsi="微软雅黑" w:eastAsia="微软雅黑" w:cs="黑体"/>
          <w:b w:val="0"/>
          <w:bCs w:val="0"/>
          <w:sz w:val="24"/>
          <w:szCs w:val="24"/>
        </w:rPr>
        <w:t>配对方式</w:t>
      </w:r>
      <w:bookmarkEnd w:id="3"/>
    </w:p>
    <w:p>
      <w:pPr>
        <w:pStyle w:val="37"/>
        <w:numPr>
          <w:ilvl w:val="5"/>
          <w:numId w:val="3"/>
        </w:numPr>
        <w:rPr>
          <w:rFonts w:ascii="微软雅黑" w:hAnsi="微软雅黑" w:eastAsia="微软雅黑" w:cs="黑体"/>
          <w:color w:val="auto"/>
          <w:szCs w:val="24"/>
          <w:u w:val="single"/>
        </w:rPr>
      </w:pPr>
      <w:r>
        <w:rPr>
          <w:rFonts w:hint="eastAsia" w:ascii="微软雅黑" w:hAnsi="微软雅黑" w:eastAsia="微软雅黑" w:cs="黑体"/>
          <w:color w:val="auto"/>
          <w:szCs w:val="24"/>
          <w:u w:val="single"/>
        </w:rPr>
        <w:t>方式一</w:t>
      </w:r>
    </w:p>
    <w:p>
      <w:pPr>
        <w:pStyle w:val="38"/>
        <w:numPr>
          <w:ilvl w:val="0"/>
          <w:numId w:val="4"/>
        </w:numPr>
        <w:tabs>
          <w:tab w:val="clear" w:pos="3420"/>
        </w:tabs>
        <w:rPr>
          <w:rFonts w:ascii="微软雅黑" w:hAnsi="微软雅黑" w:eastAsia="微软雅黑" w:cs="黑体"/>
          <w:sz w:val="24"/>
          <w:szCs w:val="24"/>
        </w:rPr>
      </w:pPr>
      <w:r>
        <w:rPr>
          <w:rFonts w:hint="eastAsia" w:ascii="微软雅黑" w:hAnsi="微软雅黑" w:eastAsia="微软雅黑" w:cs="黑体"/>
          <w:sz w:val="24"/>
          <w:szCs w:val="24"/>
        </w:rPr>
        <w:t>同时长按“菜单键”和“主页键”，直至弹出“正在连接遥控器”窗口。</w:t>
      </w:r>
    </w:p>
    <w:p>
      <w:pPr>
        <w:pStyle w:val="38"/>
        <w:numPr>
          <w:ilvl w:val="0"/>
          <w:numId w:val="4"/>
        </w:numPr>
        <w:tabs>
          <w:tab w:val="clear" w:pos="3420"/>
        </w:tabs>
        <w:rPr>
          <w:rFonts w:ascii="微软雅黑" w:hAnsi="微软雅黑" w:eastAsia="微软雅黑" w:cs="黑体"/>
          <w:sz w:val="24"/>
          <w:szCs w:val="24"/>
        </w:rPr>
      </w:pPr>
      <w:r>
        <w:rPr>
          <w:rFonts w:hint="eastAsia" w:ascii="微软雅黑" w:hAnsi="微软雅黑" w:eastAsia="微软雅黑" w:cs="黑体"/>
          <w:sz w:val="24"/>
          <w:szCs w:val="24"/>
        </w:rPr>
        <w:t>按遥控器任意按键即可配对成功。</w:t>
      </w:r>
    </w:p>
    <w:p>
      <w:pPr>
        <w:pStyle w:val="37"/>
        <w:numPr>
          <w:ilvl w:val="5"/>
          <w:numId w:val="3"/>
        </w:numPr>
        <w:rPr>
          <w:rFonts w:ascii="微软雅黑" w:hAnsi="微软雅黑" w:eastAsia="微软雅黑" w:cs="黑体"/>
          <w:color w:val="auto"/>
          <w:szCs w:val="24"/>
          <w:u w:val="single"/>
        </w:rPr>
      </w:pPr>
      <w:r>
        <w:rPr>
          <w:rFonts w:hint="eastAsia" w:ascii="微软雅黑" w:hAnsi="微软雅黑" w:eastAsia="微软雅黑" w:cs="黑体"/>
          <w:color w:val="auto"/>
          <w:szCs w:val="24"/>
          <w:u w:val="single"/>
        </w:rPr>
        <w:t>方式二</w:t>
      </w:r>
    </w:p>
    <w:p>
      <w:pPr>
        <w:pStyle w:val="38"/>
        <w:numPr>
          <w:ilvl w:val="0"/>
          <w:numId w:val="5"/>
        </w:numPr>
        <w:tabs>
          <w:tab w:val="clear" w:pos="3420"/>
        </w:tabs>
        <w:rPr>
          <w:rFonts w:ascii="微软雅黑" w:hAnsi="微软雅黑" w:eastAsia="微软雅黑" w:cs="黑体"/>
          <w:sz w:val="24"/>
          <w:szCs w:val="24"/>
        </w:rPr>
      </w:pPr>
      <w:r>
        <w:rPr>
          <w:rFonts w:hint="eastAsia" w:ascii="微软雅黑" w:hAnsi="微软雅黑" w:eastAsia="微软雅黑" w:cs="黑体"/>
          <w:sz w:val="24"/>
          <w:szCs w:val="24"/>
          <w:shd w:val="clear" w:color="auto" w:fill="FFFFFF"/>
        </w:rPr>
        <w:t>在会议屏系统主界面，选中“应用列表”进入APP应用界面。</w:t>
      </w:r>
    </w:p>
    <w:p>
      <w:pPr>
        <w:pStyle w:val="38"/>
        <w:numPr>
          <w:ilvl w:val="0"/>
          <w:numId w:val="5"/>
        </w:numPr>
        <w:tabs>
          <w:tab w:val="clear" w:pos="3420"/>
        </w:tabs>
        <w:rPr>
          <w:rFonts w:ascii="微软雅黑" w:hAnsi="微软雅黑" w:eastAsia="微软雅黑" w:cs="黑体"/>
          <w:sz w:val="24"/>
          <w:szCs w:val="24"/>
        </w:rPr>
      </w:pPr>
      <w:r>
        <w:rPr>
          <w:rFonts w:hint="eastAsia" w:ascii="微软雅黑" w:hAnsi="微软雅黑" w:eastAsia="微软雅黑" w:cs="黑体"/>
          <w:sz w:val="24"/>
          <w:szCs w:val="24"/>
        </w:rPr>
        <w:t>单击“设置”，打开菜单界面，选择“网络 &gt; 蓝牙设置”，进入蓝牙设置界面。</w:t>
      </w:r>
    </w:p>
    <w:p>
      <w:pPr>
        <w:pStyle w:val="38"/>
        <w:numPr>
          <w:ilvl w:val="0"/>
          <w:numId w:val="5"/>
        </w:numPr>
        <w:tabs>
          <w:tab w:val="clear" w:pos="3420"/>
        </w:tabs>
        <w:rPr>
          <w:rFonts w:ascii="微软雅黑" w:hAnsi="微软雅黑" w:eastAsia="微软雅黑" w:cs="黑体"/>
          <w:sz w:val="24"/>
          <w:szCs w:val="24"/>
        </w:rPr>
      </w:pPr>
      <w:r>
        <w:rPr>
          <w:rFonts w:hint="eastAsia" w:ascii="微软雅黑" w:hAnsi="微软雅黑" w:eastAsia="微软雅黑" w:cs="黑体"/>
          <w:sz w:val="24"/>
          <w:szCs w:val="24"/>
        </w:rPr>
        <w:t>在“其他设备”列表中选择“暴风蓝牙遥控器”的设备名称</w:t>
      </w:r>
    </w:p>
    <w:p>
      <w:pPr>
        <w:pStyle w:val="38"/>
        <w:numPr>
          <w:ilvl w:val="0"/>
          <w:numId w:val="5"/>
        </w:numPr>
        <w:tabs>
          <w:tab w:val="clear" w:pos="3420"/>
        </w:tabs>
        <w:rPr>
          <w:rFonts w:ascii="微软雅黑" w:hAnsi="微软雅黑" w:eastAsia="微软雅黑" w:cs="黑体"/>
          <w:sz w:val="24"/>
          <w:szCs w:val="24"/>
        </w:rPr>
      </w:pPr>
      <w:r>
        <w:rPr>
          <w:rFonts w:hint="eastAsia" w:ascii="微软雅黑" w:hAnsi="微软雅黑" w:eastAsia="微软雅黑" w:cs="黑体"/>
        </w:rPr>
        <w:t>按遥控器任意按键即可配对</w:t>
      </w:r>
      <w:bookmarkStart w:id="4" w:name="_GoBack"/>
      <w:bookmarkEnd w:id="4"/>
      <w:r>
        <w:rPr>
          <w:rFonts w:hint="eastAsia" w:ascii="微软雅黑" w:hAnsi="微软雅黑" w:eastAsia="微软雅黑" w:cs="黑体"/>
        </w:rPr>
        <w:t>成功</w:t>
      </w:r>
    </w:p>
    <w:sectPr>
      <w:headerReference r:id="rId3" w:type="default"/>
      <w:footerReference r:id="rId4" w:type="default"/>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Times new Roam">
    <w:altName w:val="Times New Roman"/>
    <w:panose1 w:val="00000000000000000000"/>
    <w:charset w:val="00"/>
    <w:family w:val="roman"/>
    <w:pitch w:val="default"/>
    <w:sig w:usb0="00000000" w:usb1="00000000" w:usb2="00000000" w:usb3="00000000" w:csb0="00000000" w:csb1="00000000"/>
  </w:font>
  <w:font w:name="Book Antiqua">
    <w:panose1 w:val="02040602050305030304"/>
    <w:charset w:val="00"/>
    <w:family w:val="roman"/>
    <w:pitch w:val="default"/>
    <w:sig w:usb0="00000287" w:usb1="00000000" w:usb2="00000000" w:usb3="00000000" w:csb0="2000009F" w:csb1="DFD70000"/>
  </w:font>
  <w:font w:name="方正准圆简体">
    <w:altName w:val="宋体"/>
    <w:panose1 w:val="00000000000000000000"/>
    <w:charset w:val="86"/>
    <w:family w:val="script"/>
    <w:pitch w:val="default"/>
    <w:sig w:usb0="00000000" w:usb1="00000000" w:usb2="00000010" w:usb3="00000000" w:csb0="00040000" w:csb1="00000000"/>
  </w:font>
  <w:font w:name="126-CAI978">
    <w:altName w:val="Gabriola"/>
    <w:panose1 w:val="00000000000000000000"/>
    <w:charset w:val="00"/>
    <w:family w:val="decorative"/>
    <w:pitch w:val="default"/>
    <w:sig w:usb0="00000000" w:usb1="00000000" w:usb2="00000000" w:usb3="00000000" w:csb0="0000001B" w:csb1="00000000"/>
  </w:font>
  <w:font w:name="Gabriola">
    <w:panose1 w:val="04040605051002020D02"/>
    <w:charset w:val="00"/>
    <w:family w:val="auto"/>
    <w:pitch w:val="default"/>
    <w:sig w:usb0="E00002EF" w:usb1="5000204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59264" behindDoc="0" locked="0" layoutInCell="1" allowOverlap="1">
          <wp:simplePos x="0" y="0"/>
          <wp:positionH relativeFrom="column">
            <wp:posOffset>5667375</wp:posOffset>
          </wp:positionH>
          <wp:positionV relativeFrom="paragraph">
            <wp:posOffset>117475</wp:posOffset>
          </wp:positionV>
          <wp:extent cx="586105" cy="586105"/>
          <wp:effectExtent l="0" t="0" r="4445" b="4445"/>
          <wp:wrapSquare wrapText="bothSides"/>
          <wp:docPr id="10" name="图片 1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11"/>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4320" w:hanging="4320" w:hangingChars="2400"/>
      <w:jc w:val="both"/>
    </w:pPr>
    <w:r>
      <w:drawing>
        <wp:inline distT="0" distB="0" distL="0" distR="0">
          <wp:extent cx="2462530" cy="723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462530" cy="723900"/>
                  </a:xfrm>
                  <a:prstGeom prst="rect">
                    <a:avLst/>
                  </a:prstGeom>
                  <a:noFill/>
                  <a:ln>
                    <a:noFill/>
                  </a:ln>
                </pic:spPr>
              </pic:pic>
            </a:graphicData>
          </a:graphic>
        </wp:inline>
      </w:drawing>
    </w:r>
    <w:r>
      <w:rPr>
        <w:rFonts w:hint="eastAsia"/>
      </w:rPr>
      <w:tab/>
    </w:r>
    <w:r>
      <w:rPr>
        <w:rFonts w:hint="eastAsia"/>
      </w:rPr>
      <w:t xml:space="preserve">          </w:t>
    </w:r>
    <w:r>
      <w:t xml:space="preserve">           </w:t>
    </w:r>
    <w:r>
      <w:rPr>
        <w:rFonts w:hint="eastAsia"/>
      </w:rPr>
      <w:t xml:space="preserve"> </w:t>
    </w:r>
    <w:r>
      <w:t xml:space="preserve">   </w:t>
    </w:r>
    <w:r>
      <w:rPr>
        <w:rFonts w:hint="eastAsia"/>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3FF083"/>
    <w:multiLevelType w:val="singleLevel"/>
    <w:tmpl w:val="E73FF083"/>
    <w:lvl w:ilvl="0" w:tentative="0">
      <w:start w:val="1"/>
      <w:numFmt w:val="decimal"/>
      <w:lvlText w:val="(%1)"/>
      <w:lvlJc w:val="left"/>
      <w:pPr>
        <w:ind w:left="425" w:hanging="425"/>
      </w:pPr>
    </w:lvl>
  </w:abstractNum>
  <w:abstractNum w:abstractNumId="1">
    <w:nsid w:val="119406EC"/>
    <w:multiLevelType w:val="multilevel"/>
    <w:tmpl w:val="119406E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1657A1"/>
    <w:multiLevelType w:val="multilevel"/>
    <w:tmpl w:val="171657A1"/>
    <w:lvl w:ilvl="0" w:tentative="0">
      <w:start w:val="1"/>
      <w:numFmt w:val="decimal"/>
      <w:suff w:val="nothing"/>
      <w:lvlText w:val="%1   "/>
      <w:lvlJc w:val="left"/>
      <w:pPr>
        <w:ind w:left="993" w:firstLine="0"/>
      </w:pPr>
      <w:rPr>
        <w:rFonts w:hint="default" w:ascii="Arial" w:hAnsi="Arial" w:eastAsia="方正准圆简体" w:cs="Arial"/>
        <w:b/>
        <w:bCs/>
        <w:i w:val="0"/>
        <w:iCs w:val="0"/>
        <w:caps w:val="0"/>
        <w:strike w:val="0"/>
        <w:dstrike w:val="0"/>
        <w:vanish w:val="0"/>
        <w:color w:val="0063A8"/>
        <w:sz w:val="56"/>
        <w:szCs w:val="144"/>
        <w:u w:val="none"/>
        <w:vertAlign w:val="baseline"/>
      </w:rPr>
    </w:lvl>
    <w:lvl w:ilvl="1" w:tentative="0">
      <w:start w:val="1"/>
      <w:numFmt w:val="decimal"/>
      <w:suff w:val="nothing"/>
      <w:lvlText w:val="%1.%2   "/>
      <w:lvlJc w:val="left"/>
      <w:pPr>
        <w:ind w:left="1560" w:firstLine="0"/>
      </w:pPr>
      <w:rPr>
        <w:rFonts w:hint="default" w:ascii="Arial" w:hAnsi="Arial" w:eastAsia="方正准圆简体" w:cs="Arial"/>
        <w:b/>
        <w:bCs w:val="0"/>
        <w:i w:val="0"/>
        <w:iCs w:val="0"/>
        <w:caps w:val="0"/>
        <w:smallCaps w:val="0"/>
        <w:strike w:val="0"/>
        <w:dstrike w:val="0"/>
        <w:vanish w:val="0"/>
        <w:color w:val="auto"/>
        <w:spacing w:val="0"/>
        <w:position w:val="0"/>
        <w:sz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suff w:val="nothing"/>
      <w:lvlText w:val="%1.%2.%3   "/>
      <w:lvlJc w:val="left"/>
      <w:pPr>
        <w:snapToGrid w:val="0"/>
        <w:ind w:left="1276" w:firstLine="0"/>
      </w:pPr>
      <w:rPr>
        <w:rFonts w:hint="default" w:ascii="Arial" w:hAnsi="Arial" w:eastAsia="方正准圆简体" w:cs="Arial"/>
        <w:b/>
        <w:bCs/>
        <w:i w:val="0"/>
        <w:iCs w:val="0"/>
        <w:caps w:val="0"/>
        <w:strike w:val="0"/>
        <w:dstrike w:val="0"/>
        <w:vanish w:val="0"/>
        <w:color w:val="0091D1"/>
        <w:kern w:val="0"/>
        <w:sz w:val="24"/>
        <w:szCs w:val="32"/>
        <w:u w:val="none"/>
        <w:vertAlign w:val="baseline"/>
      </w:rPr>
    </w:lvl>
    <w:lvl w:ilvl="3" w:tentative="0">
      <w:start w:val="1"/>
      <w:numFmt w:val="decimal"/>
      <w:lvlRestart w:val="1"/>
      <w:suff w:val="nothing"/>
      <w:lvlText w:val="%1.%2.%3.%4   "/>
      <w:lvlJc w:val="left"/>
      <w:pPr>
        <w:ind w:left="1134" w:firstLine="0"/>
      </w:pPr>
      <w:rPr>
        <w:rFonts w:hint="default" w:ascii="126-CAI978" w:hAnsi="126-CAI978" w:eastAsia="方正准圆简体" w:cs="Book Antiqua"/>
        <w:b/>
        <w:bCs/>
        <w:i w:val="0"/>
        <w:iCs w:val="0"/>
        <w:caps w:val="0"/>
        <w:strike w:val="0"/>
        <w:dstrike w:val="0"/>
        <w:vanish w:val="0"/>
        <w:sz w:val="22"/>
        <w:szCs w:val="28"/>
        <w:u w:val="none"/>
        <w:vertAlign w:val="baseline"/>
      </w:rPr>
    </w:lvl>
    <w:lvl w:ilvl="4" w:tentative="0">
      <w:start w:val="1"/>
      <w:numFmt w:val="decimal"/>
      <w:lvlRestart w:val="1"/>
      <w:suff w:val="nothing"/>
      <w:lvlText w:val="%1.%2.%3.%4.%5   "/>
      <w:lvlJc w:val="left"/>
      <w:pPr>
        <w:ind w:left="1134" w:firstLine="0"/>
      </w:pPr>
      <w:rPr>
        <w:rFonts w:hint="default" w:ascii="126-CAI978" w:hAnsi="126-CAI978" w:eastAsia="方正准圆简体" w:cs="Book Antiqua"/>
        <w:b/>
        <w:bCs/>
        <w:i w:val="0"/>
        <w:iCs w:val="0"/>
        <w:caps w:val="0"/>
        <w:strike w:val="0"/>
        <w:dstrike w:val="0"/>
        <w:vanish w:val="0"/>
        <w:sz w:val="21"/>
        <w:szCs w:val="24"/>
        <w:u w:val="none"/>
        <w:vertAlign w:val="baseline"/>
      </w:rPr>
    </w:lvl>
    <w:lvl w:ilvl="5" w:tentative="0">
      <w:start w:val="1"/>
      <w:numFmt w:val="none"/>
      <w:suff w:val="nothing"/>
      <w:lvlText w:val=""/>
      <w:lvlJc w:val="left"/>
      <w:pPr>
        <w:ind w:left="0" w:firstLine="0"/>
      </w:pPr>
      <w:rPr>
        <w:rFonts w:hint="default" w:ascii="Arial" w:hAnsi="Arial" w:cs="Arial"/>
        <w:b/>
        <w:bCs/>
        <w:i w:val="0"/>
        <w:iCs w:val="0"/>
        <w:caps w:val="0"/>
        <w:strike w:val="0"/>
        <w:dstrike w:val="0"/>
        <w:vanish w:val="0"/>
        <w:sz w:val="20"/>
        <w:szCs w:val="20"/>
        <w:u w:val="none"/>
        <w:vertAlign w:val="baseline"/>
        <w:lang w:val="en-US"/>
      </w:rPr>
    </w:lvl>
    <w:lvl w:ilvl="6" w:tentative="0">
      <w:start w:val="1"/>
      <w:numFmt w:val="decimal"/>
      <w:lvlText w:val="步骤 %7"/>
      <w:lvlJc w:val="right"/>
      <w:pPr>
        <w:tabs>
          <w:tab w:val="left" w:pos="3420"/>
        </w:tabs>
        <w:ind w:left="1134" w:hanging="283"/>
      </w:pPr>
      <w:rPr>
        <w:rFonts w:hint="default" w:ascii="Book Antiqua" w:hAnsi="Book Antiqua" w:eastAsia="黑体" w:cs="Times New Roman"/>
        <w:b w:val="0"/>
        <w:bCs/>
        <w:i w:val="0"/>
        <w:iCs w:val="0"/>
        <w:color w:val="auto"/>
        <w:sz w:val="21"/>
        <w:szCs w:val="21"/>
        <w:lang w:val="en-US"/>
      </w:rPr>
    </w:lvl>
    <w:lvl w:ilvl="7" w:tentative="0">
      <w:start w:val="1"/>
      <w:numFmt w:val="decimal"/>
      <w:lvlRestart w:val="1"/>
      <w:suff w:val="space"/>
      <w:lvlText w:val="图%1-%8"/>
      <w:lvlJc w:val="left"/>
      <w:pPr>
        <w:ind w:left="851" w:firstLine="0"/>
      </w:pPr>
      <w:rPr>
        <w:rFonts w:hint="default" w:ascii="Times New Roman" w:hAnsi="Times New Roman" w:eastAsia="黑体" w:cs="Book Antiqua"/>
        <w:b w:val="0"/>
        <w:bCs/>
        <w:i w:val="0"/>
        <w:iCs w:val="0"/>
        <w:strike w:val="0"/>
        <w:dstrike w:val="0"/>
        <w:color w:val="auto"/>
        <w:sz w:val="21"/>
        <w:szCs w:val="21"/>
        <w:u w:val="none"/>
        <w:vertAlign w:val="baseline"/>
      </w:rPr>
    </w:lvl>
    <w:lvl w:ilvl="8" w:tentative="0">
      <w:start w:val="1"/>
      <w:numFmt w:val="decimal"/>
      <w:lvlRestart w:val="1"/>
      <w:suff w:val="space"/>
      <w:lvlText w:val="表%1-%9"/>
      <w:lvlJc w:val="left"/>
      <w:pPr>
        <w:ind w:left="1701" w:firstLine="0"/>
      </w:pPr>
      <w:rPr>
        <w:rFonts w:hint="default" w:ascii="Times New Roman" w:hAnsi="Times New Roman" w:eastAsia="黑体" w:cs="Times New Roman"/>
        <w:b w:val="0"/>
        <w:bCs/>
        <w:i w:val="0"/>
        <w:iCs w:val="0"/>
        <w:color w:val="auto"/>
        <w:sz w:val="21"/>
        <w:szCs w:val="21"/>
      </w:rPr>
    </w:lvl>
  </w:abstractNum>
  <w:abstractNum w:abstractNumId="3">
    <w:nsid w:val="261DFE21"/>
    <w:multiLevelType w:val="singleLevel"/>
    <w:tmpl w:val="261DFE21"/>
    <w:lvl w:ilvl="0" w:tentative="0">
      <w:start w:val="1"/>
      <w:numFmt w:val="decimal"/>
      <w:lvlText w:val="(%1)"/>
      <w:lvlJc w:val="left"/>
      <w:pPr>
        <w:ind w:left="425" w:hanging="425"/>
      </w:pPr>
    </w:lvl>
  </w:abstractNum>
  <w:abstractNum w:abstractNumId="4">
    <w:nsid w:val="51A80EE6"/>
    <w:multiLevelType w:val="singleLevel"/>
    <w:tmpl w:val="51A80EE6"/>
    <w:lvl w:ilvl="0" w:tentative="0">
      <w:start w:val="1"/>
      <w:numFmt w:val="bullet"/>
      <w:lvlText w:val=""/>
      <w:lvlJc w:val="left"/>
      <w:pPr>
        <w:ind w:left="420" w:hanging="420"/>
      </w:pPr>
      <w:rPr>
        <w:rFonts w:hint="default" w:ascii="Wingdings" w:hAnsi="Wingdings"/>
      </w:rPr>
    </w:lvl>
  </w:abstractNum>
  <w:num w:numId="1">
    <w:abstractNumId w:val="1"/>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num>
  <w:num w:numId="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C0A5E"/>
    <w:rsid w:val="000F5B6D"/>
    <w:rsid w:val="00102DB8"/>
    <w:rsid w:val="001128B1"/>
    <w:rsid w:val="00131FEB"/>
    <w:rsid w:val="00132C8D"/>
    <w:rsid w:val="001343A8"/>
    <w:rsid w:val="00157397"/>
    <w:rsid w:val="0017241F"/>
    <w:rsid w:val="00193A63"/>
    <w:rsid w:val="001E03F6"/>
    <w:rsid w:val="00205486"/>
    <w:rsid w:val="00210A86"/>
    <w:rsid w:val="00213AFE"/>
    <w:rsid w:val="0029030D"/>
    <w:rsid w:val="00295F7B"/>
    <w:rsid w:val="002B3994"/>
    <w:rsid w:val="002C6ADA"/>
    <w:rsid w:val="002D6FB1"/>
    <w:rsid w:val="00315BB1"/>
    <w:rsid w:val="00327C25"/>
    <w:rsid w:val="0035080F"/>
    <w:rsid w:val="00352C00"/>
    <w:rsid w:val="00375CB2"/>
    <w:rsid w:val="003D75DC"/>
    <w:rsid w:val="003F266E"/>
    <w:rsid w:val="00400A93"/>
    <w:rsid w:val="004028C0"/>
    <w:rsid w:val="00432739"/>
    <w:rsid w:val="00451480"/>
    <w:rsid w:val="00457C71"/>
    <w:rsid w:val="00464436"/>
    <w:rsid w:val="004773A2"/>
    <w:rsid w:val="004A22AA"/>
    <w:rsid w:val="004A6AB6"/>
    <w:rsid w:val="004B6616"/>
    <w:rsid w:val="004D7995"/>
    <w:rsid w:val="004E30D0"/>
    <w:rsid w:val="004F3B59"/>
    <w:rsid w:val="00504BAC"/>
    <w:rsid w:val="0051138D"/>
    <w:rsid w:val="00514AFB"/>
    <w:rsid w:val="0053098E"/>
    <w:rsid w:val="00552C74"/>
    <w:rsid w:val="00555120"/>
    <w:rsid w:val="005701E6"/>
    <w:rsid w:val="00583456"/>
    <w:rsid w:val="00590301"/>
    <w:rsid w:val="00592132"/>
    <w:rsid w:val="005A4F4B"/>
    <w:rsid w:val="005A65D2"/>
    <w:rsid w:val="005A7A0C"/>
    <w:rsid w:val="005B0A3E"/>
    <w:rsid w:val="005C4AE6"/>
    <w:rsid w:val="005C604B"/>
    <w:rsid w:val="006026D1"/>
    <w:rsid w:val="006063D8"/>
    <w:rsid w:val="006355BE"/>
    <w:rsid w:val="006422A0"/>
    <w:rsid w:val="00655A27"/>
    <w:rsid w:val="006854D3"/>
    <w:rsid w:val="006B2397"/>
    <w:rsid w:val="006B3706"/>
    <w:rsid w:val="006C5CB9"/>
    <w:rsid w:val="006E75AA"/>
    <w:rsid w:val="007067D8"/>
    <w:rsid w:val="007355A7"/>
    <w:rsid w:val="00773493"/>
    <w:rsid w:val="0077496E"/>
    <w:rsid w:val="00790D07"/>
    <w:rsid w:val="007B412B"/>
    <w:rsid w:val="007B5223"/>
    <w:rsid w:val="0080459E"/>
    <w:rsid w:val="008C43E8"/>
    <w:rsid w:val="00906440"/>
    <w:rsid w:val="00910126"/>
    <w:rsid w:val="00916CC4"/>
    <w:rsid w:val="00917A5E"/>
    <w:rsid w:val="0093237D"/>
    <w:rsid w:val="00950714"/>
    <w:rsid w:val="00983086"/>
    <w:rsid w:val="009C02FC"/>
    <w:rsid w:val="009D2E7B"/>
    <w:rsid w:val="009D4C9F"/>
    <w:rsid w:val="00A00E7B"/>
    <w:rsid w:val="00A064FD"/>
    <w:rsid w:val="00A17F0B"/>
    <w:rsid w:val="00A543DF"/>
    <w:rsid w:val="00A55A95"/>
    <w:rsid w:val="00A63074"/>
    <w:rsid w:val="00A66659"/>
    <w:rsid w:val="00A837FF"/>
    <w:rsid w:val="00AA3C73"/>
    <w:rsid w:val="00AB2232"/>
    <w:rsid w:val="00AB7A25"/>
    <w:rsid w:val="00AF25A0"/>
    <w:rsid w:val="00AF7A26"/>
    <w:rsid w:val="00B465D8"/>
    <w:rsid w:val="00B55148"/>
    <w:rsid w:val="00B557FF"/>
    <w:rsid w:val="00B63C8F"/>
    <w:rsid w:val="00B72D1A"/>
    <w:rsid w:val="00BB08E1"/>
    <w:rsid w:val="00BC2526"/>
    <w:rsid w:val="00BD1454"/>
    <w:rsid w:val="00C02CC3"/>
    <w:rsid w:val="00C10124"/>
    <w:rsid w:val="00C13E44"/>
    <w:rsid w:val="00C171C3"/>
    <w:rsid w:val="00C343A4"/>
    <w:rsid w:val="00C41ADF"/>
    <w:rsid w:val="00D26A4B"/>
    <w:rsid w:val="00D2756F"/>
    <w:rsid w:val="00D32400"/>
    <w:rsid w:val="00D32466"/>
    <w:rsid w:val="00D706BE"/>
    <w:rsid w:val="00D84E81"/>
    <w:rsid w:val="00DC52F9"/>
    <w:rsid w:val="00E21325"/>
    <w:rsid w:val="00E32342"/>
    <w:rsid w:val="00E47FA0"/>
    <w:rsid w:val="00E523E0"/>
    <w:rsid w:val="00E5532E"/>
    <w:rsid w:val="00E623FC"/>
    <w:rsid w:val="00E63B2E"/>
    <w:rsid w:val="00E67346"/>
    <w:rsid w:val="00EC3907"/>
    <w:rsid w:val="00EE2239"/>
    <w:rsid w:val="00F35BB0"/>
    <w:rsid w:val="00F41DB5"/>
    <w:rsid w:val="00F67EB6"/>
    <w:rsid w:val="00FC211B"/>
    <w:rsid w:val="00FD01D8"/>
    <w:rsid w:val="00FD0D8A"/>
    <w:rsid w:val="04B213C1"/>
    <w:rsid w:val="057E74F5"/>
    <w:rsid w:val="05A131E3"/>
    <w:rsid w:val="0A9F4195"/>
    <w:rsid w:val="0B4D380F"/>
    <w:rsid w:val="0B6D6042"/>
    <w:rsid w:val="0D224E4F"/>
    <w:rsid w:val="101C440E"/>
    <w:rsid w:val="114E06C3"/>
    <w:rsid w:val="11C91AF8"/>
    <w:rsid w:val="15E2762C"/>
    <w:rsid w:val="16CA259A"/>
    <w:rsid w:val="17D80473"/>
    <w:rsid w:val="183028D1"/>
    <w:rsid w:val="18D94D16"/>
    <w:rsid w:val="1C024584"/>
    <w:rsid w:val="1D61352C"/>
    <w:rsid w:val="1E7B061E"/>
    <w:rsid w:val="1F0B7BF4"/>
    <w:rsid w:val="1F14208B"/>
    <w:rsid w:val="207F7B8E"/>
    <w:rsid w:val="21F11323"/>
    <w:rsid w:val="22EA5D72"/>
    <w:rsid w:val="24561911"/>
    <w:rsid w:val="25800FD6"/>
    <w:rsid w:val="26A34BB6"/>
    <w:rsid w:val="2A6428AE"/>
    <w:rsid w:val="2B847C6D"/>
    <w:rsid w:val="2D1C7470"/>
    <w:rsid w:val="2D870D8D"/>
    <w:rsid w:val="2E335B48"/>
    <w:rsid w:val="302C5C1C"/>
    <w:rsid w:val="311A1F18"/>
    <w:rsid w:val="315E1E05"/>
    <w:rsid w:val="319620CE"/>
    <w:rsid w:val="35AA386B"/>
    <w:rsid w:val="39616936"/>
    <w:rsid w:val="3C4D4F50"/>
    <w:rsid w:val="3DFC6C2D"/>
    <w:rsid w:val="3DFE0BF8"/>
    <w:rsid w:val="3F163D1F"/>
    <w:rsid w:val="402C30CE"/>
    <w:rsid w:val="445F194D"/>
    <w:rsid w:val="449F6565"/>
    <w:rsid w:val="45E5269D"/>
    <w:rsid w:val="4E870795"/>
    <w:rsid w:val="4E9764FE"/>
    <w:rsid w:val="4EA8496E"/>
    <w:rsid w:val="503F0BFC"/>
    <w:rsid w:val="50BB2978"/>
    <w:rsid w:val="50EC0D83"/>
    <w:rsid w:val="51905BB3"/>
    <w:rsid w:val="51D57A6A"/>
    <w:rsid w:val="52944C12"/>
    <w:rsid w:val="538C05FC"/>
    <w:rsid w:val="552F7491"/>
    <w:rsid w:val="56755377"/>
    <w:rsid w:val="56D54068"/>
    <w:rsid w:val="56F02C50"/>
    <w:rsid w:val="589046EA"/>
    <w:rsid w:val="597D4C6F"/>
    <w:rsid w:val="598D4799"/>
    <w:rsid w:val="5A737E20"/>
    <w:rsid w:val="5B5A4166"/>
    <w:rsid w:val="5C0C052C"/>
    <w:rsid w:val="61AA1D5B"/>
    <w:rsid w:val="62053A53"/>
    <w:rsid w:val="64BE25DF"/>
    <w:rsid w:val="677671A1"/>
    <w:rsid w:val="690A736D"/>
    <w:rsid w:val="69586B5E"/>
    <w:rsid w:val="6C044D7B"/>
    <w:rsid w:val="6DE035C6"/>
    <w:rsid w:val="6EAD133E"/>
    <w:rsid w:val="6F7C10CD"/>
    <w:rsid w:val="746C5BB4"/>
    <w:rsid w:val="74FC0CE6"/>
    <w:rsid w:val="759E7FEF"/>
    <w:rsid w:val="76E93A99"/>
    <w:rsid w:val="77316C41"/>
    <w:rsid w:val="77BE6DDB"/>
    <w:rsid w:val="77BF424C"/>
    <w:rsid w:val="77EC376A"/>
    <w:rsid w:val="78FC4816"/>
    <w:rsid w:val="794932DF"/>
    <w:rsid w:val="7E4E00D8"/>
    <w:rsid w:val="7F4271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6"/>
    <w:qFormat/>
    <w:uiPriority w:val="9"/>
    <w:pPr>
      <w:spacing w:before="340" w:after="330" w:line="578" w:lineRule="auto"/>
      <w:outlineLvl w:val="0"/>
    </w:pPr>
    <w:rPr>
      <w:kern w:val="44"/>
      <w:sz w:val="44"/>
      <w:szCs w:val="44"/>
    </w:rPr>
  </w:style>
  <w:style w:type="paragraph" w:styleId="4">
    <w:name w:val="heading 2"/>
    <w:basedOn w:val="1"/>
    <w:next w:val="1"/>
    <w:link w:val="2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2"/>
    <w:unhideWhenUsed/>
    <w:qFormat/>
    <w:uiPriority w:val="9"/>
    <w:pPr>
      <w:keepNext/>
      <w:keepLines/>
      <w:spacing w:before="260" w:after="260" w:line="413" w:lineRule="auto"/>
      <w:outlineLvl w:val="2"/>
    </w:pPr>
    <w:rPr>
      <w:b/>
      <w:sz w:val="32"/>
    </w:rPr>
  </w:style>
  <w:style w:type="paragraph" w:styleId="6">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7">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annotation text"/>
    <w:basedOn w:val="1"/>
    <w:semiHidden/>
    <w:unhideWhenUsed/>
    <w:qFormat/>
    <w:uiPriority w:val="99"/>
    <w:pPr>
      <w:jc w:val="left"/>
    </w:pPr>
  </w:style>
  <w:style w:type="paragraph" w:styleId="9">
    <w:name w:val="Body Text"/>
    <w:basedOn w:val="1"/>
    <w:qFormat/>
    <w:uiPriority w:val="1"/>
    <w:pPr>
      <w:spacing w:before="115"/>
      <w:ind w:left="600"/>
    </w:pPr>
    <w:rPr>
      <w:rFonts w:ascii="宋体" w:hAnsi="宋体"/>
      <w:sz w:val="20"/>
      <w:szCs w:val="20"/>
    </w:rPr>
  </w:style>
  <w:style w:type="paragraph" w:styleId="10">
    <w:name w:val="Balloon Text"/>
    <w:basedOn w:val="1"/>
    <w:link w:val="2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itle"/>
    <w:basedOn w:val="1"/>
    <w:next w:val="1"/>
    <w:link w:val="39"/>
    <w:qFormat/>
    <w:uiPriority w:val="10"/>
    <w:pPr>
      <w:spacing w:before="240" w:after="60"/>
      <w:jc w:val="center"/>
      <w:outlineLvl w:val="0"/>
    </w:pPr>
    <w:rPr>
      <w:rFonts w:asciiTheme="majorHAnsi" w:hAnsiTheme="majorHAnsi" w:eastAsiaTheme="majorEastAsia" w:cstheme="majorBidi"/>
      <w:b/>
      <w:bCs/>
      <w:sz w:val="32"/>
      <w:szCs w:val="32"/>
    </w:rPr>
  </w:style>
  <w:style w:type="table" w:styleId="16">
    <w:name w:val="Table Grid"/>
    <w:basedOn w:val="15"/>
    <w:qFormat/>
    <w:uiPriority w:val="0"/>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customStyle="1" w:styleId="19">
    <w:name w:val="页眉 字符"/>
    <w:basedOn w:val="17"/>
    <w:link w:val="12"/>
    <w:qFormat/>
    <w:uiPriority w:val="99"/>
    <w:rPr>
      <w:sz w:val="18"/>
      <w:szCs w:val="18"/>
    </w:rPr>
  </w:style>
  <w:style w:type="character" w:customStyle="1" w:styleId="20">
    <w:name w:val="页脚 字符"/>
    <w:basedOn w:val="17"/>
    <w:link w:val="11"/>
    <w:qFormat/>
    <w:uiPriority w:val="99"/>
    <w:rPr>
      <w:sz w:val="18"/>
      <w:szCs w:val="18"/>
    </w:rPr>
  </w:style>
  <w:style w:type="character" w:customStyle="1" w:styleId="21">
    <w:name w:val="批注框文本 字符"/>
    <w:basedOn w:val="17"/>
    <w:link w:val="10"/>
    <w:semiHidden/>
    <w:qFormat/>
    <w:uiPriority w:val="99"/>
    <w:rPr>
      <w:sz w:val="18"/>
      <w:szCs w:val="18"/>
    </w:rPr>
  </w:style>
  <w:style w:type="character" w:customStyle="1" w:styleId="22">
    <w:name w:val="标题 3 字符"/>
    <w:basedOn w:val="17"/>
    <w:link w:val="5"/>
    <w:qFormat/>
    <w:uiPriority w:val="9"/>
    <w:rPr>
      <w:b/>
      <w:sz w:val="32"/>
    </w:rPr>
  </w:style>
  <w:style w:type="character" w:customStyle="1" w:styleId="23">
    <w:name w:val="标题 2 字符"/>
    <w:basedOn w:val="17"/>
    <w:link w:val="4"/>
    <w:qFormat/>
    <w:uiPriority w:val="9"/>
    <w:rPr>
      <w:rFonts w:asciiTheme="majorHAnsi" w:hAnsiTheme="majorHAnsi" w:eastAsiaTheme="majorEastAsia" w:cstheme="majorBidi"/>
      <w:b/>
      <w:bCs/>
      <w:sz w:val="32"/>
      <w:szCs w:val="32"/>
    </w:rPr>
  </w:style>
  <w:style w:type="paragraph" w:customStyle="1" w:styleId="24">
    <w:name w:val="列表段落1"/>
    <w:basedOn w:val="1"/>
    <w:qFormat/>
    <w:uiPriority w:val="34"/>
    <w:pPr>
      <w:ind w:firstLine="420" w:firstLineChars="200"/>
    </w:pPr>
  </w:style>
  <w:style w:type="paragraph" w:styleId="25">
    <w:name w:val="List Paragraph"/>
    <w:basedOn w:val="1"/>
    <w:qFormat/>
    <w:uiPriority w:val="34"/>
    <w:pPr>
      <w:ind w:firstLine="420" w:firstLineChars="200"/>
    </w:pPr>
  </w:style>
  <w:style w:type="character" w:customStyle="1" w:styleId="26">
    <w:name w:val="标题 1 字符"/>
    <w:basedOn w:val="17"/>
    <w:link w:val="3"/>
    <w:qFormat/>
    <w:uiPriority w:val="9"/>
    <w:rPr>
      <w:b/>
      <w:bCs/>
      <w:kern w:val="44"/>
      <w:sz w:val="44"/>
      <w:szCs w:val="44"/>
    </w:rPr>
  </w:style>
  <w:style w:type="paragraph" w:customStyle="1" w:styleId="27">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8">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9">
    <w:name w:val="样式1"/>
    <w:basedOn w:val="3"/>
    <w:next w:val="1"/>
    <w:qFormat/>
    <w:uiPriority w:val="0"/>
    <w:pPr>
      <w:spacing w:before="100" w:after="90"/>
    </w:pPr>
  </w:style>
  <w:style w:type="paragraph" w:customStyle="1" w:styleId="30">
    <w:name w:val="样式2"/>
    <w:basedOn w:val="3"/>
    <w:next w:val="1"/>
    <w:qFormat/>
    <w:uiPriority w:val="0"/>
    <w:pPr>
      <w:spacing w:before="120" w:after="120" w:line="360" w:lineRule="auto"/>
    </w:pPr>
  </w:style>
  <w:style w:type="paragraph" w:customStyle="1" w:styleId="31">
    <w:name w:val="WPSOffice手动目录 1"/>
    <w:qFormat/>
    <w:uiPriority w:val="0"/>
    <w:rPr>
      <w:rFonts w:asciiTheme="minorHAnsi" w:hAnsiTheme="minorHAnsi" w:eastAsiaTheme="minorEastAsia" w:cstheme="minorBidi"/>
      <w:lang w:val="en-US" w:eastAsia="zh-CN" w:bidi="ar-SA"/>
    </w:rPr>
  </w:style>
  <w:style w:type="paragraph" w:customStyle="1" w:styleId="32">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3">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4">
    <w:name w:val="Table Paragraph"/>
    <w:basedOn w:val="1"/>
    <w:qFormat/>
    <w:uiPriority w:val="1"/>
  </w:style>
  <w:style w:type="paragraph" w:styleId="35">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36">
    <w:name w:val="网格型1"/>
    <w:basedOn w:val="1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Block Label"/>
    <w:basedOn w:val="14"/>
    <w:next w:val="1"/>
    <w:qFormat/>
    <w:uiPriority w:val="0"/>
    <w:pPr>
      <w:keepNext/>
      <w:keepLines/>
      <w:tabs>
        <w:tab w:val="left" w:pos="360"/>
      </w:tabs>
      <w:spacing w:after="240"/>
      <w:ind w:left="2520" w:hanging="420"/>
      <w:jc w:val="both"/>
      <w:outlineLvl w:val="9"/>
    </w:pPr>
    <w:rPr>
      <w:rFonts w:ascii="Times new Roam" w:hAnsi="Times new Roam" w:cs="Book Antiqua" w:eastAsiaTheme="minorEastAsia"/>
      <w:bCs w:val="0"/>
      <w:color w:val="0063A8"/>
      <w:kern w:val="0"/>
      <w:sz w:val="24"/>
      <w:szCs w:val="26"/>
      <w:u w:val="double"/>
      <w14:numSpacing w14:val="tabular"/>
    </w:rPr>
  </w:style>
  <w:style w:type="paragraph" w:customStyle="1" w:styleId="38">
    <w:name w:val="Step"/>
    <w:basedOn w:val="1"/>
    <w:qFormat/>
    <w:uiPriority w:val="0"/>
    <w:pPr>
      <w:tabs>
        <w:tab w:val="left" w:pos="3420"/>
        <w:tab w:val="left" w:pos="3686"/>
      </w:tabs>
      <w:adjustRightInd w:val="0"/>
      <w:snapToGrid w:val="0"/>
      <w:spacing w:before="160" w:after="160"/>
      <w:ind w:left="1134" w:hanging="283"/>
    </w:pPr>
    <w:rPr>
      <w:kern w:val="0"/>
    </w:rPr>
  </w:style>
  <w:style w:type="character" w:customStyle="1" w:styleId="39">
    <w:name w:val="标题 字符"/>
    <w:basedOn w:val="17"/>
    <w:link w:val="14"/>
    <w:qFormat/>
    <w:uiPriority w:val="1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GI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10</Pages>
  <Words>1816</Words>
  <Characters>2263</Characters>
  <Lines>18</Lines>
  <Paragraphs>5</Paragraphs>
  <TotalTime>108</TotalTime>
  <ScaleCrop>false</ScaleCrop>
  <LinksUpToDate>false</LinksUpToDate>
  <CharactersWithSpaces>2302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WPS_1669600876</cp:lastModifiedBy>
  <cp:lastPrinted>2022-11-15T03:28:00Z</cp:lastPrinted>
  <dcterms:modified xsi:type="dcterms:W3CDTF">2022-12-01T06:23:53Z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B56A9F9C4A8A4249A7086ABF7058B32B</vt:lpwstr>
  </property>
</Properties>
</file>