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60" w:lineRule="atLeast"/>
        <w:ind w:firstLine="2161" w:firstLineChars="300"/>
        <w:jc w:val="both"/>
        <w:rPr>
          <w:rFonts w:hint="eastAsia" w:ascii="微软雅黑" w:hAnsi="微软雅黑" w:eastAsia="微软雅黑" w:cs="微软雅黑"/>
          <w:b/>
          <w:bCs/>
          <w:sz w:val="72"/>
          <w:szCs w:val="72"/>
        </w:rPr>
      </w:pPr>
      <w:bookmarkStart w:id="0" w:name="_Hlk34051380"/>
    </w:p>
    <w:p>
      <w:pPr>
        <w:keepNext w:val="0"/>
        <w:keepLines w:val="0"/>
        <w:pageBreakBefore w:val="0"/>
        <w:kinsoku/>
        <w:wordWrap/>
        <w:overflowPunct/>
        <w:topLinePunct w:val="0"/>
        <w:autoSpaceDE/>
        <w:autoSpaceDN/>
        <w:bidi w:val="0"/>
        <w:adjustRightInd/>
        <w:snapToGrid/>
        <w:spacing w:line="260" w:lineRule="atLeast"/>
        <w:ind w:firstLine="2161" w:firstLineChars="300"/>
        <w:jc w:val="both"/>
        <w:rPr>
          <w:rFonts w:hint="eastAsia" w:ascii="微软雅黑" w:hAnsi="微软雅黑" w:eastAsia="微软雅黑" w:cs="微软雅黑"/>
          <w:b/>
          <w:bCs/>
          <w:sz w:val="72"/>
          <w:szCs w:val="72"/>
        </w:rPr>
      </w:pPr>
      <w:r>
        <w:rPr>
          <w:rFonts w:hint="eastAsia" w:ascii="微软雅黑" w:hAnsi="微软雅黑" w:eastAsia="微软雅黑" w:cs="微软雅黑"/>
          <w:b/>
          <w:bCs/>
          <w:sz w:val="72"/>
          <w:szCs w:val="72"/>
        </w:rPr>
        <w:t>LCD智慧会议屏</w:t>
      </w:r>
    </w:p>
    <w:p>
      <w:pPr>
        <w:pStyle w:val="2"/>
        <w:rPr>
          <w:rFonts w:hint="eastAsia"/>
        </w:rPr>
      </w:pP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rPr>
          <w:rFonts w:hint="eastAsia"/>
        </w:rPr>
      </w:pPr>
    </w:p>
    <w:p>
      <w:pPr>
        <w:jc w:val="center"/>
        <w:rPr>
          <w:rFonts w:ascii="微软雅黑" w:hAnsi="微软雅黑" w:eastAsia="微软雅黑"/>
          <w:b/>
          <w:sz w:val="52"/>
          <w:szCs w:val="52"/>
        </w:rPr>
      </w:pPr>
      <w:r>
        <w:rPr>
          <w:rFonts w:hint="eastAsia" w:ascii="微软雅黑" w:hAnsi="微软雅黑" w:eastAsia="微软雅黑"/>
          <w:b/>
          <w:sz w:val="52"/>
          <w:szCs w:val="52"/>
          <w:lang w:val="en-US" w:eastAsia="zh-CN"/>
        </w:rPr>
        <w:t>65寸</w:t>
      </w:r>
      <w:r>
        <w:rPr>
          <w:rFonts w:hint="eastAsia" w:ascii="微软雅黑" w:hAnsi="微软雅黑" w:eastAsia="微软雅黑"/>
          <w:b/>
          <w:sz w:val="52"/>
          <w:szCs w:val="52"/>
        </w:rPr>
        <w:t>智慧屏</w:t>
      </w:r>
    </w:p>
    <w:bookmarkEnd w:id="0"/>
    <w:p>
      <w:pPr>
        <w:jc w:val="center"/>
        <w:rPr>
          <w:rFonts w:ascii="微软雅黑" w:hAnsi="微软雅黑" w:eastAsia="微软雅黑"/>
          <w:color w:val="1E1916"/>
          <w:w w:val="110"/>
          <w:sz w:val="36"/>
          <w:szCs w:val="36"/>
        </w:rPr>
      </w:pPr>
      <w:r>
        <w:rPr>
          <w:rFonts w:ascii="微软雅黑" w:hAnsi="微软雅黑" w:eastAsia="微软雅黑"/>
          <w:color w:val="1E1916"/>
          <w:w w:val="110"/>
          <w:sz w:val="36"/>
          <w:szCs w:val="36"/>
        </w:rPr>
        <w:t>DS-65B</w:t>
      </w:r>
    </w:p>
    <w:p>
      <w:pPr>
        <w:pStyle w:val="2"/>
        <w:rPr>
          <w:rFonts w:ascii="微软雅黑" w:hAnsi="微软雅黑" w:eastAsia="微软雅黑"/>
          <w:color w:val="1E1916"/>
          <w:w w:val="110"/>
          <w:sz w:val="36"/>
          <w:szCs w:val="36"/>
        </w:rPr>
      </w:pPr>
    </w:p>
    <w:p>
      <w:pPr>
        <w:spacing w:line="360" w:lineRule="auto"/>
        <w:jc w:val="center"/>
        <w:rPr>
          <w:rFonts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w:t>
      </w:r>
      <w:r>
        <w:rPr>
          <w:rFonts w:ascii="微软雅黑" w:hAnsi="微软雅黑" w:eastAsia="微软雅黑" w:cs="微软雅黑"/>
          <w:sz w:val="36"/>
          <w:szCs w:val="36"/>
          <w:highlight w:val="none"/>
          <w:vertAlign w:val="subscript"/>
        </w:rPr>
        <w:t>1.0</w:t>
      </w:r>
    </w:p>
    <w:p>
      <w:pPr>
        <w:pStyle w:val="2"/>
      </w:pPr>
    </w:p>
    <w:p>
      <w:pPr>
        <w:pStyle w:val="2"/>
      </w:pPr>
    </w:p>
    <w:p>
      <w:pPr>
        <w:pStyle w:val="2"/>
      </w:pPr>
    </w:p>
    <w:p>
      <w:pPr>
        <w:pStyle w:val="2"/>
      </w:pPr>
    </w:p>
    <w:p>
      <w:pPr>
        <w:tabs>
          <w:tab w:val="left" w:pos="2985"/>
          <w:tab w:val="center" w:pos="5201"/>
        </w:tabs>
        <w:spacing w:line="260" w:lineRule="atLeast"/>
        <w:jc w:val="center"/>
        <w:rPr>
          <w:rFonts w:ascii="微软雅黑" w:hAnsi="微软雅黑" w:eastAsia="微软雅黑" w:cs="微软雅黑"/>
          <w:sz w:val="36"/>
          <w:szCs w:val="36"/>
        </w:rPr>
      </w:pPr>
      <w:r>
        <w:rPr>
          <w:rFonts w:hint="eastAsia" w:ascii="微软雅黑" w:hAnsi="微软雅黑" w:eastAsia="微软雅黑" w:cs="微软雅黑"/>
          <w:sz w:val="36"/>
          <w:szCs w:val="36"/>
        </w:rPr>
        <w:t>上海大因多媒体技术有限公司</w:t>
      </w:r>
    </w:p>
    <w:p>
      <w:pPr>
        <w:pStyle w:val="2"/>
      </w:pP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本手册中的信息已仔细检查，上海大因多媒体技术有限公司</w:t>
      </w:r>
      <w:r>
        <w:rPr>
          <w:rFonts w:hint="eastAsia" w:ascii="微软雅黑" w:hAnsi="微软雅黑" w:eastAsia="微软雅黑" w:cs="微软雅黑"/>
          <w:sz w:val="24"/>
          <w:szCs w:val="24"/>
          <w:highlight w:val="none"/>
          <w:lang w:val="en-US" w:eastAsia="zh-CN"/>
        </w:rPr>
        <w:t>LCD智慧屏</w:t>
      </w:r>
      <w:r>
        <w:rPr>
          <w:rFonts w:hint="eastAsia" w:ascii="微软雅黑" w:hAnsi="微软雅黑" w:eastAsia="微软雅黑" w:cs="微软雅黑"/>
          <w:sz w:val="24"/>
          <w:szCs w:val="24"/>
        </w:rPr>
        <w:t>技术不</w:t>
      </w:r>
      <w:r>
        <w:rPr>
          <w:rFonts w:hint="eastAsia" w:ascii="微软雅黑" w:hAnsi="微软雅黑" w:eastAsia="微软雅黑" w:cs="微软雅黑"/>
          <w:sz w:val="24"/>
          <w:szCs w:val="24"/>
          <w:lang w:val="en-US" w:eastAsia="zh-CN"/>
        </w:rPr>
        <w:t>存在</w:t>
      </w:r>
      <w:r>
        <w:rPr>
          <w:rFonts w:hint="eastAsia" w:ascii="微软雅黑" w:hAnsi="微软雅黑" w:eastAsia="微软雅黑" w:cs="微软雅黑"/>
          <w:sz w:val="24"/>
          <w:szCs w:val="24"/>
        </w:rPr>
        <w:t>侵犯任何专利权或其他第三方权利。</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微软雅黑" w:hAnsi="微软雅黑" w:eastAsia="微软雅黑" w:cs="微软雅黑"/>
          <w:sz w:val="44"/>
          <w:szCs w:val="4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widowControl/>
        <w:ind w:firstLine="480" w:firstLineChars="200"/>
        <w:jc w:val="left"/>
        <w:rPr>
          <w:rFonts w:hint="eastAsia" w:ascii="Arial" w:hAnsi="Arial" w:eastAsia="微软雅黑" w:cs="Arial"/>
          <w:sz w:val="24"/>
          <w:szCs w:val="24"/>
          <w:highlight w:val="none"/>
        </w:rPr>
      </w:pPr>
      <w:r>
        <w:rPr>
          <w:rFonts w:ascii="Arial" w:hAnsi="Arial" w:eastAsia="微软雅黑" w:cs="Arial"/>
          <w:sz w:val="24"/>
          <w:szCs w:val="24"/>
          <w:highlight w:val="none"/>
        </w:rPr>
        <w:t>＊</w:t>
      </w:r>
      <w:r>
        <w:rPr>
          <w:rFonts w:hint="eastAsia" w:ascii="Arial" w:hAnsi="Arial" w:eastAsia="微软雅黑" w:cs="Arial"/>
          <w:sz w:val="24"/>
          <w:szCs w:val="24"/>
          <w:highlight w:val="none"/>
        </w:rPr>
        <w:t>警告：本产品属于A类设备。在居住环境中，运行此设备可能会造成无线电干扰。</w:t>
      </w: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2"/>
        <w:tblW w:w="10485" w:type="dxa"/>
        <w:jc w:val="center"/>
        <w:tblLayout w:type="fixed"/>
        <w:tblCellMar>
          <w:top w:w="0" w:type="dxa"/>
          <w:left w:w="0" w:type="dxa"/>
          <w:bottom w:w="0" w:type="dxa"/>
          <w:right w:w="0" w:type="dxa"/>
        </w:tblCellMar>
      </w:tblPr>
      <w:tblGrid>
        <w:gridCol w:w="1473"/>
        <w:gridCol w:w="2466"/>
        <w:gridCol w:w="4136"/>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466"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136"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hint="eastAsia"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rPr>
              <w:t>V</w:t>
            </w:r>
            <w:r>
              <w:rPr>
                <w:rFonts w:ascii="微软雅黑" w:hAnsi="微软雅黑" w:eastAsia="微软雅黑" w:cs="微软雅黑"/>
                <w:color w:val="000000"/>
                <w:sz w:val="24"/>
                <w:szCs w:val="24"/>
                <w:highlight w:val="none"/>
              </w:rPr>
              <w:t>1.0</w:t>
            </w:r>
          </w:p>
        </w:tc>
        <w:tc>
          <w:tcPr>
            <w:tcW w:w="24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lang w:val="en-US" w:eastAsia="zh-CN"/>
              </w:rPr>
              <w:t>2022</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10</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15</w:t>
            </w:r>
            <w:r>
              <w:rPr>
                <w:rFonts w:hint="eastAsia" w:ascii="微软雅黑" w:hAnsi="微软雅黑" w:eastAsia="微软雅黑" w:cs="微软雅黑"/>
                <w:color w:val="000000"/>
                <w:sz w:val="24"/>
                <w:szCs w:val="24"/>
                <w:highlight w:val="none"/>
              </w:rPr>
              <w:t>日</w:t>
            </w:r>
          </w:p>
        </w:tc>
        <w:tc>
          <w:tcPr>
            <w:tcW w:w="4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24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4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hint="eastAsia"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bl>
    <w:p>
      <w:pPr>
        <w:pStyle w:val="2"/>
        <w:rPr>
          <w:rFonts w:hint="eastAsia"/>
        </w:rPr>
      </w:pPr>
    </w:p>
    <w:p>
      <w:pPr>
        <w:pStyle w:val="2"/>
      </w:pPr>
    </w:p>
    <w:p>
      <w:pPr>
        <w:widowControl/>
        <w:jc w:val="left"/>
        <w:rPr>
          <w:rFonts w:ascii="宋体" w:hAnsi="Times New Roman" w:eastAsia="宋体" w:cs="宋体"/>
          <w:color w:val="000000"/>
          <w:kern w:val="0"/>
          <w:sz w:val="24"/>
          <w:szCs w:val="24"/>
        </w:rPr>
      </w:pPr>
      <w:r>
        <w:br w:type="page"/>
      </w:r>
    </w:p>
    <w:p>
      <w:pPr>
        <w:widowControl/>
        <w:jc w:val="center"/>
        <w:rPr>
          <w:rFonts w:hint="eastAsia" w:ascii="微软雅黑" w:hAnsi="微软雅黑" w:eastAsia="微软雅黑" w:cs="微软雅黑"/>
          <w:b/>
          <w:color w:val="000008"/>
          <w:kern w:val="0"/>
          <w:sz w:val="28"/>
          <w:szCs w:val="28"/>
          <w:lang w:val="en-US" w:eastAsia="zh-CN" w:bidi="ar"/>
        </w:rPr>
      </w:pPr>
    </w:p>
    <w:p>
      <w:pPr>
        <w:widowControl/>
        <w:jc w:val="center"/>
        <w:rPr>
          <w:rFonts w:hint="eastAsia" w:ascii="微软雅黑" w:hAnsi="微软雅黑" w:eastAsia="微软雅黑" w:cs="微软雅黑"/>
          <w:sz w:val="28"/>
          <w:szCs w:val="28"/>
        </w:rPr>
      </w:pPr>
      <w:r>
        <w:rPr>
          <w:rFonts w:hint="eastAsia" w:ascii="微软雅黑" w:hAnsi="微软雅黑" w:eastAsia="微软雅黑" w:cs="微软雅黑"/>
          <w:b/>
          <w:color w:val="000008"/>
          <w:kern w:val="0"/>
          <w:sz w:val="28"/>
          <w:szCs w:val="28"/>
          <w:lang w:val="en-US" w:eastAsia="zh-CN" w:bidi="ar"/>
        </w:rPr>
        <w:t>65寸</w:t>
      </w:r>
      <w:r>
        <w:rPr>
          <w:rFonts w:hint="eastAsia" w:ascii="微软雅黑" w:hAnsi="微软雅黑" w:eastAsia="微软雅黑" w:cs="微软雅黑"/>
          <w:b/>
          <w:color w:val="000008"/>
          <w:kern w:val="0"/>
          <w:sz w:val="28"/>
          <w:szCs w:val="28"/>
          <w:lang w:bidi="ar"/>
        </w:rPr>
        <w:t>智慧屏</w:t>
      </w:r>
    </w:p>
    <w:p>
      <w:pPr>
        <w:ind w:firstLine="3642" w:firstLineChars="1300"/>
        <w:jc w:val="both"/>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产品型号：</w:t>
      </w:r>
      <w:r>
        <w:rPr>
          <w:rFonts w:hint="eastAsia" w:ascii="微软雅黑" w:hAnsi="微软雅黑" w:eastAsia="微软雅黑" w:cs="微软雅黑"/>
          <w:sz w:val="28"/>
          <w:szCs w:val="28"/>
        </w:rPr>
        <w:t>DS-65B</w:t>
      </w:r>
    </w:p>
    <w:p>
      <w:pPr>
        <w:rPr>
          <w:rFonts w:ascii="Arial" w:hAnsi="Arial" w:cs="Arial" w:eastAsiaTheme="minorEastAsia"/>
          <w:b/>
          <w:bCs/>
          <w:sz w:val="52"/>
          <w:szCs w:val="52"/>
        </w:rPr>
      </w:pPr>
      <w:r>
        <w:rPr>
          <w:rFonts w:hint="eastAsia" w:ascii="微软雅黑" w:hAnsi="微软雅黑" w:eastAsia="微软雅黑" w:cs="微软雅黑"/>
          <w:b/>
          <w:bCs/>
          <w:sz w:val="28"/>
          <w:szCs w:val="28"/>
          <w:lang w:eastAsia="zh-CN"/>
        </w:rPr>
        <w:drawing>
          <wp:anchor distT="0" distB="0" distL="114935" distR="114935" simplePos="0" relativeHeight="251660288" behindDoc="0" locked="0" layoutInCell="1" allowOverlap="1">
            <wp:simplePos x="0" y="0"/>
            <wp:positionH relativeFrom="column">
              <wp:posOffset>400050</wp:posOffset>
            </wp:positionH>
            <wp:positionV relativeFrom="paragraph">
              <wp:posOffset>274955</wp:posOffset>
            </wp:positionV>
            <wp:extent cx="5467350" cy="3644900"/>
            <wp:effectExtent l="0" t="0" r="0" b="0"/>
            <wp:wrapNone/>
            <wp:docPr id="1" name="图片 1" descr="982 T 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2 T 中文"/>
                    <pic:cNvPicPr>
                      <a:picLocks noChangeAspect="1"/>
                    </pic:cNvPicPr>
                  </pic:nvPicPr>
                  <pic:blipFill>
                    <a:blip r:embed="rId6"/>
                    <a:stretch>
                      <a:fillRect/>
                    </a:stretch>
                  </pic:blipFill>
                  <pic:spPr>
                    <a:xfrm>
                      <a:off x="0" y="0"/>
                      <a:ext cx="5467350" cy="3644900"/>
                    </a:xfrm>
                    <a:prstGeom prst="rect">
                      <a:avLst/>
                    </a:prstGeom>
                  </pic:spPr>
                </pic:pic>
              </a:graphicData>
            </a:graphic>
          </wp:anchor>
        </w:drawing>
      </w: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pStyle w:val="2"/>
        <w:rPr>
          <w:rFonts w:hint="eastAsia" w:asciiTheme="minorEastAsia" w:hAnsiTheme="minorEastAsia" w:eastAsiaTheme="minorEastAsia" w:cstheme="minorEastAsia"/>
          <w:b/>
          <w:bCs/>
          <w:color w:val="000008"/>
          <w:kern w:val="0"/>
          <w:sz w:val="18"/>
          <w:szCs w:val="18"/>
          <w:lang w:bidi="ar"/>
        </w:rPr>
      </w:pPr>
    </w:p>
    <w:p>
      <w:pPr>
        <w:pStyle w:val="2"/>
        <w:rPr>
          <w:rFonts w:hint="eastAsia" w:asciiTheme="minorEastAsia" w:hAnsiTheme="minorEastAsia" w:eastAsiaTheme="minorEastAsia" w:cstheme="minorEastAsia"/>
          <w:b/>
          <w:bCs/>
          <w:color w:val="000008"/>
          <w:kern w:val="0"/>
          <w:sz w:val="18"/>
          <w:szCs w:val="18"/>
          <w:lang w:bidi="ar"/>
        </w:rPr>
      </w:pPr>
    </w:p>
    <w:p>
      <w:pPr>
        <w:pStyle w:val="2"/>
        <w:rPr>
          <w:rFonts w:hint="eastAsia" w:asciiTheme="minorEastAsia" w:hAnsiTheme="minorEastAsia" w:eastAsiaTheme="minorEastAsia" w:cstheme="minorEastAsia"/>
          <w:b/>
          <w:bCs/>
          <w:color w:val="000008"/>
          <w:kern w:val="0"/>
          <w:sz w:val="18"/>
          <w:szCs w:val="18"/>
          <w:lang w:bidi="ar"/>
        </w:rPr>
      </w:pPr>
    </w:p>
    <w:p>
      <w:pPr>
        <w:pStyle w:val="2"/>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微软雅黑" w:hAnsi="微软雅黑" w:eastAsia="微软雅黑" w:cs="微软雅黑"/>
          <w:b w:val="0"/>
          <w:bCs w:val="0"/>
          <w:sz w:val="20"/>
          <w:szCs w:val="20"/>
        </w:rPr>
      </w:pPr>
      <w:r>
        <w:rPr>
          <w:rFonts w:hint="eastAsia" w:ascii="微软雅黑" w:hAnsi="微软雅黑" w:eastAsia="微软雅黑" w:cs="微软雅黑"/>
          <w:b/>
          <w:bCs/>
          <w:color w:val="000008"/>
          <w:kern w:val="0"/>
          <w:sz w:val="20"/>
          <w:szCs w:val="20"/>
          <w:lang w:bidi="ar"/>
        </w:rPr>
        <w:t>*</w:t>
      </w:r>
      <w:r>
        <w:rPr>
          <w:rFonts w:hint="eastAsia" w:ascii="微软雅黑" w:hAnsi="微软雅黑" w:eastAsia="微软雅黑" w:cs="微软雅黑"/>
          <w:b w:val="0"/>
          <w:bCs w:val="0"/>
          <w:color w:val="000008"/>
          <w:kern w:val="0"/>
          <w:sz w:val="20"/>
          <w:szCs w:val="20"/>
          <w:lang w:bidi="ar"/>
        </w:rPr>
        <w:t xml:space="preserve">此文件中包含的所有信息内容最终解释权归本公司，图片仅供参考，所有未经授权和允许的复制都是不被认可和应被禁止的； </w:t>
      </w:r>
    </w:p>
    <w:p>
      <w:pPr>
        <w:widowControl/>
        <w:jc w:val="left"/>
        <w:rPr>
          <w:rFonts w:hint="eastAsia" w:ascii="微软雅黑" w:hAnsi="微软雅黑" w:eastAsia="微软雅黑" w:cs="微软雅黑"/>
          <w:b/>
          <w:bCs/>
          <w:color w:val="000008"/>
          <w:kern w:val="0"/>
          <w:sz w:val="20"/>
          <w:szCs w:val="20"/>
          <w:lang w:bidi="ar"/>
        </w:rPr>
      </w:pPr>
      <w:r>
        <w:rPr>
          <w:rFonts w:hint="eastAsia" w:ascii="微软雅黑" w:hAnsi="微软雅黑" w:eastAsia="微软雅黑" w:cs="微软雅黑"/>
          <w:b w:val="0"/>
          <w:bCs w:val="0"/>
          <w:color w:val="000008"/>
          <w:kern w:val="0"/>
          <w:sz w:val="20"/>
          <w:szCs w:val="20"/>
          <w:lang w:bidi="ar"/>
        </w:rPr>
        <w:t>*此文件中包含所有的参数数据信息为此系列标准版机型的参数信息，不代表我司此系列产品所有的参数和数据，实际参数数据要以与销售签订的具体型号为准；</w:t>
      </w:r>
    </w:p>
    <w:p>
      <w:pPr>
        <w:widowControl/>
        <w:jc w:val="left"/>
        <w:rPr>
          <w:rFonts w:hint="eastAsia" w:ascii="微软雅黑" w:hAnsi="微软雅黑" w:eastAsia="微软雅黑" w:cs="微软雅黑"/>
          <w:b/>
          <w:bCs/>
          <w:color w:val="000008"/>
          <w:kern w:val="0"/>
          <w:sz w:val="20"/>
          <w:szCs w:val="20"/>
          <w:lang w:bidi="ar"/>
        </w:rPr>
      </w:pPr>
    </w:p>
    <w:p>
      <w:pPr>
        <w:widowControl/>
        <w:jc w:val="left"/>
        <w:rPr>
          <w:rFonts w:asciiTheme="minorEastAsia" w:hAnsiTheme="minorEastAsia" w:eastAsiaTheme="minorEastAsia" w:cstheme="minorEastAsia"/>
          <w:b/>
          <w:bCs/>
          <w:color w:val="000008"/>
          <w:kern w:val="0"/>
          <w:sz w:val="18"/>
          <w:szCs w:val="18"/>
          <w:lang w:bidi="ar"/>
        </w:rPr>
      </w:pPr>
    </w:p>
    <w:p>
      <w:pPr>
        <w:pStyle w:val="3"/>
        <w:numPr>
          <w:ilvl w:val="0"/>
          <w:numId w:val="1"/>
        </w:numPr>
        <w:spacing w:before="0"/>
        <w:ind w:left="210" w:leftChars="0" w:right="-17" w:firstLineChars="0"/>
        <w:jc w:val="lef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rPr>
        <w:t>产品特性</w:t>
      </w:r>
    </w:p>
    <w:p/>
    <w:p>
      <w:pPr>
        <w:keepNext w:val="0"/>
        <w:keepLines w:val="0"/>
        <w:pageBreakBefore w:val="0"/>
        <w:widowControl/>
        <w:kinsoku/>
        <w:wordWrap/>
        <w:overflowPunct/>
        <w:topLinePunct w:val="0"/>
        <w:autoSpaceDE/>
        <w:autoSpaceDN/>
        <w:bidi w:val="0"/>
        <w:adjustRightInd/>
        <w:snapToGrid/>
        <w:spacing w:after="156" w:afterLines="50"/>
        <w:ind w:firstLine="300" w:firstLineChars="100"/>
        <w:jc w:val="left"/>
        <w:textAlignment w:val="auto"/>
        <w:rPr>
          <w:rFonts w:ascii="宋体" w:hAnsi="宋体" w:cs="宋体"/>
          <w:b/>
          <w:bCs/>
          <w:color w:val="000000"/>
          <w:kern w:val="0"/>
          <w:sz w:val="19"/>
          <w:szCs w:val="19"/>
          <w:lang w:bidi="ar"/>
        </w:rPr>
      </w:pPr>
      <w:r>
        <w:rPr>
          <w:rFonts w:hint="eastAsia" w:ascii="微软雅黑" w:hAnsi="微软雅黑" w:eastAsia="微软雅黑" w:cs="微软雅黑"/>
          <w:b/>
          <w:bCs/>
          <w:sz w:val="30"/>
          <w:szCs w:val="30"/>
        </w:rPr>
        <w:t>1</w:t>
      </w:r>
      <w:r>
        <w:rPr>
          <w:rFonts w:hint="eastAsia" w:ascii="微软雅黑" w:hAnsi="微软雅黑" w:eastAsia="微软雅黑" w:cs="微软雅黑"/>
          <w:b/>
          <w:bCs/>
          <w:sz w:val="30"/>
          <w:szCs w:val="30"/>
          <w:lang w:val="en-US" w:eastAsia="zh-CN"/>
        </w:rPr>
        <w:t>.1</w:t>
      </w:r>
      <w:r>
        <w:rPr>
          <w:rFonts w:hint="eastAsia" w:ascii="微软雅黑" w:hAnsi="微软雅黑" w:eastAsia="微软雅黑" w:cs="微软雅黑"/>
          <w:b/>
          <w:bCs/>
          <w:color w:val="000000"/>
          <w:kern w:val="0"/>
          <w:sz w:val="30"/>
          <w:szCs w:val="30"/>
          <w:lang w:bidi="ar"/>
        </w:rPr>
        <w:t>系统属性：</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搭载安卓 11 智能操作系统和独特的4K UI设计,所有界面UI分辨率为4K超高清晰度；</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4核高性能CPU，四核A55架构，最大支持时钟1.9GHz；</w:t>
      </w:r>
    </w:p>
    <w:p>
      <w:pPr>
        <w:widowControl/>
        <w:spacing w:after="156" w:afterLines="50"/>
        <w:jc w:val="left"/>
        <w:rPr>
          <w:rFonts w:hint="eastAsia"/>
          <w:b/>
          <w:bCs/>
          <w:sz w:val="24"/>
          <w:szCs w:val="24"/>
        </w:rPr>
      </w:pPr>
    </w:p>
    <w:p>
      <w:pPr>
        <w:widowControl/>
        <w:spacing w:after="156" w:afterLines="50"/>
        <w:ind w:firstLine="300" w:firstLineChars="100"/>
        <w:jc w:val="left"/>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lang w:val="en-US" w:eastAsia="zh-CN"/>
        </w:rPr>
        <w:t>1.2</w:t>
      </w:r>
      <w:r>
        <w:rPr>
          <w:rFonts w:hint="eastAsia" w:ascii="微软雅黑" w:hAnsi="微软雅黑" w:eastAsia="微软雅黑" w:cs="微软雅黑"/>
          <w:b/>
          <w:bCs/>
          <w:sz w:val="30"/>
          <w:szCs w:val="30"/>
        </w:rPr>
        <w:t>外观及智能触控：</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超窄边三等边12mm边框设计，外观整体（全黑色）磨砂材质；</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lang w:val="en-US" w:eastAsia="zh-CN" w:bidi="ar"/>
        </w:rPr>
        <w:t>前拆式高精度红外触摸框，触摸精度达±1mm，触摸高度 3mm，支持 20 点触控，灵敏度高；</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带 OPS 接口，可扩展双系统；两路USB 接口支持电脑和安卓共享USB功能；</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前置Type-C接口多功能扩展，高清视频传输、USB透传、触摸透传、5V /1A供电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240" w:firstLineChars="1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000000"/>
          <w:kern w:val="0"/>
          <w:sz w:val="24"/>
          <w:szCs w:val="24"/>
          <w:lang w:val="en-US" w:eastAsia="zh-CN" w:bidi="ar"/>
        </w:rPr>
        <w:t xml:space="preserve"> (极便捷的多设备链接简单、高效，让会议变得更轻松)</w:t>
      </w:r>
    </w:p>
    <w:p>
      <w:pPr>
        <w:keepNext w:val="0"/>
        <w:keepLines w:val="0"/>
        <w:pageBreakBefore w:val="0"/>
        <w:numPr>
          <w:ilvl w:val="0"/>
          <w:numId w:val="2"/>
        </w:numPr>
        <w:kinsoku/>
        <w:wordWrap/>
        <w:overflowPunct/>
        <w:topLinePunct w:val="0"/>
        <w:autoSpaceDE/>
        <w:autoSpaceDN/>
        <w:bidi w:val="0"/>
        <w:adjustRightInd/>
        <w:snapToGrid/>
        <w:spacing w:line="360" w:lineRule="auto"/>
        <w:ind w:left="420" w:leftChars="0" w:hanging="42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000000"/>
          <w:kern w:val="0"/>
          <w:sz w:val="24"/>
          <w:szCs w:val="24"/>
          <w:lang w:val="en-US" w:eastAsia="zh-CN" w:bidi="ar"/>
        </w:rPr>
        <w:t>前置智能笔吸附卡槽、无螺丝瞬间吸附，简单操作；</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外接USB，系统自动进入保密模式，输入密码方可解锁，更好保护文件安全；</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lang w:val="en-US" w:eastAsia="zh-CN"/>
        </w:rPr>
      </w:pPr>
      <w:r>
        <w:rPr>
          <w:rFonts w:hint="eastAsia" w:ascii="微软雅黑" w:hAnsi="微软雅黑" w:eastAsia="微软雅黑" w:cs="微软雅黑"/>
          <w:kern w:val="2"/>
          <w:sz w:val="24"/>
          <w:szCs w:val="24"/>
          <w:lang w:val="en-US" w:eastAsia="zh-CN" w:bidi="ar-SA"/>
        </w:rPr>
        <w:t>整机能感应并自动调节屏幕亮度来达到在不同光照环境下的不同亮度显示效果。</w:t>
      </w:r>
    </w:p>
    <w:p>
      <w:pPr>
        <w:widowControl/>
        <w:ind w:left="400" w:leftChars="100" w:hanging="190" w:hangingChars="100"/>
        <w:jc w:val="left"/>
        <w:rPr>
          <w:rFonts w:ascii="宋体" w:hAnsi="宋体" w:cs="宋体"/>
          <w:color w:val="000000"/>
          <w:kern w:val="0"/>
          <w:sz w:val="19"/>
          <w:szCs w:val="19"/>
          <w:lang w:bidi="ar"/>
        </w:rPr>
      </w:pPr>
    </w:p>
    <w:p>
      <w:pPr>
        <w:widowControl/>
        <w:jc w:val="left"/>
        <w:rPr>
          <w:rFonts w:ascii="Wingdings" w:hAnsi="Wingdings" w:eastAsia="Wingdings" w:cs="Wingdings"/>
          <w:w w:val="95"/>
        </w:rPr>
      </w:pPr>
    </w:p>
    <w:p>
      <w:pPr>
        <w:keepNext w:val="0"/>
        <w:keepLines w:val="0"/>
        <w:pageBreakBefore w:val="0"/>
        <w:widowControl/>
        <w:kinsoku/>
        <w:wordWrap/>
        <w:overflowPunct/>
        <w:topLinePunct w:val="0"/>
        <w:autoSpaceDE/>
        <w:autoSpaceDN/>
        <w:bidi w:val="0"/>
        <w:adjustRightInd/>
        <w:snapToGrid/>
        <w:spacing w:before="157" w:beforeLines="50" w:after="156" w:afterLines="50"/>
        <w:ind w:firstLine="300" w:firstLineChars="100"/>
        <w:jc w:val="left"/>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1.3白板书写：</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4K书写白板，书写笔迹4K超高清分辨率，笔画细腻；</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高性能书写软件，支持单点、多点书写，增加笔锋书写效果等，支持白板插入图片，加页，手势板檫，放大，缩小及漫游、扫码分享，任意通道任何界面下可进行批注等功能；</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白板页面无极缩放，可随意撤销和恢复，不限步数；</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AG 防炫光钢化玻璃，莫氏 7 级硬度，安全有保障，书写体验更佳；</w:t>
      </w:r>
    </w:p>
    <w:p>
      <w:pPr>
        <w:widowControl/>
        <w:spacing w:after="156" w:afterLines="50"/>
        <w:jc w:val="left"/>
        <w:rPr>
          <w:rFonts w:hint="eastAsia" w:ascii="微软雅黑" w:hAnsi="微软雅黑" w:eastAsia="微软雅黑" w:cs="微软雅黑"/>
          <w:b/>
          <w:bCs/>
          <w:sz w:val="30"/>
          <w:szCs w:val="30"/>
          <w:lang w:val="en-US" w:eastAsia="zh-CN"/>
        </w:rPr>
      </w:pPr>
    </w:p>
    <w:p>
      <w:pPr>
        <w:keepNext w:val="0"/>
        <w:keepLines w:val="0"/>
        <w:pageBreakBefore w:val="0"/>
        <w:widowControl/>
        <w:kinsoku/>
        <w:wordWrap/>
        <w:overflowPunct/>
        <w:topLinePunct w:val="0"/>
        <w:autoSpaceDE/>
        <w:autoSpaceDN/>
        <w:bidi w:val="0"/>
        <w:adjustRightInd/>
        <w:snapToGrid/>
        <w:spacing w:before="157" w:beforeLines="50" w:after="156" w:afterLines="50"/>
        <w:ind w:firstLine="300" w:firstLineChars="100"/>
        <w:jc w:val="left"/>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1.4会议培训：</w:t>
      </w:r>
    </w:p>
    <w:p>
      <w:pPr>
        <w:pStyle w:val="7"/>
        <w:keepNext w:val="0"/>
        <w:keepLines w:val="0"/>
        <w:pageBreakBefore w:val="0"/>
        <w:numPr>
          <w:ilvl w:val="0"/>
          <w:numId w:val="2"/>
        </w:numPr>
        <w:tabs>
          <w:tab w:val="left" w:pos="1020"/>
        </w:tabs>
        <w:kinsoku/>
        <w:wordWrap/>
        <w:overflowPunct/>
        <w:topLinePunct w:val="0"/>
        <w:autoSpaceDE/>
        <w:autoSpaceDN/>
        <w:bidi w:val="0"/>
        <w:adjustRightInd/>
        <w:snapToGrid/>
        <w:spacing w:before="47" w:line="360" w:lineRule="auto"/>
        <w:ind w:left="420" w:leftChars="0" w:right="119"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内置 WPS、欢迎界面、等高效会议软件；</w:t>
      </w:r>
    </w:p>
    <w:p>
      <w:pPr>
        <w:pStyle w:val="7"/>
        <w:keepNext w:val="0"/>
        <w:keepLines w:val="0"/>
        <w:pageBreakBefore w:val="0"/>
        <w:numPr>
          <w:ilvl w:val="0"/>
          <w:numId w:val="2"/>
        </w:numPr>
        <w:tabs>
          <w:tab w:val="left" w:pos="1020"/>
        </w:tabs>
        <w:kinsoku/>
        <w:wordWrap/>
        <w:overflowPunct/>
        <w:topLinePunct w:val="0"/>
        <w:autoSpaceDE/>
        <w:autoSpaceDN/>
        <w:bidi w:val="0"/>
        <w:adjustRightInd/>
        <w:snapToGrid/>
        <w:spacing w:before="47" w:line="360" w:lineRule="auto"/>
        <w:ind w:left="420" w:leftChars="0" w:right="119" w:righ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内置 2.4G/5G 投屏模块，支持无线上网和 WIFI 热点同时使用（选配双5G）；</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无线同屏，支持多路同屏，实现镜像反控、远程快照、视频、音乐、文档共享、图片截图、无线遥控器保密性点投等功能；</w:t>
      </w:r>
    </w:p>
    <w:p>
      <w:pPr>
        <w:keepNext w:val="0"/>
        <w:keepLines w:val="0"/>
        <w:pageBreakBefore w:val="0"/>
        <w:numPr>
          <w:ilvl w:val="0"/>
          <w:numId w:val="2"/>
        </w:numPr>
        <w:kinsoku/>
        <w:wordWrap/>
        <w:overflowPunct/>
        <w:topLinePunct w:val="0"/>
        <w:autoSpaceDE/>
        <w:autoSpaceDN/>
        <w:bidi w:val="0"/>
        <w:adjustRightInd/>
        <w:snapToGrid/>
        <w:spacing w:after="156" w:afterLines="50" w:line="360" w:lineRule="auto"/>
        <w:ind w:left="420" w:leftChars="0" w:hanging="420" w:firstLineChars="0"/>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color w:val="000000"/>
          <w:kern w:val="0"/>
          <w:sz w:val="24"/>
          <w:szCs w:val="24"/>
          <w:lang w:val="en-US" w:eastAsia="zh-CN" w:bidi="ar"/>
        </w:rPr>
        <w:t>外部输入信号源自动识别跳转，屏幕切换轻松便捷；</w:t>
      </w:r>
    </w:p>
    <w:p>
      <w:pPr>
        <w:keepNext w:val="0"/>
        <w:keepLines w:val="0"/>
        <w:pageBreakBefore w:val="0"/>
        <w:numPr>
          <w:ilvl w:val="0"/>
          <w:numId w:val="0"/>
        </w:numPr>
        <w:kinsoku/>
        <w:wordWrap/>
        <w:overflowPunct/>
        <w:topLinePunct w:val="0"/>
        <w:autoSpaceDE/>
        <w:autoSpaceDN/>
        <w:bidi w:val="0"/>
        <w:adjustRightInd/>
        <w:snapToGrid/>
        <w:spacing w:after="156" w:afterLines="50" w:line="440" w:lineRule="exact"/>
        <w:ind w:leftChars="0"/>
        <w:textAlignment w:val="auto"/>
        <w:rPr>
          <w:rFonts w:hint="eastAsia" w:ascii="微软雅黑" w:hAnsi="微软雅黑" w:eastAsia="微软雅黑" w:cs="微软雅黑"/>
          <w:b/>
          <w:bCs/>
          <w:sz w:val="30"/>
          <w:szCs w:val="30"/>
          <w:lang w:val="en-US" w:eastAsia="zh-CN"/>
        </w:rPr>
      </w:pPr>
    </w:p>
    <w:p>
      <w:pPr>
        <w:keepNext w:val="0"/>
        <w:keepLines w:val="0"/>
        <w:pageBreakBefore w:val="0"/>
        <w:numPr>
          <w:ilvl w:val="0"/>
          <w:numId w:val="0"/>
        </w:numPr>
        <w:kinsoku/>
        <w:wordWrap/>
        <w:overflowPunct/>
        <w:topLinePunct w:val="0"/>
        <w:autoSpaceDE/>
        <w:autoSpaceDN/>
        <w:bidi w:val="0"/>
        <w:adjustRightInd/>
        <w:snapToGrid/>
        <w:spacing w:after="156" w:afterLines="50" w:line="440" w:lineRule="exact"/>
        <w:ind w:leftChars="0" w:firstLine="300" w:firstLineChars="100"/>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1.5商业展示：</w:t>
      </w:r>
    </w:p>
    <w:p>
      <w:pPr>
        <w:pStyle w:val="7"/>
        <w:keepNext w:val="0"/>
        <w:keepLines w:val="0"/>
        <w:pageBreakBefore w:val="0"/>
        <w:widowControl w:val="0"/>
        <w:numPr>
          <w:ilvl w:val="0"/>
          <w:numId w:val="2"/>
        </w:numPr>
        <w:tabs>
          <w:tab w:val="left" w:pos="1020"/>
        </w:tabs>
        <w:kinsoku/>
        <w:wordWrap/>
        <w:overflowPunct/>
        <w:topLinePunct w:val="0"/>
        <w:autoSpaceDE/>
        <w:autoSpaceDN/>
        <w:bidi w:val="0"/>
        <w:adjustRightInd/>
        <w:snapToGrid/>
        <w:spacing w:before="47" w:line="360" w:lineRule="auto"/>
        <w:ind w:left="420" w:leftChars="0" w:right="119"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高清图像处理引擎：图像运动补偿、色彩增强处理、点对点精显技术；</w:t>
      </w:r>
    </w:p>
    <w:p>
      <w:pPr>
        <w:pStyle w:val="7"/>
        <w:keepNext w:val="0"/>
        <w:keepLines w:val="0"/>
        <w:pageBreakBefore w:val="0"/>
        <w:widowControl w:val="0"/>
        <w:numPr>
          <w:ilvl w:val="0"/>
          <w:numId w:val="2"/>
        </w:numPr>
        <w:tabs>
          <w:tab w:val="left" w:pos="1020"/>
        </w:tabs>
        <w:kinsoku/>
        <w:wordWrap/>
        <w:overflowPunct/>
        <w:topLinePunct w:val="0"/>
        <w:autoSpaceDE/>
        <w:autoSpaceDN/>
        <w:bidi w:val="0"/>
        <w:adjustRightInd/>
        <w:snapToGrid/>
        <w:spacing w:before="47" w:line="360" w:lineRule="auto"/>
        <w:ind w:left="420" w:leftChars="0" w:right="119"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智能</w:t>
      </w:r>
      <w:r>
        <w:rPr>
          <w:rFonts w:hint="eastAsia" w:ascii="微软雅黑" w:hAnsi="微软雅黑" w:eastAsia="微软雅黑" w:cs="微软雅黑"/>
          <w:color w:val="000000"/>
          <w:kern w:val="0"/>
          <w:sz w:val="24"/>
          <w:szCs w:val="24"/>
          <w:lang w:val="en-US" w:eastAsia="zh-CN" w:bidi="ar"/>
        </w:rPr>
        <w:t>化一体机，悬浮菜单三指触屏跟随、五指触屏</w:t>
      </w:r>
      <w:r>
        <w:rPr>
          <w:rFonts w:hint="default" w:ascii="微软雅黑" w:hAnsi="微软雅黑" w:eastAsia="微软雅黑" w:cs="微软雅黑"/>
          <w:color w:val="000000"/>
          <w:kern w:val="0"/>
          <w:sz w:val="24"/>
          <w:szCs w:val="24"/>
          <w:lang w:val="en-US" w:eastAsia="zh-CN" w:bidi="ar"/>
        </w:rPr>
        <w:t>休眠；</w:t>
      </w:r>
    </w:p>
    <w:p>
      <w:pPr>
        <w:pStyle w:val="7"/>
        <w:keepNext w:val="0"/>
        <w:keepLines w:val="0"/>
        <w:pageBreakBefore w:val="0"/>
        <w:widowControl w:val="0"/>
        <w:numPr>
          <w:ilvl w:val="0"/>
          <w:numId w:val="2"/>
        </w:numPr>
        <w:tabs>
          <w:tab w:val="left" w:pos="1020"/>
        </w:tabs>
        <w:kinsoku/>
        <w:wordWrap/>
        <w:overflowPunct/>
        <w:topLinePunct w:val="0"/>
        <w:autoSpaceDE/>
        <w:autoSpaceDN/>
        <w:bidi w:val="0"/>
        <w:adjustRightInd/>
        <w:snapToGrid/>
        <w:spacing w:before="47" w:line="360" w:lineRule="auto"/>
        <w:ind w:left="420" w:leftChars="0" w:right="119"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自定义开机画面、主题和背景，本地媒体播放器支持自动分类，满足不同场合需求；</w:t>
      </w:r>
    </w:p>
    <w:p>
      <w:pPr>
        <w:pStyle w:val="7"/>
        <w:keepNext w:val="0"/>
        <w:keepLines w:val="0"/>
        <w:pageBreakBefore w:val="0"/>
        <w:widowControl w:val="0"/>
        <w:numPr>
          <w:ilvl w:val="0"/>
          <w:numId w:val="2"/>
        </w:numPr>
        <w:tabs>
          <w:tab w:val="left" w:pos="1020"/>
        </w:tabs>
        <w:kinsoku/>
        <w:wordWrap/>
        <w:overflowPunct/>
        <w:topLinePunct w:val="0"/>
        <w:autoSpaceDE/>
        <w:autoSpaceDN/>
        <w:bidi w:val="0"/>
        <w:adjustRightInd/>
        <w:snapToGrid/>
        <w:spacing w:before="47" w:line="360" w:lineRule="auto"/>
        <w:ind w:left="420" w:leftChars="0" w:right="119"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侧边栏按钮、手势唤出</w:t>
      </w:r>
      <w:r>
        <w:rPr>
          <w:rFonts w:hint="eastAsia" w:ascii="微软雅黑" w:hAnsi="微软雅黑" w:eastAsia="微软雅黑" w:cs="微软雅黑"/>
          <w:color w:val="000000"/>
          <w:kern w:val="0"/>
          <w:sz w:val="24"/>
          <w:szCs w:val="24"/>
          <w:lang w:val="en-US" w:eastAsia="zh-CN" w:bidi="ar"/>
        </w:rPr>
        <w:t>小窗口功能：投票器、计时器、截屏、童锁、录屏、拍照、触摸感应、智能护眼等</w:t>
      </w:r>
      <w:r>
        <w:rPr>
          <w:rFonts w:hint="default" w:ascii="微软雅黑" w:hAnsi="微软雅黑" w:eastAsia="微软雅黑" w:cs="微软雅黑"/>
          <w:color w:val="000000"/>
          <w:kern w:val="0"/>
          <w:sz w:val="24"/>
          <w:szCs w:val="24"/>
          <w:lang w:val="en-US" w:eastAsia="zh-CN" w:bidi="ar"/>
        </w:rPr>
        <w:t>方式和触摸控制开关自由切换；</w:t>
      </w:r>
    </w:p>
    <w:p>
      <w:pPr>
        <w:pStyle w:val="2"/>
        <w:rPr>
          <w:rFonts w:hint="eastAsia" w:ascii="微软雅黑" w:hAnsi="微软雅黑" w:eastAsia="微软雅黑" w:cs="微软雅黑"/>
          <w:b/>
          <w:bCs/>
          <w:sz w:val="30"/>
          <w:szCs w:val="30"/>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right="-17" w:rightChars="0"/>
        <w:jc w:val="left"/>
        <w:textAlignment w:val="auto"/>
        <w:outlineLvl w:val="0"/>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sz w:val="36"/>
          <w:szCs w:val="36"/>
          <w:lang w:val="en-US" w:eastAsia="zh-CN"/>
        </w:rPr>
        <w:t>二、</w:t>
      </w:r>
      <w:r>
        <w:rPr>
          <w:rFonts w:hint="eastAsia" w:ascii="微软雅黑" w:hAnsi="微软雅黑" w:eastAsia="微软雅黑" w:cs="微软雅黑"/>
          <w:sz w:val="36"/>
          <w:szCs w:val="36"/>
        </w:rPr>
        <w:t>主要规格参数</w:t>
      </w:r>
    </w:p>
    <w:p>
      <w:pPr>
        <w:pStyle w:val="2"/>
        <w:pageBreakBefore w:val="0"/>
        <w:kinsoku/>
        <w:wordWrap/>
        <w:overflowPunct/>
        <w:topLinePunct w:val="0"/>
        <w:bidi w:val="0"/>
        <w:snapToGrid/>
        <w:spacing w:line="240" w:lineRule="auto"/>
        <w:textAlignment w:val="auto"/>
        <w:rPr>
          <w:rFonts w:hint="eastAsia" w:ascii="微软雅黑" w:hAnsi="微软雅黑" w:eastAsia="微软雅黑" w:cs="微软雅黑"/>
          <w:b/>
          <w:bCs/>
          <w:sz w:val="30"/>
          <w:szCs w:val="30"/>
          <w:lang w:val="en-US" w:eastAsia="zh-CN"/>
        </w:rPr>
      </w:pP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2.1规格概述</w:t>
      </w:r>
    </w:p>
    <w:tbl>
      <w:tblPr>
        <w:tblStyle w:val="12"/>
        <w:tblW w:w="9171" w:type="dxa"/>
        <w:tblInd w:w="209" w:type="dxa"/>
        <w:tblLayout w:type="fixed"/>
        <w:tblCellMar>
          <w:top w:w="0" w:type="dxa"/>
          <w:left w:w="0" w:type="dxa"/>
          <w:bottom w:w="0" w:type="dxa"/>
          <w:right w:w="0" w:type="dxa"/>
        </w:tblCellMar>
      </w:tblPr>
      <w:tblGrid>
        <w:gridCol w:w="1537"/>
        <w:gridCol w:w="3682"/>
        <w:gridCol w:w="3952"/>
      </w:tblGrid>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vAlign w:val="top"/>
          </w:tcPr>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before="7" w:line="240" w:lineRule="auto"/>
              <w:ind w:right="0"/>
              <w:jc w:val="left"/>
              <w:rPr>
                <w:rFonts w:hint="default" w:ascii="宋体" w:hAnsi="宋体" w:eastAsia="宋体" w:cs="宋体"/>
                <w:sz w:val="15"/>
                <w:szCs w:val="15"/>
              </w:rPr>
            </w:pPr>
          </w:p>
          <w:p>
            <w:pPr>
              <w:pStyle w:val="30"/>
              <w:tabs>
                <w:tab w:val="left" w:pos="499"/>
              </w:tabs>
              <w:spacing w:line="240" w:lineRule="auto"/>
              <w:ind w:right="1"/>
              <w:jc w:val="center"/>
              <w:rPr>
                <w:rFonts w:hint="default" w:ascii="宋体" w:hAnsi="宋体" w:eastAsia="宋体" w:cs="宋体"/>
                <w:sz w:val="20"/>
                <w:szCs w:val="20"/>
              </w:rPr>
            </w:pPr>
            <w:r>
              <w:rPr>
                <w:rFonts w:hint="default" w:ascii="宋体" w:hAnsi="宋体" w:eastAsia="宋体" w:cs="宋体"/>
                <w:w w:val="95"/>
                <w:sz w:val="20"/>
                <w:szCs w:val="20"/>
              </w:rPr>
              <w:t>面</w:t>
            </w:r>
            <w:r>
              <w:rPr>
                <w:rFonts w:hint="default" w:ascii="宋体" w:hAnsi="宋体" w:eastAsia="宋体" w:cs="宋体"/>
                <w:sz w:val="20"/>
                <w:szCs w:val="20"/>
              </w:rPr>
              <w:t>板</w:t>
            </w: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屏幕尺寸</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2" w:right="0"/>
              <w:jc w:val="left"/>
              <w:rPr>
                <w:rFonts w:hint="default" w:ascii="宋体" w:hAnsi="宋体" w:eastAsia="宋体" w:cs="宋体"/>
                <w:sz w:val="20"/>
                <w:szCs w:val="20"/>
              </w:rPr>
            </w:pPr>
            <w:r>
              <w:rPr>
                <w:rFonts w:ascii="宋体"/>
                <w:sz w:val="20"/>
              </w:rPr>
              <w:t>6</w:t>
            </w:r>
            <w:r>
              <w:rPr>
                <w:rFonts w:hint="eastAsia" w:ascii="宋体"/>
                <w:sz w:val="20"/>
                <w:lang w:val="en-US" w:eastAsia="zh-CN"/>
              </w:rPr>
              <w:t>5</w:t>
            </w:r>
            <w:r>
              <w:rPr>
                <w:rFonts w:ascii="宋体"/>
                <w:sz w:val="20"/>
              </w:rPr>
              <w:t>"</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背光类型</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2" w:right="0"/>
              <w:jc w:val="left"/>
              <w:rPr>
                <w:rFonts w:hint="default" w:ascii="宋体" w:hAnsi="宋体" w:eastAsia="宋体" w:cs="宋体"/>
                <w:sz w:val="20"/>
                <w:szCs w:val="20"/>
              </w:rPr>
            </w:pPr>
            <w:r>
              <w:rPr>
                <w:rFonts w:ascii="宋体"/>
                <w:sz w:val="20"/>
              </w:rPr>
              <w:t>D-LED</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分辨率</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2" w:right="0"/>
              <w:jc w:val="left"/>
              <w:rPr>
                <w:rFonts w:hint="default" w:ascii="宋体" w:hAnsi="宋体" w:eastAsia="宋体" w:cs="宋体"/>
                <w:sz w:val="20"/>
                <w:szCs w:val="20"/>
              </w:rPr>
            </w:pPr>
            <w:r>
              <w:rPr>
                <w:rFonts w:ascii="宋体"/>
                <w:sz w:val="20"/>
              </w:rPr>
              <w:t>3840*2160</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亮度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2" w:right="0"/>
              <w:jc w:val="left"/>
              <w:rPr>
                <w:rFonts w:hint="default" w:ascii="宋体" w:hAnsi="宋体" w:eastAsia="宋体" w:cs="宋体"/>
                <w:sz w:val="20"/>
                <w:szCs w:val="20"/>
              </w:rPr>
            </w:pPr>
            <w:r>
              <w:rPr>
                <w:rFonts w:hint="eastAsia" w:ascii="宋体" w:hAnsi="宋体"/>
                <w:sz w:val="20"/>
                <w:lang w:val="en-US" w:eastAsia="zh-CN"/>
              </w:rPr>
              <w:t>32</w:t>
            </w:r>
            <w:r>
              <w:rPr>
                <w:rFonts w:ascii="宋体" w:hAnsi="宋体"/>
                <w:sz w:val="20"/>
              </w:rPr>
              <w:t>0cd/m²</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屏对比度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2" w:right="0"/>
              <w:jc w:val="left"/>
              <w:rPr>
                <w:rFonts w:hint="default" w:ascii="宋体" w:hAnsi="宋体" w:eastAsia="宋体" w:cs="宋体"/>
                <w:sz w:val="20"/>
                <w:szCs w:val="20"/>
              </w:rPr>
            </w:pPr>
            <w:r>
              <w:rPr>
                <w:rFonts w:hint="eastAsia" w:ascii="宋体"/>
                <w:sz w:val="20"/>
                <w:lang w:val="en-US" w:eastAsia="zh-CN"/>
              </w:rPr>
              <w:t>40</w:t>
            </w:r>
            <w:r>
              <w:rPr>
                <w:rFonts w:ascii="宋体"/>
                <w:sz w:val="20"/>
              </w:rPr>
              <w:t>00:1</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响应时间</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2" w:right="0"/>
              <w:jc w:val="left"/>
              <w:rPr>
                <w:rFonts w:hint="default" w:ascii="宋体" w:hAnsi="宋体" w:eastAsia="宋体" w:cs="宋体"/>
                <w:sz w:val="20"/>
                <w:szCs w:val="20"/>
              </w:rPr>
            </w:pPr>
            <w:r>
              <w:rPr>
                <w:rFonts w:ascii="宋体"/>
                <w:sz w:val="20"/>
              </w:rPr>
              <w:t>6ms</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像素点距</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2" w:right="0"/>
              <w:jc w:val="left"/>
              <w:rPr>
                <w:rFonts w:hint="default" w:ascii="宋体" w:hAnsi="宋体" w:eastAsia="宋体" w:cs="宋体"/>
                <w:sz w:val="20"/>
                <w:szCs w:val="20"/>
              </w:rPr>
            </w:pPr>
            <w:r>
              <w:rPr>
                <w:rFonts w:hint="eastAsia" w:ascii="宋体"/>
                <w:sz w:val="20"/>
                <w:lang w:val="en-US" w:eastAsia="zh-CN"/>
              </w:rPr>
              <w:t>0.124×0.372 mm (H×V)</w:t>
            </w:r>
          </w:p>
        </w:tc>
      </w:tr>
      <w:tr>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帧频</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2" w:right="0"/>
              <w:jc w:val="left"/>
              <w:rPr>
                <w:rFonts w:hint="default" w:ascii="宋体" w:hAnsi="宋体" w:eastAsia="宋体" w:cs="宋体"/>
                <w:sz w:val="20"/>
                <w:szCs w:val="20"/>
              </w:rPr>
            </w:pPr>
            <w:r>
              <w:rPr>
                <w:rFonts w:ascii="宋体"/>
                <w:sz w:val="20"/>
              </w:rPr>
              <w:t>60</w:t>
            </w:r>
            <w:r>
              <w:rPr>
                <w:rFonts w:hint="eastAsia" w:ascii="宋体"/>
                <w:sz w:val="20"/>
                <w:lang w:val="en-US" w:eastAsia="zh-CN"/>
              </w:rPr>
              <w:t xml:space="preserve"> </w:t>
            </w:r>
            <w:r>
              <w:rPr>
                <w:rFonts w:ascii="宋体"/>
                <w:sz w:val="20"/>
              </w:rPr>
              <w:t>Hz</w:t>
            </w:r>
          </w:p>
        </w:tc>
      </w:tr>
      <w:tr>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视角</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2" w:right="0"/>
              <w:jc w:val="left"/>
              <w:rPr>
                <w:rFonts w:hint="default" w:ascii="宋体" w:hAnsi="宋体" w:eastAsia="宋体" w:cs="宋体"/>
                <w:sz w:val="20"/>
                <w:szCs w:val="20"/>
              </w:rPr>
            </w:pPr>
            <w:r>
              <w:rPr>
                <w:rFonts w:hint="default" w:ascii="宋体" w:hAnsi="宋体" w:eastAsia="宋体" w:cs="宋体"/>
                <w:sz w:val="20"/>
                <w:szCs w:val="20"/>
              </w:rPr>
              <w:t>178°(H) /</w:t>
            </w:r>
            <w:r>
              <w:rPr>
                <w:rFonts w:hint="default" w:ascii="宋体" w:hAnsi="宋体" w:eastAsia="宋体" w:cs="宋体"/>
                <w:spacing w:val="-4"/>
                <w:sz w:val="20"/>
                <w:szCs w:val="20"/>
              </w:rPr>
              <w:t xml:space="preserve"> </w:t>
            </w:r>
            <w:r>
              <w:rPr>
                <w:rFonts w:hint="default" w:ascii="宋体" w:hAnsi="宋体" w:eastAsia="宋体" w:cs="宋体"/>
                <w:sz w:val="20"/>
                <w:szCs w:val="20"/>
              </w:rPr>
              <w:t>178°(V)</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色彩饱和度(x%</w:t>
            </w:r>
            <w:r>
              <w:rPr>
                <w:rFonts w:hint="default" w:ascii="宋体" w:hAnsi="宋体" w:eastAsia="宋体" w:cs="宋体"/>
                <w:spacing w:val="-5"/>
                <w:sz w:val="20"/>
                <w:szCs w:val="20"/>
              </w:rPr>
              <w:t xml:space="preserve"> </w:t>
            </w:r>
            <w:r>
              <w:rPr>
                <w:rFonts w:hint="default" w:ascii="宋体" w:hAnsi="宋体" w:eastAsia="宋体" w:cs="宋体"/>
                <w:sz w:val="20"/>
                <w:szCs w:val="20"/>
              </w:rPr>
              <w:t>NTSC)</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2" w:right="0"/>
              <w:jc w:val="left"/>
              <w:rPr>
                <w:rFonts w:hint="default" w:ascii="宋体" w:hAnsi="宋体" w:eastAsia="宋体" w:cs="宋体"/>
                <w:sz w:val="20"/>
                <w:szCs w:val="20"/>
              </w:rPr>
            </w:pPr>
            <w:r>
              <w:rPr>
                <w:rFonts w:hint="eastAsia" w:ascii="宋体"/>
                <w:sz w:val="20"/>
                <w:lang w:val="en-US" w:eastAsia="zh-CN"/>
              </w:rPr>
              <w:t xml:space="preserve">72 </w:t>
            </w:r>
            <w:r>
              <w:rPr>
                <w:rFonts w:ascii="宋体"/>
                <w:sz w:val="20"/>
              </w:rPr>
              <w:t>%</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可视面积</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2" w:right="0"/>
              <w:jc w:val="left"/>
              <w:rPr>
                <w:rFonts w:hint="default" w:ascii="宋体" w:hAnsi="宋体" w:eastAsia="宋体" w:cs="宋体"/>
                <w:sz w:val="20"/>
                <w:szCs w:val="20"/>
              </w:rPr>
            </w:pPr>
            <w:r>
              <w:rPr>
                <w:rFonts w:ascii="宋体"/>
                <w:sz w:val="20"/>
              </w:rPr>
              <w:t>1428.48mm*803.52mm</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色彩度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2" w:right="0"/>
              <w:jc w:val="left"/>
              <w:rPr>
                <w:rFonts w:hint="default" w:ascii="宋体" w:hAnsi="宋体" w:eastAsia="宋体" w:cs="宋体"/>
                <w:sz w:val="20"/>
                <w:szCs w:val="20"/>
              </w:rPr>
            </w:pPr>
            <w:r>
              <w:rPr>
                <w:rFonts w:ascii="宋体"/>
                <w:sz w:val="20"/>
              </w:rPr>
              <w:t>1.07B(</w:t>
            </w:r>
            <w:r>
              <w:rPr>
                <w:rFonts w:hint="eastAsia" w:ascii="宋体"/>
                <w:sz w:val="20"/>
                <w:lang w:val="en-US" w:eastAsia="zh-CN"/>
              </w:rPr>
              <w:t>8</w:t>
            </w:r>
            <w:r>
              <w:rPr>
                <w:rFonts w:ascii="宋体"/>
                <w:sz w:val="20"/>
              </w:rPr>
              <w:t>bit)</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bottom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寿命</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2" w:right="0"/>
              <w:jc w:val="left"/>
              <w:rPr>
                <w:rFonts w:hint="default" w:ascii="宋体" w:hAnsi="宋体" w:eastAsia="宋体" w:cs="宋体"/>
                <w:sz w:val="20"/>
                <w:szCs w:val="20"/>
              </w:rPr>
            </w:pPr>
            <w:r>
              <w:rPr>
                <w:rFonts w:hint="eastAsia" w:ascii="宋体"/>
                <w:sz w:val="20"/>
                <w:lang w:val="en-US" w:eastAsia="zh-CN"/>
              </w:rPr>
              <w:t>5</w:t>
            </w:r>
            <w:r>
              <w:rPr>
                <w:rFonts w:ascii="宋体"/>
                <w:sz w:val="20"/>
              </w:rPr>
              <w:t>0,000</w:t>
            </w:r>
            <w:r>
              <w:rPr>
                <w:rFonts w:ascii="宋体"/>
                <w:spacing w:val="-2"/>
                <w:sz w:val="20"/>
              </w:rPr>
              <w:t xml:space="preserve"> </w:t>
            </w:r>
            <w:r>
              <w:rPr>
                <w:rFonts w:ascii="宋体"/>
                <w:sz w:val="20"/>
              </w:rPr>
              <w:t>hrs</w:t>
            </w:r>
          </w:p>
        </w:tc>
      </w:tr>
      <w:tr>
        <w:tblPrEx>
          <w:tblCellMar>
            <w:top w:w="0" w:type="dxa"/>
            <w:left w:w="0" w:type="dxa"/>
            <w:bottom w:w="0" w:type="dxa"/>
            <w:right w:w="0" w:type="dxa"/>
          </w:tblCellMar>
        </w:tblPrEx>
        <w:trPr>
          <w:trHeight w:val="464" w:hRule="exact"/>
        </w:trPr>
        <w:tc>
          <w:tcPr>
            <w:tcW w:w="1537"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top"/>
          </w:tcPr>
          <w:p>
            <w:pPr>
              <w:pStyle w:val="30"/>
              <w:tabs>
                <w:tab w:val="left" w:pos="1281"/>
              </w:tabs>
              <w:spacing w:before="66" w:line="240" w:lineRule="auto"/>
              <w:ind w:right="0"/>
              <w:jc w:val="center"/>
              <w:rPr>
                <w:rFonts w:hint="default" w:ascii="宋体" w:hAnsi="宋体" w:eastAsia="宋体" w:cs="宋体"/>
                <w:sz w:val="20"/>
                <w:szCs w:val="20"/>
              </w:rPr>
            </w:pPr>
            <w:r>
              <w:rPr>
                <w:rFonts w:hint="default" w:ascii="宋体" w:hAnsi="宋体" w:eastAsia="宋体" w:cs="宋体"/>
                <w:w w:val="95"/>
                <w:sz w:val="20"/>
                <w:szCs w:val="20"/>
              </w:rPr>
              <w:t>方</w:t>
            </w:r>
            <w:r>
              <w:rPr>
                <w:rFonts w:hint="default" w:ascii="宋体" w:hAnsi="宋体" w:eastAsia="宋体" w:cs="宋体"/>
                <w:sz w:val="20"/>
                <w:szCs w:val="20"/>
              </w:rPr>
              <w:t>案</w:t>
            </w: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芯片</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sz w:val="20"/>
                <w:szCs w:val="20"/>
                <w:lang w:val="en-US" w:eastAsia="zh-CN"/>
              </w:rPr>
            </w:pPr>
            <w:r>
              <w:rPr>
                <w:rFonts w:hint="default" w:ascii="宋体" w:hAnsi="宋体" w:eastAsia="宋体" w:cs="宋体"/>
                <w:sz w:val="20"/>
                <w:szCs w:val="20"/>
                <w:lang w:val="en-US" w:eastAsia="zh-CN"/>
              </w:rPr>
              <w:t>Amlogic</w:t>
            </w:r>
            <w:r>
              <w:rPr>
                <w:rFonts w:hint="eastAsia" w:ascii="宋体" w:hAnsi="宋体" w:cs="宋体"/>
                <w:sz w:val="20"/>
                <w:szCs w:val="20"/>
                <w:lang w:val="en-US" w:eastAsia="zh-CN"/>
              </w:rPr>
              <w:t xml:space="preserve"> T982</w:t>
            </w:r>
          </w:p>
        </w:tc>
      </w:tr>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vAlign w:val="top"/>
          </w:tcPr>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before="148" w:line="240" w:lineRule="auto"/>
              <w:ind w:right="0" w:firstLine="400" w:firstLineChars="200"/>
              <w:jc w:val="left"/>
              <w:rPr>
                <w:rFonts w:hint="default" w:ascii="宋体" w:hAnsi="宋体" w:eastAsia="宋体" w:cs="宋体"/>
                <w:sz w:val="20"/>
                <w:szCs w:val="20"/>
              </w:rPr>
            </w:pPr>
            <w:r>
              <w:rPr>
                <w:rFonts w:hint="default" w:ascii="宋体" w:hAnsi="宋体" w:eastAsia="宋体" w:cs="宋体"/>
                <w:sz w:val="20"/>
                <w:szCs w:val="20"/>
              </w:rPr>
              <w:t>系统属性</w:t>
            </w: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系统版本</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 xml:space="preserve">Android </w:t>
            </w:r>
            <w:r>
              <w:rPr>
                <w:rFonts w:hint="eastAsia" w:ascii="宋体" w:hAnsi="宋体" w:cs="宋体"/>
                <w:sz w:val="20"/>
                <w:szCs w:val="20"/>
                <w:lang w:val="en-US" w:eastAsia="zh-CN"/>
              </w:rPr>
              <w:t>11</w:t>
            </w:r>
          </w:p>
        </w:tc>
      </w:tr>
      <w:tr>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CPU 架构</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sz w:val="20"/>
                <w:szCs w:val="20"/>
                <w:lang w:val="en-US" w:eastAsia="zh-CN"/>
              </w:rPr>
            </w:pPr>
            <w:r>
              <w:rPr>
                <w:rFonts w:hint="eastAsia" w:ascii="宋体" w:hAnsi="宋体" w:cs="宋体"/>
                <w:sz w:val="20"/>
                <w:szCs w:val="20"/>
                <w:lang w:val="en-US" w:eastAsia="zh-CN"/>
              </w:rPr>
              <w:t>A55*4</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CPU</w:t>
            </w:r>
            <w:r>
              <w:rPr>
                <w:rFonts w:hint="default" w:ascii="宋体" w:hAnsi="宋体" w:eastAsia="宋体" w:cs="宋体"/>
                <w:spacing w:val="-53"/>
                <w:sz w:val="20"/>
                <w:szCs w:val="20"/>
              </w:rPr>
              <w:t xml:space="preserve"> </w:t>
            </w:r>
            <w:r>
              <w:rPr>
                <w:rFonts w:hint="default" w:ascii="宋体" w:hAnsi="宋体" w:eastAsia="宋体" w:cs="宋体"/>
                <w:sz w:val="20"/>
                <w:szCs w:val="20"/>
              </w:rPr>
              <w:t>工作主频</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2" w:leftChars="0" w:right="0" w:rightChars="0"/>
              <w:jc w:val="left"/>
              <w:rPr>
                <w:rFonts w:hint="default" w:ascii="宋体" w:hAnsi="宋体" w:eastAsia="宋体" w:cs="宋体"/>
                <w:sz w:val="20"/>
                <w:szCs w:val="20"/>
              </w:rPr>
            </w:pPr>
            <w:r>
              <w:rPr>
                <w:rFonts w:hint="eastAsia" w:ascii="宋体"/>
                <w:sz w:val="20"/>
                <w:lang w:val="en-US" w:eastAsia="zh-CN"/>
              </w:rPr>
              <w:t xml:space="preserve">1.9 </w:t>
            </w:r>
            <w:r>
              <w:rPr>
                <w:rFonts w:ascii="宋体"/>
                <w:sz w:val="20"/>
              </w:rPr>
              <w:t>GHz</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spacing w:before="65"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CPU</w:t>
            </w:r>
            <w:r>
              <w:rPr>
                <w:rFonts w:hint="default" w:ascii="宋体" w:hAnsi="宋体" w:eastAsia="宋体" w:cs="宋体"/>
                <w:spacing w:val="-52"/>
                <w:sz w:val="20"/>
                <w:szCs w:val="20"/>
              </w:rPr>
              <w:t xml:space="preserve"> </w:t>
            </w:r>
            <w:r>
              <w:rPr>
                <w:rFonts w:hint="default" w:ascii="宋体" w:hAnsi="宋体" w:eastAsia="宋体" w:cs="宋体"/>
                <w:sz w:val="20"/>
                <w:szCs w:val="20"/>
              </w:rPr>
              <w:t>核心数</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5" w:line="240" w:lineRule="auto"/>
              <w:ind w:left="102" w:leftChars="0" w:right="0" w:rightChars="0"/>
              <w:jc w:val="left"/>
              <w:rPr>
                <w:rFonts w:hint="default" w:ascii="宋体" w:hAnsi="宋体" w:eastAsia="宋体" w:cs="宋体"/>
                <w:sz w:val="20"/>
                <w:szCs w:val="20"/>
              </w:rPr>
            </w:pPr>
            <w:r>
              <w:rPr>
                <w:rFonts w:hint="default" w:ascii="宋体" w:hAnsi="宋体" w:eastAsia="宋体" w:cs="宋体"/>
                <w:sz w:val="20"/>
                <w:szCs w:val="20"/>
              </w:rPr>
              <w:t>四核</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sz w:val="20"/>
                <w:szCs w:val="20"/>
                <w:lang w:val="en-US" w:eastAsia="zh-CN"/>
              </w:rPr>
            </w:pPr>
            <w:r>
              <w:rPr>
                <w:rFonts w:ascii="宋体"/>
                <w:sz w:val="20"/>
              </w:rPr>
              <w:t>GPU</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2" w:leftChars="0" w:right="0" w:rightChars="0"/>
              <w:jc w:val="left"/>
              <w:rPr>
                <w:rFonts w:hint="default" w:ascii="宋体" w:hAnsi="宋体" w:eastAsia="宋体" w:cs="宋体"/>
                <w:sz w:val="20"/>
                <w:szCs w:val="20"/>
                <w:lang w:val="en-US" w:eastAsia="zh-CN"/>
              </w:rPr>
            </w:pPr>
            <w:r>
              <w:rPr>
                <w:rFonts w:hint="eastAsia" w:ascii="宋体" w:hAnsi="宋体" w:cs="宋体"/>
                <w:sz w:val="20"/>
                <w:szCs w:val="20"/>
                <w:lang w:val="en-US" w:eastAsia="zh-CN"/>
              </w:rPr>
              <w:t>Mali G52MP2</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内部缓存容量（RAM）</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2" w:leftChars="0" w:right="0" w:rightChars="0"/>
              <w:jc w:val="left"/>
              <w:rPr>
                <w:rFonts w:hint="default" w:ascii="宋体" w:hAnsi="宋体" w:eastAsia="宋体" w:cs="宋体"/>
                <w:sz w:val="20"/>
                <w:szCs w:val="20"/>
                <w:lang w:val="en-US" w:eastAsia="zh-CN"/>
              </w:rPr>
            </w:pPr>
            <w:r>
              <w:rPr>
                <w:rFonts w:ascii="宋体"/>
                <w:sz w:val="20"/>
              </w:rPr>
              <w:t>DDR</w:t>
            </w:r>
            <w:r>
              <w:rPr>
                <w:rFonts w:hint="eastAsia" w:ascii="宋体"/>
                <w:sz w:val="20"/>
                <w:lang w:val="en-US" w:eastAsia="zh-CN"/>
              </w:rPr>
              <w:t>4 4G</w:t>
            </w:r>
          </w:p>
        </w:tc>
      </w:tr>
      <w:tr>
        <w:trPr>
          <w:trHeight w:val="464" w:hRule="exact"/>
        </w:trPr>
        <w:tc>
          <w:tcPr>
            <w:tcW w:w="1537" w:type="dxa"/>
            <w:vMerge w:val="continue"/>
            <w:tcBorders>
              <w:left w:val="single" w:color="000000" w:sz="4" w:space="0"/>
              <w:bottom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spacing w:before="65"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内部存储容量（ROM）</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5" w:line="240" w:lineRule="auto"/>
              <w:ind w:left="102" w:leftChars="0" w:right="0" w:rightChars="0"/>
              <w:jc w:val="left"/>
              <w:rPr>
                <w:rFonts w:hint="default" w:ascii="宋体" w:hAnsi="宋体" w:eastAsia="宋体" w:cs="宋体"/>
                <w:sz w:val="20"/>
                <w:szCs w:val="20"/>
                <w:lang w:val="en-US" w:eastAsia="zh-CN"/>
              </w:rPr>
            </w:pPr>
            <w:r>
              <w:rPr>
                <w:rFonts w:hint="eastAsia" w:ascii="宋体"/>
                <w:sz w:val="20"/>
                <w:highlight w:val="none"/>
                <w:lang w:val="en-US" w:eastAsia="zh-CN"/>
              </w:rPr>
              <w:t xml:space="preserve"> 32G</w:t>
            </w:r>
          </w:p>
        </w:tc>
      </w:tr>
      <w:tr>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vAlign w:val="top"/>
          </w:tcPr>
          <w:p>
            <w:pPr>
              <w:pStyle w:val="30"/>
              <w:spacing w:line="240" w:lineRule="auto"/>
              <w:ind w:right="0"/>
              <w:jc w:val="left"/>
              <w:rPr>
                <w:rFonts w:hint="default" w:ascii="宋体" w:hAnsi="宋体" w:eastAsia="宋体" w:cs="宋体"/>
                <w:sz w:val="20"/>
                <w:szCs w:val="20"/>
              </w:rPr>
            </w:pPr>
          </w:p>
          <w:p>
            <w:pPr>
              <w:pStyle w:val="30"/>
              <w:spacing w:before="6" w:line="240" w:lineRule="auto"/>
              <w:ind w:right="0"/>
              <w:jc w:val="left"/>
              <w:rPr>
                <w:rFonts w:hint="default" w:ascii="宋体" w:hAnsi="宋体" w:eastAsia="宋体" w:cs="宋体"/>
                <w:sz w:val="20"/>
                <w:szCs w:val="20"/>
              </w:rPr>
            </w:pPr>
          </w:p>
          <w:p>
            <w:pPr>
              <w:pStyle w:val="30"/>
              <w:spacing w:line="240" w:lineRule="auto"/>
              <w:ind w:right="0" w:firstLine="400" w:firstLineChars="200"/>
              <w:jc w:val="left"/>
              <w:rPr>
                <w:rFonts w:hint="eastAsia" w:ascii="宋体" w:hAnsi="宋体" w:cs="宋体"/>
                <w:sz w:val="20"/>
                <w:szCs w:val="20"/>
                <w:lang w:val="en-US" w:eastAsia="zh-CN"/>
              </w:rPr>
            </w:pPr>
          </w:p>
          <w:p>
            <w:pPr>
              <w:pStyle w:val="30"/>
              <w:spacing w:line="240" w:lineRule="auto"/>
              <w:ind w:right="0" w:firstLine="400" w:firstLineChars="200"/>
              <w:jc w:val="left"/>
              <w:rPr>
                <w:rFonts w:hint="default" w:ascii="宋体" w:hAnsi="宋体" w:eastAsia="宋体" w:cs="宋体"/>
                <w:sz w:val="20"/>
                <w:szCs w:val="20"/>
              </w:rPr>
            </w:pPr>
            <w:r>
              <w:rPr>
                <w:rFonts w:hint="eastAsia" w:ascii="宋体" w:hAnsi="宋体" w:cs="宋体"/>
                <w:sz w:val="20"/>
                <w:szCs w:val="20"/>
                <w:lang w:val="en-US" w:eastAsia="zh-CN"/>
              </w:rPr>
              <w:t>其它</w:t>
            </w:r>
            <w:r>
              <w:rPr>
                <w:rFonts w:hint="default" w:ascii="宋体" w:hAnsi="宋体" w:eastAsia="宋体" w:cs="宋体"/>
                <w:sz w:val="20"/>
                <w:szCs w:val="20"/>
              </w:rPr>
              <w:t>参数</w:t>
            </w:r>
          </w:p>
          <w:p>
            <w:pPr>
              <w:pStyle w:val="30"/>
              <w:spacing w:before="10" w:line="240" w:lineRule="auto"/>
              <w:ind w:right="0"/>
              <w:jc w:val="left"/>
              <w:rPr>
                <w:rFonts w:hint="default" w:ascii="Times New Roman" w:hAnsi="Times New Roman" w:eastAsia="Times New Roman" w:cs="Times New Roman"/>
                <w:sz w:val="25"/>
                <w:szCs w:val="25"/>
              </w:rPr>
            </w:pPr>
          </w:p>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sz w:val="20"/>
                <w:szCs w:val="20"/>
                <w:lang w:val="en-US" w:eastAsia="zh-CN"/>
              </w:rPr>
              <w:t>电源</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hint="eastAsia" w:ascii="宋体"/>
                <w:sz w:val="20"/>
              </w:rPr>
              <w:t>100-240V, 50/60Hz</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tabs>
                <w:tab w:val="left" w:pos="1154"/>
              </w:tabs>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整机功耗</w:t>
            </w:r>
            <w:r>
              <w:rPr>
                <w:rFonts w:hint="eastAsia" w:ascii="宋体"/>
                <w:sz w:val="20"/>
                <w:lang w:val="en-US" w:eastAsia="zh-CN"/>
              </w:rPr>
              <w:t>(不含OPS)</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≤160W</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auto"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待机功耗</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hint="eastAsia" w:ascii="宋体" w:hAnsi="Calibri"/>
                <w:sz w:val="20"/>
                <w:highlight w:val="none"/>
                <w:lang w:val="en-US" w:eastAsia="zh-CN"/>
              </w:rPr>
              <w:t>≦</w:t>
            </w:r>
            <w:r>
              <w:rPr>
                <w:rFonts w:hint="eastAsia" w:ascii="宋体"/>
                <w:sz w:val="20"/>
                <w:highlight w:val="none"/>
                <w:lang w:val="en-US" w:eastAsia="zh-CN"/>
              </w:rPr>
              <w:t>0.5</w:t>
            </w:r>
            <w:r>
              <w:rPr>
                <w:rFonts w:ascii="宋体"/>
                <w:sz w:val="20"/>
                <w:highlight w:val="none"/>
              </w:rPr>
              <w:t>W</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auto" w:sz="4" w:space="0"/>
              <w:right w:val="single" w:color="000000" w:sz="4" w:space="0"/>
            </w:tcBorders>
            <w:vAlign w:val="top"/>
          </w:tcPr>
          <w:p>
            <w:pPr>
              <w:pStyle w:val="30"/>
              <w:spacing w:before="65" w:line="240" w:lineRule="auto"/>
              <w:ind w:left="103"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OPS</w:t>
            </w:r>
            <w:r>
              <w:rPr>
                <w:rFonts w:hint="default" w:ascii="宋体" w:hAnsi="宋体" w:eastAsia="宋体" w:cs="宋体"/>
                <w:spacing w:val="-53"/>
                <w:sz w:val="20"/>
                <w:szCs w:val="20"/>
              </w:rPr>
              <w:t xml:space="preserve"> </w:t>
            </w:r>
            <w:r>
              <w:rPr>
                <w:rFonts w:hint="default" w:ascii="宋体" w:hAnsi="宋体" w:eastAsia="宋体" w:cs="宋体"/>
                <w:sz w:val="20"/>
                <w:szCs w:val="20"/>
              </w:rPr>
              <w:t>电源</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5"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19V(DC)/5A</w:t>
            </w:r>
          </w:p>
        </w:tc>
      </w:tr>
      <w:tr>
        <w:trPr>
          <w:trHeight w:val="462"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伴音功率</w:t>
            </w:r>
          </w:p>
        </w:tc>
        <w:tc>
          <w:tcPr>
            <w:tcW w:w="3952" w:type="dxa"/>
            <w:tcBorders>
              <w:top w:val="single" w:color="000000" w:sz="4" w:space="0"/>
              <w:left w:val="single" w:color="auto" w:sz="4" w:space="0"/>
              <w:bottom w:val="single" w:color="000000" w:sz="4" w:space="0"/>
              <w:right w:val="single" w:color="000000" w:sz="4" w:space="0"/>
            </w:tcBorders>
            <w:vAlign w:val="top"/>
          </w:tcPr>
          <w:p>
            <w:pPr>
              <w:pStyle w:val="30"/>
              <w:spacing w:before="65" w:line="240" w:lineRule="auto"/>
              <w:ind w:left="102" w:leftChars="0" w:right="0" w:rightChars="0"/>
              <w:jc w:val="left"/>
              <w:rPr>
                <w:rFonts w:hint="eastAsia" w:ascii="宋体" w:hAnsi="宋体" w:eastAsia="宋体" w:cs="宋体"/>
                <w:kern w:val="2"/>
                <w:sz w:val="20"/>
                <w:szCs w:val="20"/>
                <w:lang w:val="en-US" w:eastAsia="zh-CN" w:bidi="ar-SA"/>
              </w:rPr>
            </w:pPr>
            <w:r>
              <w:rPr>
                <w:rFonts w:hint="eastAsia" w:ascii="宋体"/>
                <w:sz w:val="20"/>
              </w:rPr>
              <w:t>8Ω/10W*2</w:t>
            </w:r>
          </w:p>
        </w:tc>
      </w:tr>
      <w:tr>
        <w:tblPrEx>
          <w:tblCellMar>
            <w:top w:w="0" w:type="dxa"/>
            <w:left w:w="0" w:type="dxa"/>
            <w:bottom w:w="0" w:type="dxa"/>
            <w:right w:w="0" w:type="dxa"/>
          </w:tblCellMar>
        </w:tblPrEx>
        <w:trPr>
          <w:trHeight w:val="462" w:hRule="exact"/>
        </w:trPr>
        <w:tc>
          <w:tcPr>
            <w:tcW w:w="1537" w:type="dxa"/>
            <w:vMerge w:val="continue"/>
            <w:tcBorders>
              <w:left w:val="single" w:color="000000" w:sz="4" w:space="0"/>
              <w:bottom w:val="single" w:color="auto" w:sz="4" w:space="0"/>
              <w:right w:val="single" w:color="000000"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电源开关</w:t>
            </w:r>
          </w:p>
        </w:tc>
        <w:tc>
          <w:tcPr>
            <w:tcW w:w="3952" w:type="dxa"/>
            <w:tcBorders>
              <w:top w:val="single" w:color="000000" w:sz="4" w:space="0"/>
              <w:left w:val="single" w:color="auto" w:sz="4" w:space="0"/>
              <w:bottom w:val="single" w:color="auto" w:sz="4" w:space="0"/>
              <w:right w:val="single" w:color="000000"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w:t>
            </w:r>
          </w:p>
        </w:tc>
      </w:tr>
      <w:tr>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right="0"/>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输入输出接口</w:t>
            </w: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COAX OUT</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2" w:leftChars="0" w:right="0" w:rightChars="0"/>
              <w:jc w:val="left"/>
              <w:rPr>
                <w:rFonts w:hint="eastAsia" w:ascii="宋体" w:hAnsi="Calibri" w:eastAsia="宋体" w:cs="Times New Roman"/>
                <w:kern w:val="2"/>
                <w:sz w:val="20"/>
                <w:szCs w:val="22"/>
                <w:lang w:val="en-US" w:eastAsia="zh-CN" w:bidi="ar-SA"/>
              </w:rPr>
            </w:pPr>
            <w:r>
              <w:rPr>
                <w:rFonts w:hint="eastAsia" w:ascii="宋体" w:cs="Times New Roman"/>
                <w:kern w:val="2"/>
                <w:sz w:val="20"/>
                <w:szCs w:val="22"/>
                <w:lang w:val="en-US" w:eastAsia="zh-CN" w:bidi="ar-SA"/>
              </w:rPr>
              <w:t>*1</w:t>
            </w:r>
          </w:p>
        </w:tc>
      </w:tr>
      <w:tr>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RS-232</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eastAsia" w:ascii="宋体" w:hAnsi="宋体" w:eastAsia="宋体" w:cs="宋体"/>
                <w:kern w:val="2"/>
                <w:sz w:val="20"/>
                <w:szCs w:val="20"/>
                <w:lang w:val="en-US" w:eastAsia="zh-CN" w:bidi="ar-SA"/>
              </w:rPr>
            </w:pPr>
            <w:r>
              <w:rPr>
                <w:rFonts w:hint="eastAsia" w:ascii="宋体" w:cs="Times New Roman"/>
                <w:kern w:val="2"/>
                <w:sz w:val="20"/>
                <w:szCs w:val="22"/>
                <w:lang w:val="en-US" w:eastAsia="zh-CN" w:bidi="ar-SA"/>
              </w:rPr>
              <w:t>*1</w:t>
            </w:r>
          </w:p>
        </w:tc>
      </w:tr>
      <w:tr>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AV IN</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2" w:leftChars="0" w:right="0" w:rightChars="0"/>
              <w:jc w:val="left"/>
              <w:rPr>
                <w:rFonts w:hint="default" w:ascii="宋体" w:hAnsi="宋体" w:eastAsia="宋体" w:cs="宋体"/>
                <w:kern w:val="2"/>
                <w:sz w:val="20"/>
                <w:szCs w:val="20"/>
                <w:lang w:val="en-US" w:eastAsia="zh-CN" w:bidi="ar-SA"/>
              </w:rPr>
            </w:pPr>
            <w:r>
              <w:rPr>
                <w:rFonts w:hint="eastAsia" w:ascii="宋体" w:cs="Times New Roman"/>
                <w:kern w:val="2"/>
                <w:sz w:val="20"/>
                <w:szCs w:val="22"/>
                <w:lang w:val="en-US" w:eastAsia="zh-CN" w:bidi="ar-SA"/>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AV OUT</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hint="eastAsia" w:ascii="宋体" w:cs="Times New Roman"/>
                <w:kern w:val="2"/>
                <w:sz w:val="20"/>
                <w:szCs w:val="22"/>
                <w:lang w:val="en-US" w:eastAsia="zh-CN" w:bidi="ar-SA"/>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eastAsia" w:ascii="宋体" w:hAnsi="宋体" w:cs="宋体"/>
                <w:kern w:val="2"/>
                <w:sz w:val="20"/>
                <w:szCs w:val="20"/>
                <w:lang w:val="en-US" w:eastAsia="zh-CN" w:bidi="ar-SA"/>
              </w:rPr>
            </w:pPr>
            <w:r>
              <w:rPr>
                <w:rFonts w:hint="eastAsia" w:ascii="宋体" w:hAnsi="宋体" w:cs="宋体"/>
                <w:kern w:val="2"/>
                <w:sz w:val="20"/>
                <w:szCs w:val="20"/>
                <w:lang w:val="en-US" w:eastAsia="zh-CN" w:bidi="ar-SA"/>
              </w:rPr>
              <w:t>EARPHONE OUT</w:t>
            </w:r>
          </w:p>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w w:val="99"/>
                <w:kern w:val="2"/>
                <w:sz w:val="20"/>
                <w:szCs w:val="20"/>
                <w:lang w:val="en-US" w:eastAsia="zh-CN" w:bidi="ar-SA"/>
              </w:rPr>
            </w:pPr>
            <w:r>
              <w:rPr>
                <w:rFonts w:hint="eastAsia" w:ascii="宋体" w:cs="Times New Roman"/>
                <w:kern w:val="2"/>
                <w:sz w:val="20"/>
                <w:szCs w:val="22"/>
                <w:lang w:val="en-US" w:eastAsia="zh-CN" w:bidi="ar-SA"/>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cs="Times New Roman"/>
                <w:kern w:val="2"/>
                <w:sz w:val="20"/>
                <w:szCs w:val="22"/>
                <w:lang w:val="en-US" w:eastAsia="zh-CN" w:bidi="ar-SA"/>
              </w:rPr>
              <w:t>RJ45 IN</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w w:val="99"/>
                <w:kern w:val="2"/>
                <w:sz w:val="20"/>
                <w:szCs w:val="20"/>
                <w:lang w:val="en-US" w:eastAsia="zh-CN" w:bidi="ar-SA"/>
              </w:rPr>
            </w:pPr>
            <w:r>
              <w:rPr>
                <w:rFonts w:hint="eastAsia" w:ascii="宋体" w:cs="Times New Roman"/>
                <w:kern w:val="2"/>
                <w:sz w:val="20"/>
                <w:szCs w:val="22"/>
                <w:lang w:val="en-US" w:eastAsia="zh-CN" w:bidi="ar-SA"/>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HDMI IN</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*3(前置一组）</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Calibri" w:eastAsia="宋体" w:cs="Times New Roman"/>
                <w:kern w:val="2"/>
                <w:sz w:val="20"/>
                <w:szCs w:val="22"/>
                <w:lang w:val="en-US" w:eastAsia="zh-CN" w:bidi="ar-SA"/>
              </w:rPr>
            </w:pPr>
            <w:r>
              <w:rPr>
                <w:rFonts w:hint="eastAsia" w:ascii="宋体" w:hAnsi="宋体" w:cs="宋体"/>
                <w:kern w:val="2"/>
                <w:sz w:val="20"/>
                <w:szCs w:val="20"/>
                <w:lang w:val="en-US" w:eastAsia="zh-CN" w:bidi="ar-SA"/>
              </w:rPr>
              <w:t>USB TOUCH</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Calibri" w:eastAsia="宋体" w:cs="Times New Roman"/>
                <w:kern w:val="2"/>
                <w:sz w:val="20"/>
                <w:szCs w:val="22"/>
                <w:lang w:val="en-US" w:eastAsia="zh-CN" w:bidi="ar-SA"/>
              </w:rPr>
            </w:pPr>
            <w:r>
              <w:rPr>
                <w:rFonts w:hint="eastAsia" w:ascii="宋体" w:hAnsi="宋体" w:cs="宋体"/>
                <w:kern w:val="2"/>
                <w:sz w:val="20"/>
                <w:szCs w:val="20"/>
                <w:lang w:val="en-US" w:eastAsia="zh-CN" w:bidi="ar-SA"/>
              </w:rPr>
              <w:t>*2(前置一组）</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Calibri" w:eastAsia="宋体" w:cs="Times New Roman"/>
                <w:kern w:val="2"/>
                <w:sz w:val="20"/>
                <w:szCs w:val="22"/>
                <w:lang w:val="en-US" w:eastAsia="zh-CN" w:bidi="ar-SA"/>
              </w:rPr>
            </w:pPr>
            <w:r>
              <w:rPr>
                <w:rFonts w:hint="eastAsia" w:ascii="宋体" w:hAnsi="宋体" w:cs="宋体"/>
                <w:kern w:val="2"/>
                <w:sz w:val="20"/>
                <w:szCs w:val="20"/>
                <w:lang w:val="en-US" w:eastAsia="zh-CN" w:bidi="ar-SA"/>
              </w:rPr>
              <w:t>USB 3.0</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Calibri" w:eastAsia="宋体" w:cs="Times New Roman"/>
                <w:kern w:val="2"/>
                <w:sz w:val="20"/>
                <w:szCs w:val="22"/>
                <w:lang w:val="en-US" w:eastAsia="zh-CN" w:bidi="ar-SA"/>
              </w:rPr>
            </w:pPr>
            <w:r>
              <w:rPr>
                <w:rFonts w:hint="eastAsia" w:ascii="宋体" w:hAnsi="宋体" w:cs="宋体"/>
                <w:kern w:val="2"/>
                <w:sz w:val="20"/>
                <w:szCs w:val="20"/>
                <w:lang w:val="en-US" w:eastAsia="zh-CN" w:bidi="ar-SA"/>
              </w:rPr>
              <w:t>*4（</w:t>
            </w:r>
            <w:r>
              <w:rPr>
                <w:rFonts w:hint="eastAsia" w:ascii="宋体" w:cs="Times New Roman"/>
                <w:kern w:val="2"/>
                <w:sz w:val="20"/>
                <w:szCs w:val="22"/>
                <w:lang w:val="en-US" w:eastAsia="zh-CN" w:bidi="ar-SA"/>
              </w:rPr>
              <w:t>前置3组</w:t>
            </w:r>
            <w:r>
              <w:rPr>
                <w:rFonts w:hint="eastAsia" w:ascii="宋体" w:hAnsi="宋体" w:cs="宋体"/>
                <w:kern w:val="2"/>
                <w:sz w:val="20"/>
                <w:szCs w:val="20"/>
                <w:lang w:val="en-US" w:eastAsia="zh-CN" w:bidi="ar-SA"/>
              </w:rPr>
              <w:t>双通道）</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cs="Times New Roman"/>
                <w:kern w:val="2"/>
                <w:sz w:val="20"/>
                <w:szCs w:val="22"/>
                <w:lang w:val="en-US" w:eastAsia="zh-CN" w:bidi="ar-SA"/>
              </w:rPr>
              <w:t>USB 2.0</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cs="Times New Roman"/>
                <w:kern w:val="2"/>
                <w:sz w:val="20"/>
                <w:szCs w:val="22"/>
                <w:lang w:val="en-US" w:eastAsia="zh-CN" w:bidi="ar-SA"/>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eastAsia" w:ascii="宋体" w:cs="Times New Roman"/>
                <w:kern w:val="2"/>
                <w:sz w:val="20"/>
                <w:szCs w:val="22"/>
                <w:lang w:val="en-US" w:eastAsia="zh-CN" w:bidi="ar-SA"/>
              </w:rPr>
            </w:pPr>
            <w:r>
              <w:rPr>
                <w:rFonts w:hint="eastAsia" w:ascii="宋体" w:cs="Times New Roman"/>
                <w:kern w:val="2"/>
                <w:sz w:val="20"/>
                <w:szCs w:val="22"/>
                <w:lang w:val="en-US" w:eastAsia="zh-CN" w:bidi="ar-SA"/>
              </w:rPr>
              <w:t xml:space="preserve">TF-CARD </w:t>
            </w:r>
          </w:p>
          <w:p>
            <w:pPr>
              <w:pStyle w:val="30"/>
              <w:spacing w:before="66" w:line="240" w:lineRule="auto"/>
              <w:ind w:left="103" w:leftChars="0" w:right="0" w:rightChars="0"/>
              <w:jc w:val="left"/>
              <w:rPr>
                <w:rFonts w:hint="default" w:ascii="宋体" w:hAnsi="宋体" w:cs="宋体"/>
                <w:sz w:val="20"/>
                <w:szCs w:val="20"/>
                <w:lang w:val="en-US" w:eastAsia="zh-CN"/>
              </w:rPr>
            </w:pP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eastAsia="宋体"/>
                <w:sz w:val="20"/>
                <w:lang w:val="en-US" w:eastAsia="zh-CN"/>
              </w:rPr>
            </w:pPr>
            <w:r>
              <w:rPr>
                <w:rFonts w:hint="eastAsia" w:ascii="宋体" w:cs="Times New Roman"/>
                <w:kern w:val="2"/>
                <w:sz w:val="20"/>
                <w:szCs w:val="22"/>
                <w:lang w:val="en-US" w:eastAsia="zh-CN" w:bidi="ar-SA"/>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sz w:val="20"/>
                <w:szCs w:val="20"/>
                <w:lang w:val="en-US" w:eastAsia="zh-CN"/>
              </w:rPr>
              <w:t>Type-C</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eastAsia" w:ascii="宋体" w:hAnsi="Calibri" w:eastAsia="宋体" w:cs="Times New Roman"/>
                <w:kern w:val="2"/>
                <w:sz w:val="20"/>
                <w:szCs w:val="22"/>
                <w:lang w:val="en-US" w:eastAsia="zh-CN" w:bidi="ar-SA"/>
              </w:rPr>
            </w:pPr>
            <w:r>
              <w:rPr>
                <w:rFonts w:hint="eastAsia" w:ascii="宋体" w:cs="Times New Roman"/>
                <w:kern w:val="2"/>
                <w:sz w:val="20"/>
                <w:szCs w:val="22"/>
                <w:lang w:val="en-US" w:eastAsia="zh-CN" w:bidi="ar-SA"/>
              </w:rPr>
              <w:t>*1</w:t>
            </w:r>
            <w:r>
              <w:rPr>
                <w:rFonts w:hint="eastAsia" w:ascii="宋体" w:hAnsi="宋体" w:cs="宋体"/>
                <w:kern w:val="2"/>
                <w:sz w:val="20"/>
                <w:szCs w:val="20"/>
                <w:lang w:val="en-US" w:eastAsia="zh-CN" w:bidi="ar-SA"/>
              </w:rPr>
              <w:t>(前置一组）</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HDMI OUT</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2" w:leftChars="0" w:right="0" w:rightChars="0"/>
              <w:jc w:val="left"/>
              <w:rPr>
                <w:rFonts w:hint="default" w:ascii="宋体" w:hAnsi="宋体" w:eastAsia="宋体" w:cs="宋体"/>
                <w:kern w:val="2"/>
                <w:sz w:val="20"/>
                <w:szCs w:val="20"/>
                <w:lang w:val="en-US" w:eastAsia="zh-CN" w:bidi="ar-SA"/>
              </w:rPr>
            </w:pPr>
            <w:r>
              <w:rPr>
                <w:rFonts w:hint="eastAsia" w:ascii="宋体" w:cs="Times New Roman"/>
                <w:kern w:val="2"/>
                <w:sz w:val="20"/>
                <w:szCs w:val="22"/>
                <w:lang w:val="en-US" w:eastAsia="zh-CN" w:bidi="ar-SA"/>
              </w:rPr>
              <w:t>*1</w:t>
            </w:r>
          </w:p>
        </w:tc>
      </w:tr>
      <w:tr>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right="0"/>
              <w:jc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环境因素</w:t>
            </w: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eastAsia" w:ascii="宋体" w:hAnsi="宋体" w:eastAsia="宋体" w:cs="宋体"/>
                <w:kern w:val="2"/>
                <w:sz w:val="20"/>
                <w:szCs w:val="20"/>
                <w:lang w:val="en-US" w:eastAsia="zh-CN" w:bidi="ar-SA"/>
              </w:rPr>
            </w:pPr>
            <w:r>
              <w:rPr>
                <w:rFonts w:hint="default" w:ascii="宋体" w:hAnsi="宋体" w:eastAsia="宋体" w:cs="宋体"/>
                <w:sz w:val="20"/>
                <w:szCs w:val="20"/>
              </w:rPr>
              <w:t>工作温度</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0℃ ~</w:t>
            </w:r>
            <w:r>
              <w:rPr>
                <w:rFonts w:hint="default" w:ascii="宋体" w:hAnsi="宋体" w:eastAsia="宋体" w:cs="宋体"/>
                <w:spacing w:val="-1"/>
                <w:sz w:val="20"/>
                <w:szCs w:val="20"/>
              </w:rPr>
              <w:t xml:space="preserve"> </w:t>
            </w:r>
            <w:r>
              <w:rPr>
                <w:rFonts w:hint="default" w:ascii="宋体" w:hAnsi="宋体" w:eastAsia="宋体" w:cs="宋体"/>
                <w:sz w:val="20"/>
                <w:szCs w:val="20"/>
              </w:rPr>
              <w:t>40℃</w:t>
            </w:r>
          </w:p>
        </w:tc>
      </w:tr>
      <w:tr>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left"/>
              <w:rPr>
                <w:rFonts w:hint="eastAsia" w:ascii="宋体" w:hAnsi="宋体" w:eastAsia="宋体" w:cs="宋体"/>
                <w:kern w:val="2"/>
                <w:sz w:val="20"/>
                <w:szCs w:val="20"/>
                <w:lang w:val="en-US" w:eastAsia="zh-CN" w:bidi="ar-SA"/>
              </w:rPr>
            </w:pPr>
            <w:r>
              <w:rPr>
                <w:rFonts w:hint="default" w:ascii="宋体" w:hAnsi="宋体" w:eastAsia="宋体" w:cs="宋体"/>
                <w:sz w:val="20"/>
                <w:szCs w:val="20"/>
              </w:rPr>
              <w:t>储藏温度</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2"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-10℃ ~</w:t>
            </w:r>
            <w:r>
              <w:rPr>
                <w:rFonts w:hint="default" w:ascii="宋体" w:hAnsi="宋体" w:eastAsia="宋体" w:cs="宋体"/>
                <w:spacing w:val="-3"/>
                <w:sz w:val="20"/>
                <w:szCs w:val="20"/>
              </w:rPr>
              <w:t xml:space="preserve"> </w:t>
            </w:r>
            <w:r>
              <w:rPr>
                <w:rFonts w:hint="default" w:ascii="宋体" w:hAnsi="宋体" w:eastAsia="宋体" w:cs="宋体"/>
                <w:sz w:val="20"/>
                <w:szCs w:val="20"/>
              </w:rPr>
              <w:t>60℃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eastAsia" w:ascii="宋体" w:hAnsi="宋体" w:eastAsia="宋体" w:cs="宋体"/>
                <w:kern w:val="2"/>
                <w:sz w:val="20"/>
                <w:szCs w:val="20"/>
                <w:lang w:val="en-US" w:eastAsia="zh-CN" w:bidi="ar-SA"/>
              </w:rPr>
            </w:pPr>
            <w:r>
              <w:rPr>
                <w:rFonts w:hint="default" w:ascii="宋体" w:hAnsi="宋体" w:eastAsia="宋体" w:cs="宋体"/>
                <w:sz w:val="20"/>
                <w:szCs w:val="20"/>
              </w:rPr>
              <w:t>工作湿度</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20% ~</w:t>
            </w:r>
            <w:r>
              <w:rPr>
                <w:rFonts w:ascii="宋体"/>
                <w:spacing w:val="-2"/>
                <w:sz w:val="20"/>
              </w:rPr>
              <w:t xml:space="preserve"> </w:t>
            </w:r>
            <w:r>
              <w:rPr>
                <w:rFonts w:ascii="宋体"/>
                <w:sz w:val="20"/>
              </w:rPr>
              <w:t>80%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eastAsia" w:ascii="宋体" w:hAnsi="宋体" w:eastAsia="宋体" w:cs="宋体"/>
                <w:kern w:val="2"/>
                <w:sz w:val="20"/>
                <w:szCs w:val="20"/>
                <w:lang w:val="en-US" w:eastAsia="zh-CN" w:bidi="ar-SA"/>
              </w:rPr>
            </w:pPr>
            <w:r>
              <w:rPr>
                <w:rFonts w:hint="default" w:ascii="宋体" w:hAnsi="宋体" w:eastAsia="宋体" w:cs="宋体"/>
                <w:sz w:val="20"/>
                <w:szCs w:val="20"/>
              </w:rPr>
              <w:t>储藏湿度</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10% ~</w:t>
            </w:r>
            <w:r>
              <w:rPr>
                <w:rFonts w:ascii="宋体"/>
                <w:spacing w:val="-2"/>
                <w:sz w:val="20"/>
              </w:rPr>
              <w:t xml:space="preserve"> </w:t>
            </w:r>
            <w:r>
              <w:rPr>
                <w:rFonts w:ascii="宋体"/>
                <w:sz w:val="20"/>
              </w:rPr>
              <w:t>60%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eastAsia" w:ascii="宋体" w:hAnsi="宋体" w:eastAsia="宋体" w:cs="宋体"/>
                <w:kern w:val="2"/>
                <w:sz w:val="20"/>
                <w:szCs w:val="20"/>
                <w:lang w:val="en-US" w:eastAsia="zh-CN" w:bidi="ar-SA"/>
              </w:rPr>
            </w:pPr>
            <w:r>
              <w:rPr>
                <w:rFonts w:hint="default" w:ascii="宋体" w:hAnsi="宋体" w:eastAsia="宋体" w:cs="宋体"/>
                <w:sz w:val="20"/>
                <w:szCs w:val="20"/>
              </w:rPr>
              <w:t>最长使用时间（小时*天）</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18Hours*7days</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center"/>
              <w:rPr>
                <w:rFonts w:hint="default" w:ascii="宋体" w:hAnsi="宋体" w:eastAsia="宋体" w:cs="宋体"/>
                <w:sz w:val="20"/>
                <w:szCs w:val="20"/>
              </w:rPr>
            </w:pPr>
          </w:p>
          <w:p>
            <w:pPr>
              <w:pStyle w:val="30"/>
              <w:spacing w:before="66" w:line="240" w:lineRule="auto"/>
              <w:ind w:left="732" w:right="0"/>
              <w:jc w:val="center"/>
              <w:rPr>
                <w:rFonts w:hint="default" w:ascii="宋体" w:hAnsi="宋体" w:eastAsia="宋体" w:cs="宋体"/>
                <w:sz w:val="20"/>
                <w:szCs w:val="20"/>
              </w:rPr>
            </w:pPr>
          </w:p>
          <w:p>
            <w:pPr>
              <w:pStyle w:val="30"/>
              <w:spacing w:before="66" w:line="240" w:lineRule="auto"/>
              <w:ind w:left="732" w:right="0"/>
              <w:jc w:val="center"/>
              <w:rPr>
                <w:rFonts w:hint="default" w:ascii="宋体" w:hAnsi="宋体" w:eastAsia="宋体" w:cs="宋体"/>
                <w:sz w:val="20"/>
                <w:szCs w:val="20"/>
              </w:rPr>
            </w:pPr>
          </w:p>
          <w:p>
            <w:pPr>
              <w:pStyle w:val="30"/>
              <w:spacing w:before="66" w:line="240" w:lineRule="auto"/>
              <w:ind w:left="732" w:right="0"/>
              <w:jc w:val="center"/>
              <w:rPr>
                <w:rFonts w:hint="default" w:ascii="宋体" w:hAnsi="宋体" w:eastAsia="宋体" w:cs="宋体"/>
                <w:sz w:val="20"/>
                <w:szCs w:val="20"/>
              </w:rPr>
            </w:pPr>
          </w:p>
          <w:p>
            <w:pPr>
              <w:pStyle w:val="30"/>
              <w:spacing w:before="66" w:line="240" w:lineRule="auto"/>
              <w:ind w:right="0"/>
              <w:jc w:val="center"/>
              <w:rPr>
                <w:rFonts w:hint="default" w:ascii="宋体" w:hAnsi="宋体" w:eastAsia="宋体" w:cs="宋体"/>
                <w:sz w:val="20"/>
                <w:szCs w:val="20"/>
              </w:rPr>
            </w:pPr>
            <w:r>
              <w:rPr>
                <w:rFonts w:hint="default" w:ascii="宋体" w:hAnsi="宋体" w:eastAsia="宋体" w:cs="宋体"/>
                <w:sz w:val="20"/>
                <w:szCs w:val="20"/>
              </w:rPr>
              <w:t>结</w:t>
            </w:r>
            <w:r>
              <w:rPr>
                <w:rFonts w:hint="default" w:ascii="宋体" w:hAnsi="宋体" w:eastAsia="宋体" w:cs="宋体"/>
                <w:spacing w:val="97"/>
                <w:sz w:val="20"/>
                <w:szCs w:val="20"/>
              </w:rPr>
              <w:t xml:space="preserve"> </w:t>
            </w:r>
            <w:r>
              <w:rPr>
                <w:rFonts w:hint="default" w:ascii="宋体" w:hAnsi="宋体" w:eastAsia="宋体" w:cs="宋体"/>
                <w:sz w:val="20"/>
                <w:szCs w:val="20"/>
              </w:rPr>
              <w:t>构</w:t>
            </w: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both"/>
              <w:rPr>
                <w:rFonts w:hint="default" w:ascii="宋体" w:hAnsi="宋体" w:eastAsia="宋体" w:cs="宋体"/>
                <w:kern w:val="2"/>
                <w:sz w:val="20"/>
                <w:szCs w:val="20"/>
                <w:lang w:val="en-US" w:eastAsia="zh-CN" w:bidi="ar-SA"/>
              </w:rPr>
            </w:pPr>
            <w:r>
              <w:rPr>
                <w:rFonts w:hint="default" w:ascii="宋体" w:hAnsi="宋体" w:eastAsia="宋体" w:cs="宋体"/>
                <w:sz w:val="20"/>
                <w:szCs w:val="20"/>
              </w:rPr>
              <w:t>净重</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hint="eastAsia" w:ascii="宋体" w:hAnsi="宋体" w:cs="宋体"/>
                <w:sz w:val="20"/>
                <w:szCs w:val="20"/>
                <w:lang w:val="en-US" w:eastAsia="zh-CN"/>
              </w:rPr>
              <w:t xml:space="preserve">38 </w:t>
            </w:r>
            <w:r>
              <w:rPr>
                <w:rFonts w:hint="default" w:ascii="宋体" w:hAnsi="宋体" w:eastAsia="宋体" w:cs="宋体"/>
                <w:sz w:val="20"/>
                <w:szCs w:val="20"/>
              </w:rPr>
              <w:t>Kg</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both"/>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both"/>
              <w:rPr>
                <w:rFonts w:hint="default" w:ascii="宋体" w:hAnsi="宋体" w:eastAsia="宋体" w:cs="宋体"/>
                <w:sz w:val="20"/>
                <w:szCs w:val="20"/>
              </w:rPr>
            </w:pPr>
            <w:r>
              <w:rPr>
                <w:rFonts w:hint="default" w:ascii="宋体" w:hAnsi="宋体" w:eastAsia="宋体" w:cs="宋体"/>
                <w:sz w:val="20"/>
                <w:szCs w:val="20"/>
              </w:rPr>
              <w:t>毛重</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2" w:leftChars="0" w:right="0" w:rightChars="0"/>
              <w:jc w:val="left"/>
              <w:rPr>
                <w:rFonts w:ascii="宋体"/>
                <w:sz w:val="20"/>
              </w:rPr>
            </w:pPr>
            <w:r>
              <w:rPr>
                <w:rFonts w:hint="eastAsia" w:ascii="宋体" w:hAnsi="宋体" w:cs="宋体"/>
                <w:sz w:val="20"/>
                <w:szCs w:val="20"/>
                <w:lang w:val="en-US" w:eastAsia="zh-CN"/>
              </w:rPr>
              <w:t>46kg</w:t>
            </w:r>
          </w:p>
        </w:tc>
      </w:tr>
      <w:tr>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both"/>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both"/>
              <w:rPr>
                <w:rFonts w:hint="default" w:ascii="宋体" w:hAnsi="宋体" w:eastAsia="宋体" w:cs="宋体"/>
                <w:sz w:val="20"/>
                <w:szCs w:val="20"/>
              </w:rPr>
            </w:pPr>
            <w:r>
              <w:rPr>
                <w:rFonts w:hint="default" w:ascii="宋体" w:hAnsi="宋体" w:eastAsia="宋体" w:cs="宋体"/>
                <w:sz w:val="20"/>
                <w:szCs w:val="20"/>
              </w:rPr>
              <w:t>裸机尺寸（长*宽*高）</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ascii="宋体"/>
                <w:sz w:val="20"/>
              </w:rPr>
            </w:pPr>
            <w:r>
              <w:rPr>
                <w:rFonts w:hint="eastAsia" w:ascii="宋体" w:hAnsi="宋体" w:eastAsia="宋体" w:cs="宋体"/>
                <w:sz w:val="20"/>
                <w:szCs w:val="20"/>
              </w:rPr>
              <w:t>14</w:t>
            </w:r>
            <w:r>
              <w:rPr>
                <w:rFonts w:hint="eastAsia" w:ascii="宋体" w:hAnsi="宋体" w:cs="宋体"/>
                <w:sz w:val="20"/>
                <w:szCs w:val="20"/>
                <w:lang w:val="en-US" w:eastAsia="zh-CN"/>
              </w:rPr>
              <w:t>86</w:t>
            </w:r>
            <w:r>
              <w:rPr>
                <w:rFonts w:hint="eastAsia" w:ascii="宋体" w:hAnsi="宋体" w:eastAsia="宋体" w:cs="宋体"/>
                <w:sz w:val="20"/>
                <w:szCs w:val="20"/>
              </w:rPr>
              <w:t>MM*</w:t>
            </w:r>
            <w:r>
              <w:rPr>
                <w:rFonts w:hint="eastAsia" w:ascii="宋体" w:hAnsi="宋体" w:cs="宋体"/>
                <w:sz w:val="20"/>
                <w:szCs w:val="20"/>
                <w:lang w:val="en-US" w:eastAsia="zh-CN"/>
              </w:rPr>
              <w:t>93.64</w:t>
            </w:r>
            <w:r>
              <w:rPr>
                <w:rFonts w:hint="eastAsia" w:ascii="宋体" w:hAnsi="宋体" w:eastAsia="宋体" w:cs="宋体"/>
                <w:sz w:val="20"/>
                <w:szCs w:val="20"/>
              </w:rPr>
              <w:t>MM*9</w:t>
            </w:r>
            <w:r>
              <w:rPr>
                <w:rFonts w:hint="eastAsia" w:ascii="宋体" w:hAnsi="宋体" w:cs="宋体"/>
                <w:sz w:val="20"/>
                <w:szCs w:val="20"/>
                <w:lang w:val="en-US" w:eastAsia="zh-CN"/>
              </w:rPr>
              <w:t>1</w:t>
            </w:r>
            <w:r>
              <w:rPr>
                <w:rFonts w:hint="eastAsia" w:ascii="宋体" w:hAnsi="宋体" w:eastAsia="宋体" w:cs="宋体"/>
                <w:sz w:val="20"/>
                <w:szCs w:val="20"/>
              </w:rPr>
              <w:t>3.</w:t>
            </w:r>
            <w:r>
              <w:rPr>
                <w:rFonts w:hint="eastAsia" w:ascii="宋体" w:hAnsi="宋体" w:cs="宋体"/>
                <w:sz w:val="20"/>
                <w:szCs w:val="20"/>
                <w:lang w:val="en-US" w:eastAsia="zh-CN"/>
              </w:rPr>
              <w:t>22</w:t>
            </w:r>
            <w:r>
              <w:rPr>
                <w:rFonts w:hint="eastAsia" w:ascii="宋体" w:hAnsi="宋体" w:eastAsia="宋体" w:cs="宋体"/>
                <w:sz w:val="20"/>
                <w:szCs w:val="20"/>
              </w:rPr>
              <w:t>MM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both"/>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both"/>
              <w:rPr>
                <w:rFonts w:hint="default" w:ascii="宋体" w:hAnsi="宋体" w:eastAsia="宋体" w:cs="宋体"/>
                <w:kern w:val="2"/>
                <w:sz w:val="20"/>
                <w:szCs w:val="20"/>
                <w:lang w:val="en-US" w:eastAsia="zh-CN" w:bidi="ar-SA"/>
              </w:rPr>
            </w:pPr>
            <w:r>
              <w:rPr>
                <w:rFonts w:hint="default" w:ascii="宋体" w:hAnsi="宋体" w:eastAsia="宋体" w:cs="宋体"/>
                <w:sz w:val="20"/>
                <w:szCs w:val="20"/>
              </w:rPr>
              <w:t>包装尺寸（长*宽*高）</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Calibri" w:eastAsia="宋体" w:cs="Times New Roman"/>
                <w:kern w:val="2"/>
                <w:sz w:val="20"/>
                <w:szCs w:val="22"/>
                <w:lang w:val="en-US" w:eastAsia="zh-CN" w:bidi="ar-SA"/>
              </w:rPr>
            </w:pPr>
            <w:r>
              <w:rPr>
                <w:rFonts w:hint="eastAsia" w:ascii="宋体" w:hAnsi="宋体" w:cs="宋体"/>
                <w:sz w:val="20"/>
                <w:szCs w:val="20"/>
                <w:lang w:val="en-US" w:eastAsia="zh-CN"/>
              </w:rPr>
              <w:t>1600MM*200MM*1030MM</w:t>
            </w:r>
          </w:p>
        </w:tc>
      </w:tr>
      <w:tr>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VESA</w:t>
            </w:r>
            <w:r>
              <w:rPr>
                <w:rFonts w:hint="default" w:ascii="宋体" w:hAnsi="宋体" w:eastAsia="宋体" w:cs="宋体"/>
                <w:spacing w:val="-55"/>
                <w:sz w:val="20"/>
                <w:szCs w:val="20"/>
              </w:rPr>
              <w:t xml:space="preserve"> </w:t>
            </w:r>
            <w:r>
              <w:rPr>
                <w:rFonts w:hint="default" w:ascii="宋体" w:hAnsi="宋体" w:eastAsia="宋体" w:cs="宋体"/>
                <w:sz w:val="20"/>
                <w:szCs w:val="20"/>
              </w:rPr>
              <w:t>孔位</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2" w:leftChars="0" w:right="0" w:rightChars="0"/>
              <w:jc w:val="left"/>
              <w:rPr>
                <w:rFonts w:ascii="宋体"/>
                <w:sz w:val="20"/>
              </w:rPr>
            </w:pPr>
            <w:r>
              <w:rPr>
                <w:rFonts w:hint="default" w:ascii="宋体" w:hAnsi="宋体" w:eastAsia="宋体" w:cs="宋体"/>
                <w:sz w:val="20"/>
                <w:szCs w:val="20"/>
              </w:rPr>
              <w:t>4-M</w:t>
            </w:r>
            <w:r>
              <w:rPr>
                <w:rFonts w:hint="eastAsia" w:ascii="宋体" w:hAnsi="宋体" w:cs="宋体"/>
                <w:sz w:val="20"/>
                <w:szCs w:val="20"/>
                <w:lang w:val="en-US" w:eastAsia="zh-CN"/>
              </w:rPr>
              <w:t>8</w:t>
            </w:r>
            <w:r>
              <w:rPr>
                <w:rFonts w:hint="default" w:ascii="宋体" w:hAnsi="宋体" w:eastAsia="宋体" w:cs="宋体"/>
                <w:sz w:val="20"/>
                <w:szCs w:val="20"/>
              </w:rPr>
              <w:t xml:space="preserve"> 螺丝孔</w:t>
            </w:r>
            <w:r>
              <w:rPr>
                <w:rFonts w:hint="default" w:ascii="宋体" w:hAnsi="宋体" w:eastAsia="宋体" w:cs="宋体"/>
                <w:spacing w:val="-56"/>
                <w:sz w:val="20"/>
                <w:szCs w:val="20"/>
              </w:rPr>
              <w:t xml:space="preserve"> </w:t>
            </w:r>
            <w:r>
              <w:rPr>
                <w:rFonts w:hint="eastAsia" w:ascii="宋体" w:hAnsi="宋体" w:cs="宋体"/>
                <w:sz w:val="20"/>
                <w:szCs w:val="20"/>
                <w:lang w:val="en-US" w:eastAsia="zh-CN"/>
              </w:rPr>
              <w:t>4</w:t>
            </w:r>
            <w:r>
              <w:rPr>
                <w:rFonts w:hint="default" w:ascii="宋体" w:hAnsi="宋体" w:eastAsia="宋体" w:cs="宋体"/>
                <w:sz w:val="20"/>
                <w:szCs w:val="20"/>
              </w:rPr>
              <w:t>00mm*</w:t>
            </w:r>
            <w:r>
              <w:rPr>
                <w:rFonts w:hint="eastAsia" w:ascii="宋体" w:hAnsi="宋体" w:cs="宋体"/>
                <w:sz w:val="20"/>
                <w:szCs w:val="20"/>
                <w:lang w:val="en-US" w:eastAsia="zh-CN"/>
              </w:rPr>
              <w:t>4</w:t>
            </w:r>
            <w:r>
              <w:rPr>
                <w:rFonts w:hint="default" w:ascii="宋体" w:hAnsi="宋体" w:eastAsia="宋体" w:cs="宋体"/>
                <w:sz w:val="20"/>
                <w:szCs w:val="20"/>
              </w:rPr>
              <w:t>00mm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外壳材料（面框/后壳）</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ascii="宋体"/>
                <w:sz w:val="20"/>
              </w:rPr>
            </w:pPr>
            <w:r>
              <w:rPr>
                <w:rFonts w:hint="default" w:ascii="宋体" w:hAnsi="宋体" w:eastAsia="宋体" w:cs="宋体"/>
                <w:sz w:val="20"/>
                <w:szCs w:val="20"/>
              </w:rPr>
              <w:t>铝型材/钣金</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外壳颜色（面框/后壳）</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sz w:val="20"/>
                <w:lang w:val="en-US"/>
              </w:rPr>
            </w:pPr>
            <w:r>
              <w:rPr>
                <w:rFonts w:hint="eastAsia" w:ascii="宋体" w:hAnsi="宋体" w:cs="宋体"/>
                <w:color w:val="000000"/>
                <w:kern w:val="0"/>
                <w:sz w:val="19"/>
                <w:szCs w:val="19"/>
                <w:lang w:val="en-US" w:eastAsia="zh-CN" w:bidi="ar"/>
              </w:rPr>
              <w:t>全黑色</w:t>
            </w:r>
          </w:p>
        </w:tc>
      </w:tr>
      <w:tr>
        <w:trPr>
          <w:trHeight w:val="462" w:hRule="exact"/>
        </w:trPr>
        <w:tc>
          <w:tcPr>
            <w:tcW w:w="1537"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top"/>
          </w:tcPr>
          <w:p>
            <w:pPr>
              <w:pStyle w:val="30"/>
              <w:spacing w:before="65" w:line="240" w:lineRule="auto"/>
              <w:ind w:right="1" w:rightChars="0"/>
              <w:jc w:val="center"/>
              <w:rPr>
                <w:rFonts w:hint="default" w:ascii="宋体" w:hAnsi="宋体" w:eastAsia="宋体" w:cs="宋体"/>
                <w:kern w:val="2"/>
                <w:sz w:val="20"/>
                <w:szCs w:val="20"/>
                <w:lang w:val="en-US" w:eastAsia="zh-CN" w:bidi="ar-SA"/>
              </w:rPr>
            </w:pPr>
            <w:r>
              <w:rPr>
                <w:rFonts w:hint="default" w:ascii="宋体" w:hAnsi="宋体" w:eastAsia="宋体" w:cs="宋体"/>
                <w:sz w:val="20"/>
                <w:szCs w:val="20"/>
              </w:rPr>
              <w:t>语言</w:t>
            </w: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OSD</w:t>
            </w:r>
            <w:r>
              <w:rPr>
                <w:rFonts w:hint="default" w:ascii="宋体" w:hAnsi="宋体" w:eastAsia="宋体" w:cs="宋体"/>
                <w:spacing w:val="-53"/>
                <w:sz w:val="20"/>
                <w:szCs w:val="20"/>
              </w:rPr>
              <w:t xml:space="preserve"> </w:t>
            </w:r>
            <w:r>
              <w:rPr>
                <w:rFonts w:hint="default" w:ascii="宋体" w:hAnsi="宋体" w:eastAsia="宋体" w:cs="宋体"/>
                <w:sz w:val="20"/>
                <w:szCs w:val="20"/>
              </w:rPr>
              <w:t>菜单</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2"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简体中文/英语</w:t>
            </w:r>
            <w:r>
              <w:rPr>
                <w:rFonts w:hint="eastAsia" w:ascii="宋体" w:hAnsi="宋体" w:cs="宋体"/>
                <w:sz w:val="20"/>
                <w:szCs w:val="20"/>
                <w:lang w:val="en-US" w:eastAsia="zh-CN"/>
              </w:rPr>
              <w:t>...10多种语言</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top"/>
          </w:tcPr>
          <w:p>
            <w:pPr>
              <w:pStyle w:val="30"/>
              <w:spacing w:before="65" w:line="240" w:lineRule="auto"/>
              <w:ind w:right="1" w:rightChars="0"/>
              <w:jc w:val="both"/>
              <w:rPr>
                <w:rFonts w:hint="default" w:ascii="宋体" w:hAnsi="宋体" w:eastAsia="宋体" w:cs="宋体"/>
                <w:sz w:val="20"/>
                <w:szCs w:val="20"/>
              </w:rPr>
            </w:pPr>
          </w:p>
          <w:p>
            <w:pPr>
              <w:pStyle w:val="30"/>
              <w:spacing w:before="65" w:line="240" w:lineRule="auto"/>
              <w:ind w:right="1" w:rightChars="0"/>
              <w:jc w:val="both"/>
              <w:rPr>
                <w:rFonts w:hint="default" w:ascii="宋体" w:hAnsi="宋体" w:eastAsia="宋体" w:cs="宋体"/>
                <w:sz w:val="20"/>
                <w:szCs w:val="20"/>
              </w:rPr>
            </w:pPr>
          </w:p>
          <w:p>
            <w:pPr>
              <w:pStyle w:val="30"/>
              <w:spacing w:before="65" w:line="240" w:lineRule="auto"/>
              <w:ind w:right="1" w:rightChars="0"/>
              <w:jc w:val="both"/>
              <w:rPr>
                <w:rFonts w:hint="default" w:ascii="宋体" w:hAnsi="宋体" w:eastAsia="宋体" w:cs="宋体"/>
                <w:sz w:val="20"/>
                <w:szCs w:val="20"/>
              </w:rPr>
            </w:pPr>
          </w:p>
          <w:p>
            <w:pPr>
              <w:pStyle w:val="30"/>
              <w:spacing w:before="65" w:line="240" w:lineRule="auto"/>
              <w:ind w:right="1" w:rightChars="0"/>
              <w:jc w:val="center"/>
              <w:rPr>
                <w:rFonts w:hint="default" w:ascii="宋体" w:hAnsi="宋体" w:eastAsia="宋体" w:cs="宋体"/>
                <w:sz w:val="20"/>
                <w:szCs w:val="20"/>
              </w:rPr>
            </w:pPr>
            <w:r>
              <w:rPr>
                <w:rFonts w:hint="default" w:ascii="宋体" w:hAnsi="宋体" w:eastAsia="宋体" w:cs="宋体"/>
                <w:sz w:val="20"/>
                <w:szCs w:val="20"/>
              </w:rPr>
              <w:t>随机附件</w:t>
            </w: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Wifi</w:t>
            </w:r>
            <w:r>
              <w:rPr>
                <w:rFonts w:hint="default" w:ascii="宋体" w:hAnsi="宋体" w:eastAsia="宋体" w:cs="宋体"/>
                <w:spacing w:val="-55"/>
                <w:sz w:val="20"/>
                <w:szCs w:val="20"/>
              </w:rPr>
              <w:t xml:space="preserve"> </w:t>
            </w:r>
            <w:r>
              <w:rPr>
                <w:rFonts w:hint="default" w:ascii="宋体" w:hAnsi="宋体" w:eastAsia="宋体" w:cs="宋体"/>
                <w:sz w:val="20"/>
                <w:szCs w:val="20"/>
              </w:rPr>
              <w:t>天线</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eastAsia" w:ascii="宋体" w:hAnsi="宋体" w:eastAsia="宋体" w:cs="宋体"/>
                <w:kern w:val="2"/>
                <w:sz w:val="20"/>
                <w:szCs w:val="20"/>
                <w:lang w:val="en-US" w:eastAsia="zh-CN" w:bidi="ar-SA"/>
              </w:rPr>
            </w:pPr>
            <w:r>
              <w:rPr>
                <w:rFonts w:ascii="宋体"/>
                <w:sz w:val="20"/>
              </w:rPr>
              <w:t>*</w:t>
            </w:r>
            <w:r>
              <w:rPr>
                <w:rFonts w:hint="eastAsia" w:ascii="宋体"/>
                <w:sz w:val="20"/>
                <w:lang w:val="en-US" w:eastAsia="zh-CN"/>
              </w:rPr>
              <w:t>3</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top"/>
          </w:tcPr>
          <w:p>
            <w:pPr>
              <w:pStyle w:val="30"/>
              <w:spacing w:before="65" w:line="240" w:lineRule="auto"/>
              <w:ind w:right="1" w:rightChars="0"/>
              <w:jc w:val="center"/>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sz w:val="20"/>
                <w:szCs w:val="20"/>
                <w:lang w:val="en-US" w:eastAsia="zh-CN"/>
              </w:rPr>
              <w:t>吸附</w:t>
            </w:r>
            <w:r>
              <w:rPr>
                <w:rFonts w:hint="default" w:ascii="宋体" w:hAnsi="宋体" w:eastAsia="宋体" w:cs="宋体"/>
                <w:sz w:val="20"/>
                <w:szCs w:val="20"/>
              </w:rPr>
              <w:t>书写笔</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top"/>
          </w:tcPr>
          <w:p>
            <w:pPr>
              <w:pStyle w:val="30"/>
              <w:spacing w:before="65" w:line="240" w:lineRule="auto"/>
              <w:ind w:right="1" w:rightChars="0"/>
              <w:jc w:val="center"/>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遥控器</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w:t>
            </w:r>
          </w:p>
        </w:tc>
      </w:tr>
      <w:tr>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top"/>
          </w:tcPr>
          <w:p>
            <w:pPr>
              <w:pStyle w:val="30"/>
              <w:spacing w:before="65" w:line="240" w:lineRule="auto"/>
              <w:ind w:right="1" w:rightChars="0"/>
              <w:jc w:val="center"/>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合格证/保修卡</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top"/>
          </w:tcPr>
          <w:p>
            <w:pPr>
              <w:pStyle w:val="30"/>
              <w:spacing w:before="65" w:line="240" w:lineRule="auto"/>
              <w:ind w:right="1" w:rightChars="0"/>
              <w:jc w:val="center"/>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sz w:val="20"/>
                <w:szCs w:val="20"/>
                <w:lang w:val="en-US" w:eastAsia="zh-CN"/>
              </w:rPr>
              <w:t>1.5</w:t>
            </w:r>
            <w:r>
              <w:rPr>
                <w:rFonts w:hint="default" w:ascii="宋体" w:hAnsi="宋体" w:eastAsia="宋体" w:cs="宋体"/>
                <w:spacing w:val="-54"/>
                <w:sz w:val="20"/>
                <w:szCs w:val="20"/>
              </w:rPr>
              <w:t xml:space="preserve"> </w:t>
            </w:r>
            <w:r>
              <w:rPr>
                <w:rFonts w:hint="default" w:ascii="宋体" w:hAnsi="宋体" w:eastAsia="宋体" w:cs="宋体"/>
                <w:sz w:val="20"/>
                <w:szCs w:val="20"/>
              </w:rPr>
              <w:t>米电源线</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w:t>
            </w:r>
          </w:p>
        </w:tc>
      </w:tr>
      <w:tr>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top"/>
          </w:tcPr>
          <w:p>
            <w:pPr>
              <w:pStyle w:val="30"/>
              <w:spacing w:before="65" w:line="240" w:lineRule="auto"/>
              <w:ind w:right="1" w:rightChars="0"/>
              <w:jc w:val="center"/>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sz w:val="20"/>
                <w:szCs w:val="20"/>
                <w:lang w:eastAsia="zh-CN"/>
              </w:rPr>
              <w:t>壁挂架挂架（内含螺丝）</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w:t>
            </w:r>
            <w:r>
              <w:rPr>
                <w:rFonts w:hint="eastAsia" w:ascii="宋体"/>
                <w:sz w:val="20"/>
                <w:lang w:eastAsia="zh-CN"/>
              </w:rPr>
              <w:t>（套）</w:t>
            </w:r>
          </w:p>
        </w:tc>
      </w:tr>
    </w:tbl>
    <w:p>
      <w:pPr>
        <w:pStyle w:val="2"/>
        <w:numPr>
          <w:ilvl w:val="0"/>
          <w:numId w:val="0"/>
        </w:numPr>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
      <w:pPr>
        <w:pStyle w:val="3"/>
        <w:numPr>
          <w:ilvl w:val="0"/>
          <w:numId w:val="0"/>
        </w:numPr>
        <w:spacing w:before="0"/>
        <w:ind w:left="210" w:leftChars="0" w:right="-17" w:rightChars="0"/>
        <w:jc w:val="lef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lang w:val="en-US" w:eastAsia="zh-CN"/>
        </w:rPr>
        <w:t>三、</w:t>
      </w:r>
      <w:r>
        <w:rPr>
          <w:rFonts w:hint="eastAsia" w:ascii="微软雅黑" w:hAnsi="微软雅黑" w:eastAsia="微软雅黑" w:cs="微软雅黑"/>
          <w:sz w:val="36"/>
          <w:szCs w:val="36"/>
        </w:rPr>
        <w:t>触摸书写系统</w:t>
      </w:r>
    </w:p>
    <w:p/>
    <w:p>
      <w:pPr>
        <w:spacing w:after="156" w:afterLines="50"/>
        <w:ind w:firstLine="300" w:firstLineChars="100"/>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lang w:val="en-US" w:eastAsia="zh-CN"/>
        </w:rPr>
        <w:t>3.1</w:t>
      </w:r>
      <w:r>
        <w:rPr>
          <w:rFonts w:hint="eastAsia" w:ascii="微软雅黑" w:hAnsi="微软雅黑" w:eastAsia="微软雅黑" w:cs="微软雅黑"/>
          <w:b/>
          <w:bCs/>
          <w:sz w:val="30"/>
          <w:szCs w:val="30"/>
        </w:rPr>
        <w:t>产品概述</w:t>
      </w:r>
    </w:p>
    <w:p>
      <w:pPr>
        <w:pStyle w:val="7"/>
        <w:keepNext w:val="0"/>
        <w:keepLines w:val="0"/>
        <w:pageBreakBefore w:val="0"/>
        <w:widowControl w:val="0"/>
        <w:numPr>
          <w:ilvl w:val="0"/>
          <w:numId w:val="3"/>
        </w:numPr>
        <w:kinsoku/>
        <w:wordWrap/>
        <w:overflowPunct/>
        <w:topLinePunct w:val="0"/>
        <w:autoSpaceDE/>
        <w:autoSpaceDN/>
        <w:bidi w:val="0"/>
        <w:adjustRightInd/>
        <w:snapToGrid/>
        <w:spacing w:before="0"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高精度的红外触摸框，通过插值算法的分辨率可高达</w:t>
      </w:r>
      <w:r>
        <w:rPr>
          <w:rFonts w:hint="eastAsia" w:ascii="微软雅黑" w:hAnsi="微软雅黑" w:eastAsia="微软雅黑" w:cs="微软雅黑"/>
          <w:spacing w:val="-71"/>
          <w:sz w:val="24"/>
          <w:szCs w:val="24"/>
        </w:rPr>
        <w:t xml:space="preserve"> </w:t>
      </w:r>
      <w:r>
        <w:rPr>
          <w:rFonts w:hint="eastAsia" w:ascii="微软雅黑" w:hAnsi="微软雅黑" w:eastAsia="微软雅黑" w:cs="微软雅黑"/>
          <w:sz w:val="24"/>
          <w:szCs w:val="24"/>
        </w:rPr>
        <w:t>32768×32768；</w:t>
      </w:r>
    </w:p>
    <w:p>
      <w:pPr>
        <w:pStyle w:val="7"/>
        <w:keepNext w:val="0"/>
        <w:keepLines w:val="0"/>
        <w:pageBreakBefore w:val="0"/>
        <w:widowControl w:val="0"/>
        <w:numPr>
          <w:ilvl w:val="0"/>
          <w:numId w:val="3"/>
        </w:numPr>
        <w:kinsoku/>
        <w:wordWrap/>
        <w:overflowPunct/>
        <w:topLinePunct w:val="0"/>
        <w:autoSpaceDE/>
        <w:autoSpaceDN/>
        <w:bidi w:val="0"/>
        <w:adjustRightInd/>
        <w:snapToGrid/>
        <w:spacing w:before="0"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支持即插即用；</w:t>
      </w:r>
    </w:p>
    <w:p>
      <w:pPr>
        <w:pStyle w:val="7"/>
        <w:keepNext w:val="0"/>
        <w:keepLines w:val="0"/>
        <w:pageBreakBefore w:val="0"/>
        <w:widowControl w:val="0"/>
        <w:numPr>
          <w:ilvl w:val="0"/>
          <w:numId w:val="3"/>
        </w:numPr>
        <w:kinsoku/>
        <w:wordWrap/>
        <w:overflowPunct/>
        <w:topLinePunct w:val="0"/>
        <w:autoSpaceDE/>
        <w:autoSpaceDN/>
        <w:bidi w:val="0"/>
        <w:adjustRightInd/>
        <w:snapToGrid/>
        <w:spacing w:before="0"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本产品可选择支持二十点触控</w:t>
      </w:r>
    </w:p>
    <w:p>
      <w:pPr>
        <w:pStyle w:val="7"/>
        <w:spacing w:before="46" w:line="285" w:lineRule="auto"/>
        <w:ind w:left="0" w:right="111"/>
        <w:jc w:val="left"/>
      </w:pPr>
    </w:p>
    <w:p>
      <w:pPr>
        <w:spacing w:after="156" w:afterLines="50"/>
        <w:ind w:firstLine="300" w:firstLineChars="100"/>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3.2主要规格参数</w:t>
      </w:r>
    </w:p>
    <w:p>
      <w:pPr>
        <w:spacing w:before="3"/>
        <w:ind w:right="119"/>
        <w:jc w:val="left"/>
        <w:rPr>
          <w:rFonts w:ascii="宋体" w:hAnsi="宋体" w:cs="宋体"/>
          <w:szCs w:val="21"/>
        </w:rPr>
      </w:pPr>
    </w:p>
    <w:tbl>
      <w:tblPr>
        <w:tblStyle w:val="12"/>
        <w:tblW w:w="9150" w:type="dxa"/>
        <w:tblInd w:w="225" w:type="dxa"/>
        <w:tblLayout w:type="fixed"/>
        <w:tblCellMar>
          <w:top w:w="0" w:type="dxa"/>
          <w:left w:w="0" w:type="dxa"/>
          <w:bottom w:w="0" w:type="dxa"/>
          <w:right w:w="0" w:type="dxa"/>
        </w:tblCellMar>
      </w:tblPr>
      <w:tblGrid>
        <w:gridCol w:w="2250"/>
        <w:gridCol w:w="2925"/>
        <w:gridCol w:w="3975"/>
      </w:tblGrid>
      <w:tr>
        <w:tblPrEx>
          <w:tblCellMar>
            <w:top w:w="0" w:type="dxa"/>
            <w:left w:w="0" w:type="dxa"/>
            <w:bottom w:w="0" w:type="dxa"/>
            <w:right w:w="0" w:type="dxa"/>
          </w:tblCellMar>
        </w:tblPrEx>
        <w:trPr>
          <w:trHeight w:val="464" w:hRule="exact"/>
        </w:trPr>
        <w:tc>
          <w:tcPr>
            <w:tcW w:w="2250" w:type="dxa"/>
            <w:vMerge w:val="restart"/>
            <w:tcBorders>
              <w:top w:val="single" w:color="000000" w:sz="4" w:space="0"/>
              <w:left w:val="single" w:color="000000" w:sz="4" w:space="0"/>
              <w:right w:val="single" w:color="000000" w:sz="4" w:space="0"/>
            </w:tcBorders>
          </w:tcPr>
          <w:p>
            <w:pPr>
              <w:pStyle w:val="30"/>
              <w:jc w:val="left"/>
              <w:rPr>
                <w:rFonts w:hint="eastAsia" w:asciiTheme="minorEastAsia" w:hAnsiTheme="minorEastAsia" w:eastAsiaTheme="minorEastAsia" w:cstheme="minorEastAsia"/>
                <w:sz w:val="20"/>
                <w:szCs w:val="20"/>
              </w:rPr>
            </w:pPr>
          </w:p>
          <w:p>
            <w:pPr>
              <w:pStyle w:val="30"/>
              <w:jc w:val="left"/>
              <w:rPr>
                <w:rFonts w:hint="eastAsia" w:asciiTheme="minorEastAsia" w:hAnsiTheme="minorEastAsia" w:eastAsiaTheme="minorEastAsia" w:cstheme="minorEastAsia"/>
                <w:sz w:val="20"/>
                <w:szCs w:val="20"/>
              </w:rPr>
            </w:pPr>
          </w:p>
          <w:p>
            <w:pPr>
              <w:pStyle w:val="30"/>
              <w:spacing w:before="2"/>
              <w:jc w:val="left"/>
              <w:rPr>
                <w:rFonts w:hint="eastAsia" w:asciiTheme="minorEastAsia" w:hAnsiTheme="minorEastAsia" w:eastAsiaTheme="minorEastAsia" w:cstheme="minorEastAsia"/>
                <w:sz w:val="20"/>
                <w:szCs w:val="20"/>
              </w:rPr>
            </w:pPr>
          </w:p>
          <w:p>
            <w:pPr>
              <w:pStyle w:val="30"/>
              <w:ind w:left="721"/>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触摸参数</w:t>
            </w: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4"/>
              <w:ind w:left="103"/>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触摸规格</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4"/>
              <w:ind w:left="103"/>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红外触摸框</w:t>
            </w:r>
          </w:p>
        </w:tc>
      </w:tr>
      <w:tr>
        <w:tblPrEx>
          <w:tblCellMar>
            <w:top w:w="0" w:type="dxa"/>
            <w:left w:w="0" w:type="dxa"/>
            <w:bottom w:w="0" w:type="dxa"/>
            <w:right w:w="0" w:type="dxa"/>
          </w:tblCellMar>
        </w:tblPrEx>
        <w:trPr>
          <w:trHeight w:val="464" w:hRule="exact"/>
        </w:trPr>
        <w:tc>
          <w:tcPr>
            <w:tcW w:w="2250" w:type="dxa"/>
            <w:vMerge w:val="continue"/>
            <w:tcBorders>
              <w:left w:val="single" w:color="000000" w:sz="4" w:space="0"/>
              <w:right w:val="single" w:color="000000" w:sz="4" w:space="0"/>
            </w:tcBorders>
          </w:tcPr>
          <w:p>
            <w:pPr>
              <w:rPr>
                <w:rFonts w:hint="eastAsia" w:asciiTheme="minorEastAsia" w:hAnsiTheme="minorEastAsia" w:eastAsiaTheme="minorEastAsia" w:cstheme="minorEastAsia"/>
                <w:sz w:val="20"/>
                <w:szCs w:val="20"/>
              </w:rPr>
            </w:pP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6"/>
              <w:ind w:left="103"/>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玻璃规格</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6"/>
              <w:ind w:left="103"/>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4mm 钢化玻璃</w:t>
            </w:r>
          </w:p>
        </w:tc>
      </w:tr>
      <w:tr>
        <w:tblPrEx>
          <w:tblCellMar>
            <w:top w:w="0" w:type="dxa"/>
            <w:left w:w="0" w:type="dxa"/>
            <w:bottom w:w="0" w:type="dxa"/>
            <w:right w:w="0" w:type="dxa"/>
          </w:tblCellMar>
        </w:tblPrEx>
        <w:trPr>
          <w:trHeight w:val="464" w:hRule="exact"/>
        </w:trPr>
        <w:tc>
          <w:tcPr>
            <w:tcW w:w="2250" w:type="dxa"/>
            <w:vMerge w:val="continue"/>
            <w:tcBorders>
              <w:left w:val="single" w:color="000000" w:sz="4" w:space="0"/>
              <w:right w:val="single" w:color="000000" w:sz="4" w:space="0"/>
            </w:tcBorders>
          </w:tcPr>
          <w:p>
            <w:pPr>
              <w:rPr>
                <w:rFonts w:hint="eastAsia" w:asciiTheme="minorEastAsia" w:hAnsiTheme="minorEastAsia" w:eastAsiaTheme="minorEastAsia" w:cstheme="minorEastAsia"/>
                <w:sz w:val="20"/>
                <w:szCs w:val="20"/>
              </w:rPr>
            </w:pP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5"/>
              <w:ind w:left="103"/>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响应速度</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5"/>
              <w:ind w:left="103"/>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z w:val="20"/>
                <w:szCs w:val="20"/>
              </w:rPr>
              <w:t>≤</w:t>
            </w:r>
            <w:r>
              <w:rPr>
                <w:rFonts w:hint="eastAsia" w:asciiTheme="minorEastAsia" w:hAnsiTheme="minorEastAsia" w:eastAsiaTheme="minorEastAsia" w:cstheme="minorEastAsia"/>
                <w:color w:val="444444"/>
                <w:sz w:val="20"/>
                <w:szCs w:val="20"/>
              </w:rPr>
              <w:t>6ms</w:t>
            </w:r>
          </w:p>
        </w:tc>
      </w:tr>
      <w:tr>
        <w:tblPrEx>
          <w:tblCellMar>
            <w:top w:w="0" w:type="dxa"/>
            <w:left w:w="0" w:type="dxa"/>
            <w:bottom w:w="0" w:type="dxa"/>
            <w:right w:w="0" w:type="dxa"/>
          </w:tblCellMar>
        </w:tblPrEx>
        <w:trPr>
          <w:trHeight w:val="634" w:hRule="exact"/>
        </w:trPr>
        <w:tc>
          <w:tcPr>
            <w:tcW w:w="2250" w:type="dxa"/>
            <w:vMerge w:val="continue"/>
            <w:tcBorders>
              <w:left w:val="single" w:color="000000" w:sz="4" w:space="0"/>
              <w:bottom w:val="single" w:color="auto" w:sz="4" w:space="0"/>
              <w:right w:val="single" w:color="000000" w:sz="4" w:space="0"/>
            </w:tcBorders>
          </w:tcPr>
          <w:p>
            <w:pPr>
              <w:rPr>
                <w:rFonts w:hint="eastAsia" w:asciiTheme="minorEastAsia" w:hAnsiTheme="minorEastAsia" w:eastAsiaTheme="minorEastAsia" w:cstheme="minorEastAsia"/>
                <w:sz w:val="20"/>
                <w:szCs w:val="20"/>
              </w:rPr>
            </w:pPr>
          </w:p>
        </w:tc>
        <w:tc>
          <w:tcPr>
            <w:tcW w:w="2925" w:type="dxa"/>
            <w:tcBorders>
              <w:top w:val="single" w:color="000000" w:sz="4" w:space="0"/>
              <w:left w:val="single" w:color="000000" w:sz="4" w:space="0"/>
              <w:bottom w:val="single" w:color="auto" w:sz="4" w:space="0"/>
              <w:right w:val="single" w:color="000000" w:sz="4" w:space="0"/>
            </w:tcBorders>
          </w:tcPr>
          <w:p>
            <w:pPr>
              <w:pStyle w:val="30"/>
              <w:spacing w:before="64"/>
              <w:ind w:left="103"/>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触摸精度</w:t>
            </w:r>
          </w:p>
        </w:tc>
        <w:tc>
          <w:tcPr>
            <w:tcW w:w="3975" w:type="dxa"/>
            <w:tcBorders>
              <w:top w:val="single" w:color="000000" w:sz="4" w:space="0"/>
              <w:left w:val="single" w:color="000000" w:sz="4" w:space="0"/>
              <w:bottom w:val="single" w:color="auto" w:sz="4" w:space="0"/>
              <w:right w:val="single" w:color="000000" w:sz="4" w:space="0"/>
            </w:tcBorders>
          </w:tcPr>
          <w:p>
            <w:pPr>
              <w:pStyle w:val="30"/>
              <w:spacing w:before="64"/>
              <w:ind w:left="103"/>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90%中心区域精准度±1mm，10%边缘区域精准度±3mm</w:t>
            </w:r>
          </w:p>
        </w:tc>
      </w:tr>
      <w:tr>
        <w:tblPrEx>
          <w:tblCellMar>
            <w:top w:w="0" w:type="dxa"/>
            <w:left w:w="0" w:type="dxa"/>
            <w:bottom w:w="0" w:type="dxa"/>
            <w:right w:w="0" w:type="dxa"/>
          </w:tblCellMar>
        </w:tblPrEx>
        <w:trPr>
          <w:trHeight w:val="464" w:hRule="exact"/>
        </w:trPr>
        <w:tc>
          <w:tcPr>
            <w:tcW w:w="2250" w:type="dxa"/>
            <w:vMerge w:val="restart"/>
            <w:tcBorders>
              <w:top w:val="single" w:color="auto" w:sz="4" w:space="0"/>
              <w:left w:val="single" w:color="auto" w:sz="4" w:space="0"/>
              <w:bottom w:val="single" w:color="auto" w:sz="4" w:space="0"/>
              <w:right w:val="single" w:color="auto" w:sz="4" w:space="0"/>
            </w:tcBorders>
          </w:tcPr>
          <w:p>
            <w:pPr>
              <w:pStyle w:val="30"/>
              <w:jc w:val="center"/>
              <w:rPr>
                <w:rFonts w:hint="eastAsia" w:asciiTheme="minorEastAsia" w:hAnsiTheme="minorEastAsia" w:eastAsiaTheme="minorEastAsia" w:cstheme="minorEastAsia"/>
                <w:sz w:val="20"/>
                <w:szCs w:val="20"/>
              </w:rPr>
            </w:pPr>
          </w:p>
          <w:p>
            <w:pPr>
              <w:pStyle w:val="30"/>
              <w:jc w:val="center"/>
              <w:rPr>
                <w:rFonts w:hint="eastAsia" w:asciiTheme="minorEastAsia" w:hAnsiTheme="minorEastAsia" w:eastAsiaTheme="minorEastAsia" w:cstheme="minorEastAsia"/>
                <w:sz w:val="20"/>
                <w:szCs w:val="20"/>
              </w:rPr>
            </w:pPr>
          </w:p>
          <w:p>
            <w:pPr>
              <w:pStyle w:val="30"/>
              <w:ind w:firstLine="600" w:firstLineChars="30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触摸参数</w:t>
            </w:r>
          </w:p>
        </w:tc>
        <w:tc>
          <w:tcPr>
            <w:tcW w:w="2925" w:type="dxa"/>
            <w:tcBorders>
              <w:top w:val="single" w:color="auto" w:sz="4" w:space="0"/>
              <w:left w:val="single" w:color="auto" w:sz="4" w:space="0"/>
              <w:bottom w:val="single" w:color="auto" w:sz="4" w:space="0"/>
              <w:right w:val="single" w:color="auto" w:sz="4" w:space="0"/>
            </w:tcBorders>
          </w:tcPr>
          <w:p>
            <w:pPr>
              <w:pStyle w:val="30"/>
              <w:spacing w:before="66"/>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触摸直径</w:t>
            </w:r>
          </w:p>
        </w:tc>
        <w:tc>
          <w:tcPr>
            <w:tcW w:w="3975" w:type="dxa"/>
            <w:tcBorders>
              <w:top w:val="single" w:color="auto" w:sz="4" w:space="0"/>
              <w:left w:val="single" w:color="auto" w:sz="4" w:space="0"/>
              <w:bottom w:val="single" w:color="auto" w:sz="4" w:space="0"/>
              <w:right w:val="single" w:color="auto" w:sz="4" w:space="0"/>
            </w:tcBorders>
          </w:tcPr>
          <w:p>
            <w:pPr>
              <w:pStyle w:val="30"/>
              <w:spacing w:before="66"/>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≥3mm</w:t>
            </w:r>
          </w:p>
        </w:tc>
      </w:tr>
      <w:tr>
        <w:tblPrEx>
          <w:tblCellMar>
            <w:top w:w="0" w:type="dxa"/>
            <w:left w:w="0" w:type="dxa"/>
            <w:bottom w:w="0" w:type="dxa"/>
            <w:right w:w="0" w:type="dxa"/>
          </w:tblCellMar>
        </w:tblPrEx>
        <w:trPr>
          <w:trHeight w:val="464" w:hRule="exact"/>
        </w:trPr>
        <w:tc>
          <w:tcPr>
            <w:tcW w:w="2250" w:type="dxa"/>
            <w:vMerge w:val="continue"/>
            <w:tcBorders>
              <w:top w:val="single" w:color="auto" w:sz="4" w:space="0"/>
              <w:left w:val="single" w:color="auto" w:sz="4" w:space="0"/>
              <w:bottom w:val="single" w:color="auto" w:sz="4" w:space="0"/>
              <w:right w:val="single" w:color="auto" w:sz="4" w:space="0"/>
            </w:tcBorders>
          </w:tcPr>
          <w:p>
            <w:pPr>
              <w:jc w:val="center"/>
              <w:rPr>
                <w:rFonts w:hint="eastAsia" w:asciiTheme="minorEastAsia" w:hAnsiTheme="minorEastAsia" w:eastAsiaTheme="minorEastAsia" w:cstheme="minorEastAsia"/>
                <w:sz w:val="20"/>
                <w:szCs w:val="20"/>
              </w:rPr>
            </w:pPr>
          </w:p>
        </w:tc>
        <w:tc>
          <w:tcPr>
            <w:tcW w:w="2925" w:type="dxa"/>
            <w:tcBorders>
              <w:top w:val="single" w:color="auto" w:sz="4" w:space="0"/>
              <w:left w:val="single" w:color="auto" w:sz="4" w:space="0"/>
              <w:bottom w:val="single" w:color="auto" w:sz="4" w:space="0"/>
              <w:right w:val="single" w:color="auto" w:sz="4" w:space="0"/>
            </w:tcBorders>
          </w:tcPr>
          <w:p>
            <w:pPr>
              <w:pStyle w:val="30"/>
              <w:spacing w:before="65"/>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输入方式</w:t>
            </w:r>
          </w:p>
        </w:tc>
        <w:tc>
          <w:tcPr>
            <w:tcW w:w="3975" w:type="dxa"/>
            <w:tcBorders>
              <w:top w:val="single" w:color="auto" w:sz="4" w:space="0"/>
              <w:left w:val="single" w:color="auto" w:sz="4" w:space="0"/>
              <w:bottom w:val="single" w:color="auto" w:sz="4" w:space="0"/>
              <w:right w:val="single" w:color="auto" w:sz="4" w:space="0"/>
            </w:tcBorders>
          </w:tcPr>
          <w:p>
            <w:pPr>
              <w:pStyle w:val="30"/>
              <w:spacing w:before="65"/>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手指或专用笔</w:t>
            </w:r>
          </w:p>
        </w:tc>
      </w:tr>
      <w:tr>
        <w:tblPrEx>
          <w:tblCellMar>
            <w:top w:w="0" w:type="dxa"/>
            <w:left w:w="0" w:type="dxa"/>
            <w:bottom w:w="0" w:type="dxa"/>
            <w:right w:w="0" w:type="dxa"/>
          </w:tblCellMar>
        </w:tblPrEx>
        <w:trPr>
          <w:trHeight w:val="464" w:hRule="exact"/>
        </w:trPr>
        <w:tc>
          <w:tcPr>
            <w:tcW w:w="2250" w:type="dxa"/>
            <w:vMerge w:val="continue"/>
            <w:tcBorders>
              <w:top w:val="single" w:color="auto" w:sz="4" w:space="0"/>
              <w:left w:val="single" w:color="auto" w:sz="4" w:space="0"/>
              <w:bottom w:val="single" w:color="auto" w:sz="4" w:space="0"/>
              <w:right w:val="single" w:color="auto" w:sz="4" w:space="0"/>
            </w:tcBorders>
          </w:tcPr>
          <w:p>
            <w:pPr>
              <w:jc w:val="center"/>
              <w:rPr>
                <w:rFonts w:hint="eastAsia" w:asciiTheme="minorEastAsia" w:hAnsiTheme="minorEastAsia" w:eastAsiaTheme="minorEastAsia" w:cstheme="minorEastAsia"/>
                <w:sz w:val="20"/>
                <w:szCs w:val="20"/>
              </w:rPr>
            </w:pPr>
          </w:p>
        </w:tc>
        <w:tc>
          <w:tcPr>
            <w:tcW w:w="2925" w:type="dxa"/>
            <w:tcBorders>
              <w:top w:val="single" w:color="auto" w:sz="4" w:space="0"/>
              <w:left w:val="single" w:color="auto" w:sz="4" w:space="0"/>
              <w:bottom w:val="single" w:color="auto" w:sz="4" w:space="0"/>
              <w:right w:val="single" w:color="auto" w:sz="4" w:space="0"/>
            </w:tcBorders>
          </w:tcPr>
          <w:p>
            <w:pPr>
              <w:pStyle w:val="30"/>
              <w:spacing w:before="66"/>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理论点击次数</w:t>
            </w:r>
          </w:p>
        </w:tc>
        <w:tc>
          <w:tcPr>
            <w:tcW w:w="3975" w:type="dxa"/>
            <w:tcBorders>
              <w:top w:val="single" w:color="auto" w:sz="4" w:space="0"/>
              <w:left w:val="single" w:color="auto" w:sz="4" w:space="0"/>
              <w:bottom w:val="single" w:color="auto" w:sz="4" w:space="0"/>
              <w:right w:val="single" w:color="auto" w:sz="4" w:space="0"/>
            </w:tcBorders>
          </w:tcPr>
          <w:p>
            <w:pPr>
              <w:pStyle w:val="30"/>
              <w:spacing w:before="66"/>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无限次</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ind w:firstLine="600" w:firstLineChars="300"/>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接口类型</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USB 2.0</w:t>
            </w:r>
            <w:r>
              <w:rPr>
                <w:rFonts w:hint="eastAsia" w:asciiTheme="minorEastAsia" w:hAnsiTheme="minorEastAsia" w:eastAsiaTheme="minorEastAsia" w:cstheme="minorEastAsia"/>
                <w:spacing w:val="-54"/>
                <w:sz w:val="20"/>
                <w:szCs w:val="20"/>
              </w:rPr>
              <w:t xml:space="preserve"> </w:t>
            </w:r>
            <w:r>
              <w:rPr>
                <w:rFonts w:hint="eastAsia" w:asciiTheme="minorEastAsia" w:hAnsiTheme="minorEastAsia" w:eastAsiaTheme="minorEastAsia" w:cstheme="minorEastAsia"/>
                <w:sz w:val="20"/>
                <w:szCs w:val="20"/>
              </w:rPr>
              <w:t>全速</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ind w:firstLine="600" w:firstLineChars="300"/>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工作电压</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4.75～5.25V</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ind w:firstLine="800" w:firstLineChars="400"/>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功耗</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 W</w:t>
            </w:r>
          </w:p>
        </w:tc>
      </w:tr>
    </w:tbl>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3"/>
        <w:keepNext/>
        <w:keepLines/>
        <w:pageBreakBefore w:val="0"/>
        <w:widowControl w:val="0"/>
        <w:numPr>
          <w:ilvl w:val="0"/>
          <w:numId w:val="0"/>
        </w:numPr>
        <w:kinsoku/>
        <w:wordWrap/>
        <w:overflowPunct/>
        <w:topLinePunct w:val="0"/>
        <w:autoSpaceDE/>
        <w:autoSpaceDN/>
        <w:bidi w:val="0"/>
        <w:adjustRightInd/>
        <w:snapToGrid/>
        <w:spacing w:before="0" w:line="360" w:lineRule="auto"/>
        <w:ind w:left="210" w:leftChars="0" w:right="-17" w:rightChars="0"/>
        <w:jc w:val="left"/>
        <w:textAlignment w:val="auto"/>
        <w:outlineLvl w:val="0"/>
        <w:rPr>
          <w:rFonts w:hint="eastAsia" w:ascii="微软雅黑" w:hAnsi="微软雅黑" w:eastAsia="微软雅黑" w:cs="微软雅黑"/>
          <w:sz w:val="36"/>
          <w:szCs w:val="36"/>
        </w:rPr>
      </w:pPr>
      <w:bookmarkStart w:id="1" w:name="_GoBack"/>
      <w:r>
        <w:drawing>
          <wp:anchor distT="0" distB="0" distL="114935" distR="114935" simplePos="0" relativeHeight="251663360" behindDoc="0" locked="0" layoutInCell="1" allowOverlap="1">
            <wp:simplePos x="0" y="0"/>
            <wp:positionH relativeFrom="column">
              <wp:posOffset>413385</wp:posOffset>
            </wp:positionH>
            <wp:positionV relativeFrom="paragraph">
              <wp:posOffset>471805</wp:posOffset>
            </wp:positionV>
            <wp:extent cx="4942840" cy="3575685"/>
            <wp:effectExtent l="0" t="0" r="635" b="571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4942840" cy="3575685"/>
                    </a:xfrm>
                    <a:prstGeom prst="rect">
                      <a:avLst/>
                    </a:prstGeom>
                    <a:noFill/>
                    <a:ln>
                      <a:noFill/>
                    </a:ln>
                  </pic:spPr>
                </pic:pic>
              </a:graphicData>
            </a:graphic>
          </wp:anchor>
        </w:drawing>
      </w:r>
      <w:r>
        <w:rPr>
          <w:rFonts w:hint="eastAsia" w:ascii="微软雅黑" w:hAnsi="微软雅黑" w:eastAsia="微软雅黑" w:cs="微软雅黑"/>
          <w:sz w:val="36"/>
          <w:szCs w:val="36"/>
          <w:lang w:val="en-US" w:eastAsia="zh-CN"/>
        </w:rPr>
        <w:t>四、</w:t>
      </w:r>
      <w:r>
        <w:rPr>
          <w:rFonts w:hint="eastAsia" w:ascii="微软雅黑" w:hAnsi="微软雅黑" w:eastAsia="微软雅黑" w:cs="微软雅黑"/>
          <w:sz w:val="36"/>
          <w:szCs w:val="36"/>
        </w:rPr>
        <w:t>产品结构图(壁挂孔400*200)</w:t>
      </w:r>
    </w:p>
    <w:bookmarkEnd w:id="1"/>
    <w:p>
      <w:pPr>
        <w:bidi w:val="0"/>
        <w:ind w:firstLine="1470" w:firstLineChars="700"/>
        <w:jc w:val="left"/>
        <w:rPr>
          <w:rFonts w:hint="eastAsia" w:eastAsia="宋体"/>
          <w:lang w:eastAsia="zh-CN"/>
        </w:rPr>
      </w:pPr>
    </w:p>
    <w:p>
      <w:pPr>
        <w:pStyle w:val="2"/>
        <w:rPr>
          <w:rFonts w:hint="eastAsia"/>
          <w:lang w:val="en-US" w:eastAsia="zh-CN"/>
        </w:rPr>
      </w:pPr>
      <w:r>
        <w:drawing>
          <wp:inline distT="0" distB="0" distL="114300" distR="114300">
            <wp:extent cx="328930" cy="262255"/>
            <wp:effectExtent l="0" t="0" r="4445"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328930" cy="262255"/>
                    </a:xfrm>
                    <a:prstGeom prst="rect">
                      <a:avLst/>
                    </a:prstGeom>
                    <a:noFill/>
                    <a:ln>
                      <a:noFill/>
                    </a:ln>
                  </pic:spPr>
                </pic:pic>
              </a:graphicData>
            </a:graphic>
          </wp:inline>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r>
        <w:drawing>
          <wp:anchor distT="0" distB="0" distL="114935" distR="114935" simplePos="0" relativeHeight="251664384" behindDoc="0" locked="0" layoutInCell="1" allowOverlap="1">
            <wp:simplePos x="0" y="0"/>
            <wp:positionH relativeFrom="column">
              <wp:posOffset>-59690</wp:posOffset>
            </wp:positionH>
            <wp:positionV relativeFrom="paragraph">
              <wp:posOffset>121920</wp:posOffset>
            </wp:positionV>
            <wp:extent cx="5760085" cy="3227705"/>
            <wp:effectExtent l="0" t="0" r="2540" b="127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760085" cy="3227705"/>
                    </a:xfrm>
                    <a:prstGeom prst="rect">
                      <a:avLst/>
                    </a:prstGeom>
                    <a:noFill/>
                    <a:ln>
                      <a:noFill/>
                    </a:ln>
                  </pic:spPr>
                </pic:pic>
              </a:graphicData>
            </a:graphic>
          </wp:anchor>
        </w:drawing>
      </w:r>
    </w:p>
    <w:p>
      <w:pPr>
        <w:pStyle w:val="2"/>
        <w:rPr>
          <w:rFonts w:hint="eastAsia"/>
          <w:lang w:val="en-US" w:eastAsia="zh-CN"/>
        </w:rPr>
      </w:pPr>
      <w:r>
        <w:drawing>
          <wp:anchor distT="0" distB="0" distL="114935" distR="114935" simplePos="0" relativeHeight="251661312" behindDoc="0" locked="0" layoutInCell="1" allowOverlap="1">
            <wp:simplePos x="0" y="0"/>
            <wp:positionH relativeFrom="column">
              <wp:posOffset>5036820</wp:posOffset>
            </wp:positionH>
            <wp:positionV relativeFrom="paragraph">
              <wp:posOffset>11430</wp:posOffset>
            </wp:positionV>
            <wp:extent cx="328930" cy="128270"/>
            <wp:effectExtent l="0" t="0" r="4445" b="508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328930" cy="128270"/>
                    </a:xfrm>
                    <a:prstGeom prst="rect">
                      <a:avLst/>
                    </a:prstGeom>
                    <a:noFill/>
                    <a:ln>
                      <a:noFill/>
                    </a:ln>
                  </pic:spPr>
                </pic:pic>
              </a:graphicData>
            </a:graphic>
          </wp:anchor>
        </w:drawing>
      </w:r>
    </w:p>
    <w:p>
      <w:pPr>
        <w:pStyle w:val="2"/>
        <w:rPr>
          <w:rFonts w:hint="eastAsia"/>
          <w:lang w:val="en-US" w:eastAsia="zh-CN"/>
        </w:rPr>
      </w:pPr>
      <w:r>
        <w:drawing>
          <wp:anchor distT="0" distB="0" distL="114935" distR="114935" simplePos="0" relativeHeight="251662336" behindDoc="0" locked="0" layoutInCell="1" allowOverlap="1">
            <wp:simplePos x="0" y="0"/>
            <wp:positionH relativeFrom="column">
              <wp:posOffset>6252845</wp:posOffset>
            </wp:positionH>
            <wp:positionV relativeFrom="paragraph">
              <wp:posOffset>116840</wp:posOffset>
            </wp:positionV>
            <wp:extent cx="163195" cy="104775"/>
            <wp:effectExtent l="0" t="0" r="8255"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163195" cy="104775"/>
                    </a:xfrm>
                    <a:prstGeom prst="rect">
                      <a:avLst/>
                    </a:prstGeom>
                    <a:noFill/>
                    <a:ln>
                      <a:noFill/>
                    </a:ln>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ind w:firstLine="2249" w:firstLineChars="700"/>
        <w:jc w:val="left"/>
        <w:rPr>
          <w:b/>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jc w:val="both"/>
        <w:textAlignment w:val="auto"/>
        <w:rPr>
          <w:rFonts w:hint="eastAsia" w:ascii="Calibri" w:hAnsi="Calibri" w:eastAsia="微软雅黑" w:cs="Calibri"/>
          <w:sz w:val="24"/>
          <w:szCs w:val="24"/>
          <w:lang w:val="en-US" w:eastAsia="zh-CN"/>
        </w:rPr>
      </w:pPr>
    </w:p>
    <w:sectPr>
      <w:headerReference r:id="rId3" w:type="default"/>
      <w:footerReference r:id="rId4" w:type="default"/>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59264" behindDoc="0" locked="0" layoutInCell="1" allowOverlap="1">
          <wp:simplePos x="0" y="0"/>
          <wp:positionH relativeFrom="column">
            <wp:posOffset>5711190</wp:posOffset>
          </wp:positionH>
          <wp:positionV relativeFrom="paragraph">
            <wp:posOffset>137160</wp:posOffset>
          </wp:positionV>
          <wp:extent cx="575945" cy="575310"/>
          <wp:effectExtent l="0" t="0" r="5080" b="5715"/>
          <wp:wrapSquare wrapText="bothSides"/>
          <wp:docPr id="15" name="图片 15" descr="C:\Users\PumpkinPotato\Desktop\微信公众号.png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PumpkinPotato\Desktop\微信公众号.png微信公众号"/>
                  <pic:cNvPicPr>
                    <a:picLocks noChangeAspect="1"/>
                  </pic:cNvPicPr>
                </pic:nvPicPr>
                <pic:blipFill>
                  <a:blip r:embed="rId1"/>
                  <a:srcRect/>
                  <a:stretch>
                    <a:fillRect/>
                  </a:stretch>
                </pic:blipFill>
                <pic:spPr>
                  <a:xfrm>
                    <a:off x="0" y="0"/>
                    <a:ext cx="575945" cy="575310"/>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9"/>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w:drawing>
        <wp:inline distT="0" distB="0" distL="114300" distR="114300">
          <wp:extent cx="2204085" cy="683895"/>
          <wp:effectExtent l="0" t="0" r="571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r>
    <w:r>
      <w:rPr>
        <w:rFonts w:hint="eastAsia"/>
      </w:rPr>
      <w:t xml:space="preserve">   </w:t>
    </w:r>
    <w:r>
      <w:rPr>
        <w:rFonts w:hint="eastAsia"/>
        <w:lang w:val="en-US" w:eastAsia="zh-CN"/>
      </w:rPr>
      <w:t xml:space="preserve">                        </w:t>
    </w:r>
    <w:r>
      <w:rPr>
        <w:rFonts w:hint="eastAsia"/>
      </w:rPr>
      <w:t xml:space="preserve">  </w:t>
    </w:r>
    <w:r>
      <w:rPr>
        <w:rFonts w:hint="eastAsia" w:eastAsiaTheme="minorEastAsia"/>
        <w:lang w:eastAsia="zh-CN"/>
      </w:rPr>
      <w:drawing>
        <wp:inline distT="0" distB="0" distL="114300" distR="114300">
          <wp:extent cx="2376805" cy="713740"/>
          <wp:effectExtent l="0" t="0" r="4445" b="635"/>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795521"/>
    <w:multiLevelType w:val="singleLevel"/>
    <w:tmpl w:val="A5795521"/>
    <w:lvl w:ilvl="0" w:tentative="0">
      <w:start w:val="1"/>
      <w:numFmt w:val="bullet"/>
      <w:lvlText w:val=""/>
      <w:lvlJc w:val="left"/>
      <w:pPr>
        <w:ind w:left="420" w:hanging="420"/>
      </w:pPr>
      <w:rPr>
        <w:rFonts w:hint="default" w:ascii="Wingdings" w:hAnsi="Wingdings"/>
      </w:rPr>
    </w:lvl>
  </w:abstractNum>
  <w:abstractNum w:abstractNumId="1">
    <w:nsid w:val="51A80EE6"/>
    <w:multiLevelType w:val="singleLevel"/>
    <w:tmpl w:val="51A80EE6"/>
    <w:lvl w:ilvl="0" w:tentative="0">
      <w:start w:val="1"/>
      <w:numFmt w:val="bullet"/>
      <w:lvlText w:val=""/>
      <w:lvlJc w:val="left"/>
      <w:pPr>
        <w:ind w:left="420" w:hanging="420"/>
      </w:pPr>
      <w:rPr>
        <w:rFonts w:hint="default" w:ascii="Wingdings" w:hAnsi="Wingdings"/>
      </w:rPr>
    </w:lvl>
  </w:abstractNum>
  <w:abstractNum w:abstractNumId="2">
    <w:nsid w:val="521CE6C2"/>
    <w:multiLevelType w:val="singleLevel"/>
    <w:tmpl w:val="521CE6C2"/>
    <w:lvl w:ilvl="0" w:tentative="0">
      <w:start w:val="1"/>
      <w:numFmt w:val="chineseCounting"/>
      <w:suff w:val="nothing"/>
      <w:lvlText w:val="%1、"/>
      <w:lvlJc w:val="left"/>
      <w:pPr>
        <w:ind w:left="21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57E74F5"/>
    <w:rsid w:val="092D5391"/>
    <w:rsid w:val="097D4F5F"/>
    <w:rsid w:val="0BE81B6C"/>
    <w:rsid w:val="101C440E"/>
    <w:rsid w:val="114E06C3"/>
    <w:rsid w:val="117619C8"/>
    <w:rsid w:val="15E2762C"/>
    <w:rsid w:val="16852CE2"/>
    <w:rsid w:val="16CA259A"/>
    <w:rsid w:val="17283A6B"/>
    <w:rsid w:val="17D80473"/>
    <w:rsid w:val="183028D1"/>
    <w:rsid w:val="18D94D16"/>
    <w:rsid w:val="1C024584"/>
    <w:rsid w:val="1D61352C"/>
    <w:rsid w:val="1E7B061E"/>
    <w:rsid w:val="1F10520A"/>
    <w:rsid w:val="1F14208B"/>
    <w:rsid w:val="207F7B8E"/>
    <w:rsid w:val="21F11323"/>
    <w:rsid w:val="22EA5D72"/>
    <w:rsid w:val="2398039C"/>
    <w:rsid w:val="25BE7EB3"/>
    <w:rsid w:val="2A6428AE"/>
    <w:rsid w:val="2A64640A"/>
    <w:rsid w:val="2B847C6D"/>
    <w:rsid w:val="2D1C7470"/>
    <w:rsid w:val="2D870D8D"/>
    <w:rsid w:val="2E335B48"/>
    <w:rsid w:val="302C5C1C"/>
    <w:rsid w:val="311A1F18"/>
    <w:rsid w:val="315E1E05"/>
    <w:rsid w:val="32130E41"/>
    <w:rsid w:val="331704BD"/>
    <w:rsid w:val="340547BA"/>
    <w:rsid w:val="353F0C47"/>
    <w:rsid w:val="37960F73"/>
    <w:rsid w:val="3825367C"/>
    <w:rsid w:val="38CC3AF8"/>
    <w:rsid w:val="39BD040F"/>
    <w:rsid w:val="3A9C797B"/>
    <w:rsid w:val="3BC66F24"/>
    <w:rsid w:val="3DFC6C2D"/>
    <w:rsid w:val="3DFE0BF8"/>
    <w:rsid w:val="3E8A248B"/>
    <w:rsid w:val="3F163D1F"/>
    <w:rsid w:val="445F194D"/>
    <w:rsid w:val="49C8030C"/>
    <w:rsid w:val="4A056E6A"/>
    <w:rsid w:val="4D063625"/>
    <w:rsid w:val="4E870795"/>
    <w:rsid w:val="4E9764FE"/>
    <w:rsid w:val="4EA8496E"/>
    <w:rsid w:val="503E4E84"/>
    <w:rsid w:val="50BB2978"/>
    <w:rsid w:val="525C3CE7"/>
    <w:rsid w:val="538C05FC"/>
    <w:rsid w:val="552F7491"/>
    <w:rsid w:val="56755377"/>
    <w:rsid w:val="57160908"/>
    <w:rsid w:val="59417793"/>
    <w:rsid w:val="5A737E20"/>
    <w:rsid w:val="5AFC6067"/>
    <w:rsid w:val="5B5A4166"/>
    <w:rsid w:val="5C0C052C"/>
    <w:rsid w:val="5CD5091E"/>
    <w:rsid w:val="5D9E51B4"/>
    <w:rsid w:val="60600E46"/>
    <w:rsid w:val="60781584"/>
    <w:rsid w:val="61AA1D5B"/>
    <w:rsid w:val="62053A53"/>
    <w:rsid w:val="64BE25DF"/>
    <w:rsid w:val="65235B46"/>
    <w:rsid w:val="668C4743"/>
    <w:rsid w:val="677671A1"/>
    <w:rsid w:val="690A736D"/>
    <w:rsid w:val="69586B5E"/>
    <w:rsid w:val="6C044D7B"/>
    <w:rsid w:val="6DC01176"/>
    <w:rsid w:val="6F80296B"/>
    <w:rsid w:val="728704B4"/>
    <w:rsid w:val="746C5BB4"/>
    <w:rsid w:val="77BE6DDB"/>
    <w:rsid w:val="77BF424C"/>
    <w:rsid w:val="7BFC5A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2"/>
    <w:qFormat/>
    <w:uiPriority w:val="9"/>
    <w:pPr>
      <w:spacing w:before="340" w:after="330" w:line="578" w:lineRule="auto"/>
      <w:outlineLvl w:val="0"/>
    </w:pPr>
    <w:rPr>
      <w:kern w:val="44"/>
      <w:sz w:val="44"/>
      <w:szCs w:val="44"/>
    </w:rPr>
  </w:style>
  <w:style w:type="paragraph" w:styleId="4">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8"/>
    <w:unhideWhenUsed/>
    <w:qFormat/>
    <w:uiPriority w:val="9"/>
    <w:pPr>
      <w:keepNext/>
      <w:keepLines/>
      <w:spacing w:before="260" w:after="260" w:line="413" w:lineRule="auto"/>
      <w:outlineLvl w:val="2"/>
    </w:pPr>
    <w:rPr>
      <w:b/>
      <w:sz w:val="32"/>
    </w:rPr>
  </w:style>
  <w:style w:type="paragraph" w:styleId="6">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Body Text"/>
    <w:basedOn w:val="1"/>
    <w:qFormat/>
    <w:uiPriority w:val="1"/>
    <w:pPr>
      <w:spacing w:before="115"/>
      <w:ind w:left="600"/>
    </w:pPr>
    <w:rPr>
      <w:rFonts w:ascii="宋体" w:hAnsi="宋体"/>
      <w:sz w:val="20"/>
      <w:szCs w:val="20"/>
    </w:r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character" w:styleId="14">
    <w:name w:val="Hyperlink"/>
    <w:basedOn w:val="13"/>
    <w:unhideWhenUsed/>
    <w:qFormat/>
    <w:uiPriority w:val="99"/>
    <w:rPr>
      <w:color w:val="0000FF" w:themeColor="hyperlink"/>
      <w:u w:val="single"/>
      <w14:textFill>
        <w14:solidFill>
          <w14:schemeClr w14:val="hlink"/>
        </w14:solidFill>
      </w14:textFill>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批注框文本 字符"/>
    <w:basedOn w:val="13"/>
    <w:link w:val="8"/>
    <w:semiHidden/>
    <w:qFormat/>
    <w:uiPriority w:val="99"/>
    <w:rPr>
      <w:sz w:val="18"/>
      <w:szCs w:val="18"/>
    </w:rPr>
  </w:style>
  <w:style w:type="character" w:customStyle="1" w:styleId="18">
    <w:name w:val="标题 3 字符"/>
    <w:basedOn w:val="13"/>
    <w:link w:val="5"/>
    <w:qFormat/>
    <w:uiPriority w:val="9"/>
    <w:rPr>
      <w:b/>
      <w:sz w:val="32"/>
    </w:rPr>
  </w:style>
  <w:style w:type="character" w:customStyle="1" w:styleId="19">
    <w:name w:val="标题 2 字符"/>
    <w:basedOn w:val="13"/>
    <w:link w:val="4"/>
    <w:qFormat/>
    <w:uiPriority w:val="9"/>
    <w:rPr>
      <w:rFonts w:asciiTheme="majorHAnsi" w:hAnsiTheme="majorHAnsi" w:eastAsiaTheme="majorEastAsia" w:cstheme="majorBidi"/>
      <w:b/>
      <w:bCs/>
      <w:sz w:val="32"/>
      <w:szCs w:val="32"/>
    </w:rPr>
  </w:style>
  <w:style w:type="paragraph" w:customStyle="1" w:styleId="20">
    <w:name w:val="列表段落1"/>
    <w:basedOn w:val="1"/>
    <w:qFormat/>
    <w:uiPriority w:val="34"/>
    <w:pPr>
      <w:ind w:firstLine="420" w:firstLineChars="200"/>
    </w:pPr>
  </w:style>
  <w:style w:type="paragraph" w:styleId="21">
    <w:name w:val="List Paragraph"/>
    <w:basedOn w:val="1"/>
    <w:qFormat/>
    <w:uiPriority w:val="34"/>
    <w:pPr>
      <w:ind w:firstLine="420" w:firstLineChars="200"/>
    </w:pPr>
  </w:style>
  <w:style w:type="character" w:customStyle="1" w:styleId="22">
    <w:name w:val="标题 1 字符"/>
    <w:basedOn w:val="13"/>
    <w:link w:val="3"/>
    <w:qFormat/>
    <w:uiPriority w:val="9"/>
    <w:rPr>
      <w:b/>
      <w:bCs/>
      <w:kern w:val="44"/>
      <w:sz w:val="44"/>
      <w:szCs w:val="44"/>
    </w:rPr>
  </w:style>
  <w:style w:type="paragraph" w:customStyle="1" w:styleId="23">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4">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5">
    <w:name w:val="样式1"/>
    <w:basedOn w:val="3"/>
    <w:next w:val="1"/>
    <w:qFormat/>
    <w:uiPriority w:val="0"/>
    <w:pPr>
      <w:spacing w:before="100" w:after="90"/>
    </w:pPr>
  </w:style>
  <w:style w:type="paragraph" w:customStyle="1" w:styleId="26">
    <w:name w:val="样式2"/>
    <w:basedOn w:val="3"/>
    <w:next w:val="1"/>
    <w:qFormat/>
    <w:uiPriority w:val="0"/>
    <w:pPr>
      <w:spacing w:before="120" w:after="120" w:line="360" w:lineRule="auto"/>
    </w:pPr>
  </w:style>
  <w:style w:type="paragraph" w:customStyle="1" w:styleId="27">
    <w:name w:val="WPSOffice手动目录 1"/>
    <w:qFormat/>
    <w:uiPriority w:val="0"/>
    <w:rPr>
      <w:rFonts w:asciiTheme="minorHAnsi" w:hAnsiTheme="minorHAnsi" w:eastAsiaTheme="minorEastAsia" w:cstheme="minorBidi"/>
      <w:lang w:val="en-US" w:eastAsia="zh-CN" w:bidi="ar-SA"/>
    </w:rPr>
  </w:style>
  <w:style w:type="paragraph" w:customStyle="1" w:styleId="2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9">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12</Pages>
  <Words>2178</Words>
  <Characters>2679</Characters>
  <Lines>6</Lines>
  <Paragraphs>1</Paragraphs>
  <TotalTime>7</TotalTime>
  <ScaleCrop>false</ScaleCrop>
  <LinksUpToDate>false</LinksUpToDate>
  <CharactersWithSpaces>2752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24451的南瓜土豆</cp:lastModifiedBy>
  <cp:lastPrinted>2022-11-15T03:28:00Z</cp:lastPrinted>
  <dcterms:modified xsi:type="dcterms:W3CDTF">2022-11-23T08:00:18Z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9AC8AF71636D44A68A1CE3C02B10F363</vt:lpwstr>
  </property>
</Properties>
</file>