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outlineLvl w:val="9"/>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10G单引擎</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Cs/>
          <w:szCs w:val="88"/>
        </w:rPr>
      </w:pPr>
      <w:r>
        <w:rPr>
          <w:rFonts w:hint="eastAsia" w:ascii="微软雅黑" w:hAnsi="微软雅黑" w:eastAsia="微软雅黑" w:cs="微软雅黑"/>
          <w:b/>
          <w:bCs/>
          <w:sz w:val="88"/>
          <w:szCs w:val="88"/>
        </w:rPr>
        <w:t>格</w:t>
      </w:r>
    </w:p>
    <w:p>
      <w:pPr>
        <w:jc w:val="center"/>
        <w:rPr>
          <w:rFonts w:hint="eastAsia" w:ascii="微软雅黑" w:hAnsi="微软雅黑" w:eastAsia="微软雅黑" w:cs="微软雅黑"/>
          <w:bCs/>
          <w:szCs w:val="88"/>
        </w:rPr>
      </w:pPr>
      <w:r>
        <w:rPr>
          <w:rFonts w:hint="eastAsia" w:ascii="微软雅黑" w:hAnsi="微软雅黑" w:eastAsia="微软雅黑" w:cs="微软雅黑"/>
          <w:b/>
          <w:bCs/>
          <w:sz w:val="88"/>
          <w:szCs w:val="88"/>
        </w:rPr>
        <w:t>书</w:t>
      </w:r>
    </w:p>
    <w:bookmarkEnd w:id="0"/>
    <w:p>
      <w:pPr>
        <w:jc w:val="center"/>
        <w:rPr>
          <w:rFonts w:ascii="微软雅黑" w:hAnsi="微软雅黑" w:eastAsia="微软雅黑" w:cs="思源黑体 CN Heavy"/>
          <w:b/>
          <w:sz w:val="52"/>
          <w:szCs w:val="52"/>
        </w:rPr>
      </w:pPr>
      <w:r>
        <w:rPr>
          <w:rFonts w:hint="eastAsia" w:ascii="微软雅黑" w:hAnsi="微软雅黑" w:eastAsia="微软雅黑" w:cs="思源黑体 CN Heavy"/>
          <w:b/>
          <w:sz w:val="52"/>
          <w:szCs w:val="52"/>
          <w:lang w:val="en-US" w:eastAsia="zh-CN"/>
        </w:rPr>
        <w:t>4K无压缩</w:t>
      </w:r>
      <w:bookmarkStart w:id="34" w:name="_GoBack"/>
      <w:bookmarkEnd w:id="34"/>
      <w:r>
        <w:rPr>
          <w:rFonts w:hint="eastAsia" w:ascii="微软雅黑" w:hAnsi="微软雅黑" w:eastAsia="微软雅黑" w:cs="思源黑体 CN Heavy"/>
          <w:b/>
          <w:sz w:val="52"/>
          <w:szCs w:val="52"/>
        </w:rPr>
        <w:t>输入输出接口机</w:t>
      </w:r>
    </w:p>
    <w:p>
      <w:pPr>
        <w:jc w:val="center"/>
        <w:rPr>
          <w:rFonts w:hint="eastAsia"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DN-210-TXFU /DN-210-RXFU</w:t>
      </w:r>
    </w:p>
    <w:p>
      <w:pPr>
        <w:spacing w:line="360" w:lineRule="auto"/>
        <w:ind w:firstLine="3960" w:firstLineChars="1100"/>
        <w:jc w:val="both"/>
        <w:rPr>
          <w:rFonts w:hint="eastAsia" w:ascii="微软雅黑" w:hAnsi="微软雅黑" w:eastAsia="微软雅黑"/>
          <w:b w:val="0"/>
          <w:bCs/>
          <w:sz w:val="36"/>
          <w:szCs w:val="36"/>
          <w:highlight w:val="none"/>
          <w:lang w:val="en-US" w:eastAsia="zh-CN"/>
        </w:rPr>
      </w:pPr>
    </w:p>
    <w:p>
      <w:pPr>
        <w:spacing w:line="360" w:lineRule="auto"/>
        <w:jc w:val="both"/>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lang w:val="en-US" w:eastAsia="zh-CN"/>
        </w:rPr>
        <w:t>10G</w:t>
      </w:r>
      <w:r>
        <w:rPr>
          <w:rFonts w:hint="eastAsia" w:ascii="微软雅黑" w:hAnsi="微软雅黑" w:eastAsia="微软雅黑" w:cs="微软雅黑"/>
          <w:sz w:val="24"/>
          <w:szCs w:val="24"/>
          <w:highlight w:val="none"/>
          <w:lang w:val="en-US" w:eastAsia="zh-CN"/>
        </w:rPr>
        <w:t>单引擎系列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侵犯任</w:t>
      </w:r>
      <w:r>
        <w:rPr>
          <w:rFonts w:hint="eastAsia" w:ascii="微软雅黑" w:hAnsi="微软雅黑" w:eastAsia="微软雅黑" w:cs="微软雅黑"/>
          <w:sz w:val="24"/>
          <w:szCs w:val="24"/>
        </w:rPr>
        <w:t>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r>
        <w:br w:type="page"/>
      </w:r>
    </w:p>
    <w:sdt>
      <w:sdtPr>
        <w:rPr>
          <w:rFonts w:hint="eastAsia" w:ascii="微软雅黑" w:hAnsi="微软雅黑" w:eastAsia="微软雅黑" w:cs="微软雅黑"/>
          <w:kern w:val="2"/>
          <w:sz w:val="40"/>
          <w:szCs w:val="40"/>
          <w:lang w:val="en-US" w:eastAsia="zh-CN" w:bidi="ar-SA"/>
        </w:rPr>
        <w:id w:val="147472788"/>
        <w15:color w:val="DBDBDB"/>
        <w:docPartObj>
          <w:docPartGallery w:val="Table of Contents"/>
          <w:docPartUnique/>
        </w:docPartObj>
      </w:sdtPr>
      <w:sdtEndPr>
        <w:rPr>
          <w:rFonts w:hint="eastAsia" w:ascii="宋体" w:hAnsi="Times New Roman" w:eastAsia="宋体" w:cs="宋体"/>
          <w:color w:val="000000"/>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sz w:val="40"/>
              <w:szCs w:val="40"/>
            </w:rPr>
          </w:pPr>
          <w:r>
            <w:rPr>
              <w:rFonts w:hint="eastAsia" w:ascii="微软雅黑" w:hAnsi="微软雅黑" w:eastAsia="微软雅黑" w:cs="微软雅黑"/>
              <w:sz w:val="40"/>
              <w:szCs w:val="40"/>
            </w:rPr>
            <w:t>目录</w:t>
          </w:r>
        </w:p>
        <w:p>
          <w:pPr>
            <w:pStyle w:val="13"/>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fldChar w:fldCharType="begin"/>
          </w:r>
          <w:r>
            <w:instrText xml:space="preserve">TOC \o "1-3" \h \u </w:instrText>
          </w:r>
          <w:r>
            <w:fldChar w:fldCharType="separate"/>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_Toc7177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Cs/>
              <w:kern w:val="2"/>
              <w:sz w:val="24"/>
              <w:szCs w:val="24"/>
              <w:lang w:val="en-US" w:eastAsia="zh-CN" w:bidi="ar-SA"/>
            </w:rPr>
            <w:t>一、 前言</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_Toc7177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_Toc8656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Cs/>
              <w:kern w:val="2"/>
              <w:sz w:val="24"/>
              <w:szCs w:val="24"/>
              <w:lang w:val="en-US" w:eastAsia="zh-CN" w:bidi="ar-SA"/>
            </w:rPr>
            <w:t>1.1发送节点：</w:t>
          </w:r>
          <w:r>
            <w:rPr>
              <w:rFonts w:hint="eastAsia" w:ascii="微软雅黑" w:hAnsi="微软雅黑" w:eastAsia="微软雅黑" w:cs="微软雅黑"/>
              <w:sz w:val="24"/>
              <w:szCs w:val="24"/>
            </w:rPr>
            <w:t>（✭为控标参数）</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_Toc8656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_Toc14570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Cs/>
              <w:kern w:val="2"/>
              <w:sz w:val="24"/>
              <w:szCs w:val="24"/>
              <w:lang w:val="en-US" w:eastAsia="zh-CN" w:bidi="ar-SA"/>
            </w:rPr>
            <w:t>1.2接收节点：</w:t>
          </w:r>
          <w:r>
            <w:rPr>
              <w:rFonts w:hint="eastAsia" w:ascii="微软雅黑" w:hAnsi="微软雅黑" w:eastAsia="微软雅黑" w:cs="微软雅黑"/>
              <w:sz w:val="24"/>
              <w:szCs w:val="24"/>
            </w:rPr>
            <w:t>（✭为控标参数）</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_Toc14570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_Toc8250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Cs/>
              <w:kern w:val="2"/>
              <w:sz w:val="24"/>
              <w:szCs w:val="24"/>
              <w:lang w:val="en-US" w:eastAsia="zh-CN" w:bidi="ar-SA"/>
            </w:rPr>
            <w:t>二、 产品参数</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_Toc8250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_Toc6062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Cs/>
              <w:kern w:val="2"/>
              <w:sz w:val="24"/>
              <w:szCs w:val="24"/>
              <w:lang w:val="en-US" w:eastAsia="zh-CN" w:bidi="ar-SA"/>
            </w:rPr>
            <w:t>三、包装内容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_Toc6062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_Toc22453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Cs/>
              <w:sz w:val="24"/>
              <w:szCs w:val="24"/>
            </w:rPr>
            <w:t>四、产品前后面板介绍</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_Toc22453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_Toc16478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Cs/>
              <w:sz w:val="24"/>
              <w:szCs w:val="24"/>
            </w:rPr>
            <w:t>五、产品规格</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_Toc16478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2"/>
          </w:pPr>
          <w:r>
            <w:fldChar w:fldCharType="end"/>
          </w:r>
        </w:p>
      </w:sdtContent>
    </w:sdt>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1"/>
        </w:numPr>
        <w:spacing w:line="260" w:lineRule="atLeast"/>
        <w:jc w:val="left"/>
        <w:outlineLvl w:val="0"/>
        <w:rPr>
          <w:rFonts w:hint="eastAsia" w:ascii="微软雅黑" w:hAnsi="微软雅黑" w:eastAsia="微软雅黑" w:cs="微软雅黑"/>
          <w:b/>
          <w:bCs/>
          <w:kern w:val="2"/>
          <w:sz w:val="36"/>
          <w:szCs w:val="36"/>
          <w:lang w:val="en-US" w:eastAsia="zh-CN" w:bidi="ar-SA"/>
        </w:rPr>
      </w:pPr>
      <w:bookmarkStart w:id="1" w:name="_Toc32462"/>
      <w:bookmarkStart w:id="2" w:name="_Toc7177"/>
      <w:r>
        <w:rPr>
          <w:rFonts w:hint="eastAsia" w:ascii="微软雅黑" w:hAnsi="微软雅黑" w:eastAsia="微软雅黑" w:cs="微软雅黑"/>
          <w:b/>
          <w:bCs/>
          <w:kern w:val="2"/>
          <w:sz w:val="36"/>
          <w:szCs w:val="36"/>
          <w:lang w:val="en-US" w:eastAsia="zh-CN" w:bidi="ar-SA"/>
        </w:rPr>
        <w:t>前言</w:t>
      </w:r>
      <w:bookmarkEnd w:id="1"/>
      <w:bookmarkEnd w:id="2"/>
    </w:p>
    <w:p>
      <w:pPr>
        <w:ind w:firstLine="480" w:firstLineChars="200"/>
        <w:jc w:val="left"/>
        <w:outlineLvl w:val="9"/>
        <w:rPr>
          <w:rFonts w:hint="eastAsia"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输入输出接口机是目前最好画质的4K分布式系统，利用10GbE以太网技术实现视频、音频、以太网和其他控制信号进行矩阵切换、画面拼接功能。分辨率达4096x2160@60HZ 4：4：4 ,HDR，提供无与伦比的图像画质，无画面延迟、无压缩、无伪影。硬件搭配软件平台，具有可扩展性、多功能性，支持各种不同的应用，包括点对点扩展、矩阵无缝切换、视频墙显示。分布式硬件接口机包含发射机和接收机，为了获得更好的灵活性，多种信号包括视频、IR等都可以特殊编码经10GbE交换机路由到任何接收机。</w:t>
      </w:r>
    </w:p>
    <w:p>
      <w:pPr>
        <w:keepNext w:val="0"/>
        <w:keepLines w:val="0"/>
        <w:pageBreakBefore w:val="0"/>
        <w:widowControl w:val="0"/>
        <w:kinsoku/>
        <w:wordWrap/>
        <w:overflowPunct/>
        <w:topLinePunct w:val="0"/>
        <w:autoSpaceDE/>
        <w:autoSpaceDN/>
        <w:bidi w:val="0"/>
        <w:adjustRightInd/>
        <w:snapToGrid/>
        <w:spacing w:before="313" w:beforeLines="100" w:line="276" w:lineRule="auto"/>
        <w:textAlignment w:val="auto"/>
        <w:outlineLvl w:val="1"/>
        <w:rPr>
          <w:rFonts w:hint="eastAsia" w:ascii="微软雅黑" w:hAnsi="微软雅黑" w:eastAsia="微软雅黑" w:cs="微软雅黑"/>
          <w:b/>
          <w:bCs/>
          <w:kern w:val="2"/>
          <w:sz w:val="36"/>
          <w:szCs w:val="36"/>
          <w:lang w:val="en-US" w:eastAsia="zh-CN" w:bidi="ar-SA"/>
        </w:rPr>
      </w:pPr>
      <w:bookmarkStart w:id="3" w:name="_Toc8656"/>
      <w:r>
        <w:rPr>
          <w:rFonts w:hint="eastAsia" w:ascii="微软雅黑" w:hAnsi="微软雅黑" w:eastAsia="微软雅黑" w:cs="微软雅黑"/>
          <w:b/>
          <w:bCs/>
          <w:kern w:val="2"/>
          <w:sz w:val="30"/>
          <w:szCs w:val="30"/>
          <w:lang w:val="en-US" w:eastAsia="zh-CN" w:bidi="ar-SA"/>
        </w:rPr>
        <w:t>1.1发送节点</w:t>
      </w:r>
      <w:r>
        <w:rPr>
          <w:rFonts w:hint="eastAsia" w:ascii="微软雅黑" w:hAnsi="微软雅黑" w:eastAsia="微软雅黑" w:cs="微软雅黑"/>
          <w:b/>
          <w:bCs/>
          <w:kern w:val="2"/>
          <w:sz w:val="36"/>
          <w:szCs w:val="36"/>
          <w:lang w:val="en-US" w:eastAsia="zh-CN" w:bidi="ar-SA"/>
        </w:rPr>
        <w:t>：</w:t>
      </w:r>
      <w:r>
        <w:rPr>
          <w:rFonts w:hint="eastAsia" w:ascii="微软雅黑" w:hAnsi="微软雅黑" w:eastAsia="微软雅黑"/>
          <w:b/>
          <w:sz w:val="24"/>
          <w:szCs w:val="24"/>
        </w:rPr>
        <w:t>（</w:t>
      </w:r>
      <w:r>
        <w:rPr>
          <w:rFonts w:hint="eastAsia" w:ascii="微软雅黑" w:hAnsi="MS Mincho" w:eastAsia="MS Mincho" w:cs="MS Mincho"/>
          <w:sz w:val="24"/>
          <w:szCs w:val="24"/>
        </w:rPr>
        <w:t>✭</w:t>
      </w:r>
      <w:r>
        <w:rPr>
          <w:rFonts w:hint="eastAsia" w:ascii="微软雅黑" w:hAnsi="微软雅黑" w:eastAsia="微软雅黑" w:cs="宋体"/>
          <w:sz w:val="24"/>
          <w:szCs w:val="24"/>
        </w:rPr>
        <w:t>为控标参数</w:t>
      </w:r>
      <w:r>
        <w:rPr>
          <w:rFonts w:hint="eastAsia" w:ascii="微软雅黑" w:hAnsi="微软雅黑" w:eastAsia="微软雅黑"/>
          <w:b/>
          <w:sz w:val="24"/>
          <w:szCs w:val="24"/>
        </w:rPr>
        <w:t>）</w:t>
      </w:r>
      <w:bookmarkEnd w:id="3"/>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MS Mincho" w:eastAsia="MS Mincho" w:cs="MS Mincho"/>
          <w:sz w:val="24"/>
          <w:szCs w:val="24"/>
        </w:rPr>
        <w:t>✭</w:t>
      </w:r>
      <w:r>
        <w:rPr>
          <w:rFonts w:ascii="微软雅黑" w:hAnsi="微软雅黑" w:eastAsia="微软雅黑"/>
          <w:sz w:val="24"/>
          <w:szCs w:val="24"/>
        </w:rPr>
        <w:t xml:space="preserve"> </w:t>
      </w:r>
      <w:r>
        <w:rPr>
          <w:rFonts w:hint="eastAsia" w:ascii="微软雅黑" w:hAnsi="微软雅黑" w:eastAsia="微软雅黑" w:cstheme="minorBidi"/>
          <w:sz w:val="24"/>
          <w:szCs w:val="24"/>
          <w:lang w:val="en-US" w:eastAsia="zh-CN" w:bidi="ar-SA"/>
        </w:rPr>
        <w:t>支持4096x2160@60HZ 4：4：4及HDR视频的无延时无压缩传输；</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支持HDMI2.0,HDCP2.2和HDCP1.4；</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支持EDID在线管理；</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支持视频信号无缝切换功能，支持画面拼接功能；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支持外部音频加嵌和解钳；</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外部音频矩阵切换功能；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HDMI音频矩阵切换功能；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支持外部音频和HDMI内嵌音频任意切换；</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支持USB2.0数据传输及USB矩阵功能；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支持双向红外传输及IR矩阵功能；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支持RS232双向传输及RS232矩阵功能；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支持高清辅流功能，辅流大小可根据主流大小自行设定。</w:t>
      </w:r>
    </w:p>
    <w:p>
      <w:pPr>
        <w:spacing w:line="276" w:lineRule="auto"/>
        <w:outlineLvl w:val="1"/>
        <w:rPr>
          <w:rFonts w:ascii="微软雅黑" w:hAnsi="微软雅黑" w:eastAsia="微软雅黑"/>
          <w:b/>
          <w:sz w:val="28"/>
          <w:szCs w:val="28"/>
        </w:rPr>
      </w:pPr>
      <w:bookmarkStart w:id="4" w:name="_Toc14570"/>
      <w:r>
        <w:rPr>
          <w:rFonts w:hint="eastAsia" w:ascii="微软雅黑" w:hAnsi="微软雅黑" w:eastAsia="微软雅黑" w:cs="微软雅黑"/>
          <w:b/>
          <w:bCs/>
          <w:kern w:val="2"/>
          <w:sz w:val="30"/>
          <w:szCs w:val="30"/>
          <w:lang w:val="en-US" w:eastAsia="zh-CN" w:bidi="ar-SA"/>
        </w:rPr>
        <w:t>1.2接收节点：</w:t>
      </w:r>
      <w:r>
        <w:rPr>
          <w:rFonts w:hint="eastAsia" w:ascii="微软雅黑" w:hAnsi="微软雅黑" w:eastAsia="微软雅黑"/>
          <w:b/>
          <w:sz w:val="24"/>
          <w:szCs w:val="24"/>
        </w:rPr>
        <w:t>（</w:t>
      </w:r>
      <w:r>
        <w:rPr>
          <w:rFonts w:hint="eastAsia" w:ascii="微软雅黑" w:hAnsi="MS Mincho" w:eastAsia="MS Mincho" w:cs="MS Mincho"/>
          <w:sz w:val="24"/>
          <w:szCs w:val="24"/>
        </w:rPr>
        <w:t>✭</w:t>
      </w:r>
      <w:r>
        <w:rPr>
          <w:rFonts w:hint="eastAsia" w:ascii="微软雅黑" w:hAnsi="微软雅黑" w:eastAsia="微软雅黑" w:cs="宋体"/>
          <w:sz w:val="24"/>
          <w:szCs w:val="24"/>
        </w:rPr>
        <w:t>为控标参数</w:t>
      </w:r>
      <w:r>
        <w:rPr>
          <w:rFonts w:hint="eastAsia" w:ascii="微软雅黑" w:hAnsi="微软雅黑" w:eastAsia="微软雅黑"/>
          <w:b/>
          <w:sz w:val="24"/>
          <w:szCs w:val="24"/>
        </w:rPr>
        <w:t>）</w:t>
      </w:r>
      <w:bookmarkEnd w:id="4"/>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支持4096x2160@60HZ 4：4：4及HDR视频的无延时无压缩传输；</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支持HDMI2.0,HDCP2.2和HDCP1.4；</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支持EDID在线管理；</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支持视频信号无缝切换功能，支持画面拼接功能；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支持外部音频加嵌和解钳；</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外部音频矩阵切换功能；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HDMI音频矩阵切换功能；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支持外部音频和HDMI内嵌音频任意切换；</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支持USB2.0数据传输及USB矩阵功能；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支持双向红外传输及IR矩阵功能；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ascii="微软雅黑" w:hAnsi="微软雅黑" w:eastAsia="微软雅黑" w:cstheme="minorBidi"/>
          <w:sz w:val="24"/>
          <w:szCs w:val="24"/>
          <w:lang w:val="en-US" w:eastAsia="zh-CN" w:bidi="ar-SA"/>
        </w:rPr>
      </w:pPr>
      <w:r>
        <w:rPr>
          <w:rFonts w:hint="eastAsia" w:ascii="微软雅黑" w:hAnsi="微软雅黑" w:eastAsia="微软雅黑" w:cstheme="minorBidi"/>
          <w:sz w:val="24"/>
          <w:szCs w:val="24"/>
          <w:lang w:val="en-US" w:eastAsia="zh-CN" w:bidi="ar-SA"/>
        </w:rPr>
        <w:t>✭ 支持RS232双向传输及RS232矩阵功能；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default"/>
          <w:lang w:val="en-US" w:eastAsia="zh-CN"/>
        </w:rPr>
      </w:pPr>
      <w:r>
        <w:rPr>
          <w:rFonts w:hint="eastAsia" w:ascii="微软雅黑" w:hAnsi="微软雅黑" w:eastAsia="微软雅黑" w:cstheme="minorBidi"/>
          <w:sz w:val="24"/>
          <w:szCs w:val="24"/>
          <w:lang w:val="en-US" w:eastAsia="zh-CN" w:bidi="ar-SA"/>
        </w:rPr>
        <w:t>✭ 单屏最大支持32个分割画面。</w:t>
      </w:r>
    </w:p>
    <w:p>
      <w:pPr>
        <w:pStyle w:val="3"/>
        <w:keepNext/>
        <w:keepLines/>
        <w:pageBreakBefore w:val="0"/>
        <w:widowControl w:val="0"/>
        <w:numPr>
          <w:ilvl w:val="0"/>
          <w:numId w:val="3"/>
        </w:numPr>
        <w:kinsoku/>
        <w:wordWrap/>
        <w:overflowPunct/>
        <w:topLinePunct w:val="0"/>
        <w:autoSpaceDE/>
        <w:autoSpaceDN/>
        <w:bidi w:val="0"/>
        <w:adjustRightInd/>
        <w:snapToGrid/>
        <w:spacing w:before="313" w:beforeLines="100" w:after="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bookmarkStart w:id="5" w:name="_Toc24201"/>
      <w:bookmarkStart w:id="6" w:name="_Toc8250"/>
      <w:r>
        <w:rPr>
          <w:rFonts w:hint="eastAsia" w:ascii="微软雅黑" w:hAnsi="微软雅黑" w:eastAsia="微软雅黑" w:cs="微软雅黑"/>
          <w:b/>
          <w:bCs/>
          <w:kern w:val="2"/>
          <w:sz w:val="36"/>
          <w:szCs w:val="36"/>
          <w:lang w:val="en-US" w:eastAsia="zh-CN" w:bidi="ar-SA"/>
        </w:rPr>
        <w:t>产品参数</w:t>
      </w:r>
      <w:bookmarkEnd w:id="5"/>
      <w:bookmarkEnd w:id="6"/>
    </w:p>
    <w:tbl>
      <w:tblPr>
        <w:tblStyle w:val="15"/>
        <w:tblpPr w:leftFromText="180" w:rightFromText="180" w:vertAnchor="text" w:horzAnchor="page" w:tblpXSpec="center" w:tblpY="328"/>
        <w:tblOverlap w:val="never"/>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5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sz w:val="24"/>
                <w:szCs w:val="24"/>
              </w:rPr>
            </w:pPr>
            <w:bookmarkStart w:id="7" w:name="_Toc12962"/>
            <w:r>
              <w:rPr>
                <w:rFonts w:hint="eastAsia" w:ascii="微软雅黑" w:hAnsi="微软雅黑" w:eastAsia="微软雅黑" w:cs="微软雅黑"/>
                <w:sz w:val="24"/>
                <w:szCs w:val="24"/>
              </w:rPr>
              <w:t>视频输</w:t>
            </w:r>
            <w:r>
              <w:rPr>
                <w:rFonts w:hint="eastAsia" w:ascii="微软雅黑" w:hAnsi="微软雅黑" w:eastAsia="微软雅黑" w:cs="微软雅黑"/>
                <w:sz w:val="24"/>
                <w:szCs w:val="24"/>
                <w:lang w:val="en-US" w:eastAsia="zh-CN"/>
              </w:rPr>
              <w:t>入</w:t>
            </w:r>
            <w:r>
              <w:rPr>
                <w:rFonts w:hint="eastAsia" w:ascii="微软雅黑" w:hAnsi="微软雅黑" w:eastAsia="微软雅黑" w:cs="微软雅黑"/>
                <w:sz w:val="24"/>
                <w:szCs w:val="24"/>
              </w:rPr>
              <w:t>接口</w:t>
            </w:r>
            <w:bookmarkEnd w:id="7"/>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sz w:val="24"/>
                <w:szCs w:val="24"/>
              </w:rPr>
            </w:pPr>
            <w:bookmarkStart w:id="8" w:name="_Toc30678"/>
            <w:r>
              <w:rPr>
                <w:rFonts w:hint="eastAsia" w:ascii="微软雅黑" w:hAnsi="微软雅黑" w:eastAsia="微软雅黑" w:cs="微软雅黑"/>
                <w:sz w:val="24"/>
                <w:szCs w:val="24"/>
              </w:rPr>
              <w:t>1*HDMI</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sz w:val="24"/>
                <w:szCs w:val="24"/>
              </w:rPr>
            </w:pPr>
            <w:bookmarkStart w:id="9" w:name="_Toc29349"/>
            <w:r>
              <w:rPr>
                <w:rFonts w:hint="eastAsia" w:ascii="微软雅黑" w:hAnsi="微软雅黑" w:eastAsia="微软雅黑" w:cs="微软雅黑"/>
                <w:sz w:val="24"/>
                <w:szCs w:val="24"/>
              </w:rPr>
              <w:t>视频输出接口</w:t>
            </w:r>
            <w:bookmarkEnd w:id="9"/>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10" w:name="_Toc9190"/>
            <w:r>
              <w:rPr>
                <w:rFonts w:hint="eastAsia" w:ascii="微软雅黑" w:hAnsi="微软雅黑" w:eastAsia="微软雅黑" w:cs="微软雅黑"/>
                <w:sz w:val="24"/>
                <w:szCs w:val="24"/>
              </w:rPr>
              <w:t>1*HDMI</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sz w:val="24"/>
                <w:szCs w:val="24"/>
              </w:rPr>
            </w:pPr>
            <w:bookmarkStart w:id="11" w:name="_Toc26696"/>
            <w:r>
              <w:rPr>
                <w:rFonts w:hint="eastAsia" w:ascii="微软雅黑" w:hAnsi="微软雅黑" w:eastAsia="微软雅黑" w:cs="微软雅黑"/>
                <w:sz w:val="24"/>
                <w:szCs w:val="24"/>
              </w:rPr>
              <w:t>输入分辨率</w:t>
            </w:r>
            <w:bookmarkEnd w:id="11"/>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12" w:name="_Toc6940"/>
            <w:r>
              <w:rPr>
                <w:rFonts w:hint="eastAsia" w:ascii="微软雅黑" w:hAnsi="微软雅黑" w:eastAsia="微软雅黑" w:cs="微软雅黑"/>
                <w:sz w:val="24"/>
                <w:szCs w:val="24"/>
              </w:rPr>
              <w:t>4096*2160@60HZ</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sz w:val="24"/>
                <w:szCs w:val="24"/>
              </w:rPr>
            </w:pPr>
            <w:bookmarkStart w:id="13" w:name="_Toc10595"/>
            <w:r>
              <w:rPr>
                <w:rFonts w:hint="eastAsia" w:ascii="微软雅黑" w:hAnsi="微软雅黑" w:eastAsia="微软雅黑" w:cs="微软雅黑"/>
                <w:sz w:val="24"/>
                <w:szCs w:val="24"/>
              </w:rPr>
              <w:t>输出分辨率</w:t>
            </w:r>
            <w:bookmarkEnd w:id="13"/>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14" w:name="_Toc22073"/>
            <w:r>
              <w:rPr>
                <w:rFonts w:hint="eastAsia" w:ascii="微软雅黑" w:hAnsi="微软雅黑" w:eastAsia="微软雅黑" w:cs="微软雅黑"/>
                <w:sz w:val="24"/>
                <w:szCs w:val="24"/>
              </w:rPr>
              <w:t>4096*2160@60HZ</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sz w:val="24"/>
                <w:szCs w:val="24"/>
              </w:rPr>
            </w:pPr>
            <w:bookmarkStart w:id="15" w:name="_Toc9450"/>
            <w:r>
              <w:rPr>
                <w:rFonts w:hint="eastAsia" w:ascii="微软雅黑" w:hAnsi="微软雅黑" w:eastAsia="微软雅黑" w:cs="微软雅黑"/>
                <w:sz w:val="24"/>
                <w:szCs w:val="24"/>
              </w:rPr>
              <w:t>音频接口</w:t>
            </w:r>
            <w:bookmarkEnd w:id="15"/>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16" w:name="_Toc25769"/>
            <w:r>
              <w:rPr>
                <w:rFonts w:hint="eastAsia" w:ascii="微软雅黑" w:hAnsi="微软雅黑" w:eastAsia="微软雅黑" w:cs="微软雅黑"/>
                <w:sz w:val="24"/>
                <w:szCs w:val="24"/>
              </w:rPr>
              <w:t>3.5mm耳机接口</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sz w:val="24"/>
                <w:szCs w:val="24"/>
              </w:rPr>
            </w:pPr>
            <w:bookmarkStart w:id="17" w:name="_Toc24482"/>
            <w:r>
              <w:rPr>
                <w:rFonts w:hint="eastAsia" w:ascii="微软雅黑" w:hAnsi="微软雅黑" w:eastAsia="微软雅黑" w:cs="微软雅黑"/>
                <w:sz w:val="24"/>
                <w:szCs w:val="24"/>
              </w:rPr>
              <w:t>串口控制</w:t>
            </w:r>
            <w:bookmarkEnd w:id="17"/>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18" w:name="_Toc18184"/>
            <w:r>
              <w:rPr>
                <w:rFonts w:hint="eastAsia" w:ascii="微软雅黑" w:hAnsi="微软雅黑" w:eastAsia="微软雅黑" w:cs="微软雅黑"/>
                <w:sz w:val="24"/>
                <w:szCs w:val="24"/>
              </w:rPr>
              <w:t>RS232*1   IR*2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sz w:val="24"/>
                <w:szCs w:val="24"/>
              </w:rPr>
            </w:pPr>
            <w:bookmarkStart w:id="19" w:name="_Toc13074"/>
            <w:r>
              <w:rPr>
                <w:rFonts w:hint="eastAsia" w:ascii="微软雅黑" w:hAnsi="微软雅黑" w:eastAsia="微软雅黑" w:cs="微软雅黑"/>
                <w:sz w:val="24"/>
                <w:szCs w:val="24"/>
              </w:rPr>
              <w:t>网络接口</w:t>
            </w:r>
            <w:bookmarkEnd w:id="19"/>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20" w:name="_Toc18094"/>
            <w:r>
              <w:rPr>
                <w:rFonts w:hint="eastAsia" w:ascii="微软雅黑" w:hAnsi="微软雅黑" w:eastAsia="微软雅黑" w:cs="微软雅黑"/>
                <w:sz w:val="24"/>
                <w:szCs w:val="24"/>
              </w:rPr>
              <w:t>RJ45/1G*1   SFP+*1</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21" w:name="_Toc2399"/>
            <w:r>
              <w:rPr>
                <w:rFonts w:hint="eastAsia" w:ascii="微软雅黑" w:hAnsi="微软雅黑" w:eastAsia="微软雅黑" w:cs="微软雅黑"/>
                <w:sz w:val="24"/>
                <w:szCs w:val="24"/>
              </w:rPr>
              <w:t>功耗</w:t>
            </w:r>
            <w:bookmarkEnd w:id="21"/>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22" w:name="_Toc31410"/>
            <w:r>
              <w:rPr>
                <w:rFonts w:hint="eastAsia" w:ascii="微软雅黑" w:hAnsi="微软雅黑" w:eastAsia="微软雅黑" w:cs="微软雅黑"/>
                <w:sz w:val="24"/>
                <w:szCs w:val="24"/>
              </w:rPr>
              <w:t>≤10W</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23" w:name="_Toc9402"/>
            <w:r>
              <w:rPr>
                <w:rFonts w:hint="eastAsia" w:ascii="微软雅黑" w:hAnsi="微软雅黑" w:eastAsia="微软雅黑" w:cs="微软雅黑"/>
                <w:sz w:val="24"/>
                <w:szCs w:val="24"/>
              </w:rPr>
              <w:t>视频信号延迟</w:t>
            </w:r>
            <w:bookmarkEnd w:id="23"/>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24" w:name="_Toc28171"/>
            <w:r>
              <w:rPr>
                <w:rFonts w:hint="eastAsia" w:ascii="微软雅黑" w:hAnsi="微软雅黑" w:eastAsia="微软雅黑" w:cs="微软雅黑"/>
                <w:sz w:val="24"/>
                <w:szCs w:val="24"/>
              </w:rPr>
              <w:t>&lt;1ms</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sz w:val="24"/>
                <w:szCs w:val="24"/>
              </w:rPr>
            </w:pPr>
            <w:bookmarkStart w:id="25" w:name="_Toc14214"/>
            <w:r>
              <w:rPr>
                <w:rFonts w:hint="eastAsia" w:ascii="微软雅黑" w:hAnsi="微软雅黑" w:eastAsia="微软雅黑" w:cs="微软雅黑"/>
                <w:sz w:val="24"/>
                <w:szCs w:val="24"/>
              </w:rPr>
              <w:t>尺寸</w:t>
            </w:r>
            <w:bookmarkEnd w:id="25"/>
          </w:p>
        </w:tc>
        <w:tc>
          <w:tcPr>
            <w:tcW w:w="569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tLeast"/>
              <w:ind w:firstLine="480" w:firstLineChars="200"/>
              <w:jc w:val="both"/>
              <w:textAlignment w:val="auto"/>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26" w:name="_Toc14266"/>
            <w:r>
              <w:rPr>
                <w:rFonts w:hint="eastAsia" w:ascii="微软雅黑" w:hAnsi="微软雅黑" w:eastAsia="微软雅黑" w:cs="微软雅黑"/>
                <w:sz w:val="24"/>
                <w:szCs w:val="24"/>
              </w:rPr>
              <w:t>227mm*135mm*30mm</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spacing w:before="9" w:line="260" w:lineRule="atLeast"/>
              <w:ind w:left="0" w:leftChars="0" w:right="0" w:rightChars="0" w:firstLine="480" w:firstLineChars="200"/>
              <w:jc w:val="both"/>
              <w:outlineLvl w:val="0"/>
              <w:rPr>
                <w:rFonts w:hint="eastAsia" w:ascii="微软雅黑" w:hAnsi="微软雅黑" w:eastAsia="微软雅黑" w:cs="微软雅黑"/>
                <w:sz w:val="24"/>
                <w:szCs w:val="24"/>
              </w:rPr>
            </w:pPr>
            <w:bookmarkStart w:id="27" w:name="_Toc31329"/>
            <w:r>
              <w:rPr>
                <w:rFonts w:hint="eastAsia" w:ascii="微软雅黑" w:hAnsi="微软雅黑" w:eastAsia="微软雅黑" w:cs="微软雅黑"/>
                <w:bCs/>
                <w:sz w:val="24"/>
                <w:szCs w:val="24"/>
              </w:rPr>
              <w:t>重量</w:t>
            </w:r>
            <w:bookmarkEnd w:id="27"/>
          </w:p>
        </w:tc>
        <w:tc>
          <w:tcPr>
            <w:tcW w:w="5699" w:type="dxa"/>
            <w:noWrap w:val="0"/>
            <w:vAlign w:val="center"/>
          </w:tcPr>
          <w:p>
            <w:pPr>
              <w:keepNext w:val="0"/>
              <w:keepLines w:val="0"/>
              <w:widowControl/>
              <w:suppressLineNumbers w:val="0"/>
              <w:spacing w:line="260" w:lineRule="atLeast"/>
              <w:ind w:firstLine="480" w:firstLineChars="200"/>
              <w:jc w:val="both"/>
              <w:outlineLvl w:val="0"/>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bookmarkStart w:id="28" w:name="_Toc7445"/>
            <w:r>
              <w:rPr>
                <w:rFonts w:hint="eastAsia" w:ascii="微软雅黑" w:hAnsi="微软雅黑" w:eastAsia="微软雅黑" w:cs="微软雅黑"/>
                <w:sz w:val="24"/>
                <w:szCs w:val="24"/>
              </w:rPr>
              <w:t>1.1KG</w:t>
            </w:r>
            <w:bookmarkEnd w:id="28"/>
          </w:p>
        </w:tc>
      </w:tr>
    </w:tbl>
    <w:p>
      <w:pPr>
        <w:numPr>
          <w:ilvl w:val="0"/>
          <w:numId w:val="0"/>
        </w:numPr>
        <w:rPr>
          <w:rFonts w:hint="default"/>
          <w:sz w:val="24"/>
          <w:szCs w:val="24"/>
          <w:lang w:val="en-US" w:eastAsia="zh-CN"/>
        </w:rPr>
      </w:pPr>
    </w:p>
    <w:p>
      <w:pPr>
        <w:rPr>
          <w:rFonts w:hint="eastAsia" w:asciiTheme="minorHAnsi" w:hAnsiTheme="minorHAnsi" w:eastAsiaTheme="minorEastAsia" w:cstheme="minorBidi"/>
          <w:kern w:val="2"/>
          <w:sz w:val="21"/>
          <w:szCs w:val="22"/>
          <w:lang w:val="en-US" w:eastAsia="zh-CN" w:bidi="ar-SA"/>
        </w:rPr>
      </w:pPr>
    </w:p>
    <w:p>
      <w:pPr>
        <w:pStyle w:val="2"/>
        <w:rPr>
          <w:rFonts w:hint="eastAsia" w:asciiTheme="minorHAnsi" w:hAnsiTheme="minorHAnsi" w:eastAsiaTheme="minorEastAsia" w:cstheme="minorBidi"/>
          <w:kern w:val="2"/>
          <w:sz w:val="21"/>
          <w:szCs w:val="22"/>
          <w:lang w:val="en-US" w:eastAsia="zh-CN" w:bidi="ar-SA"/>
        </w:rPr>
      </w:pPr>
    </w:p>
    <w:p>
      <w:pPr>
        <w:pStyle w:val="2"/>
        <w:rPr>
          <w:rFonts w:hint="eastAsia" w:asciiTheme="minorHAnsi" w:hAnsiTheme="minorHAnsi" w:eastAsiaTheme="minorEastAsia" w:cstheme="minorBidi"/>
          <w:kern w:val="2"/>
          <w:sz w:val="21"/>
          <w:szCs w:val="22"/>
          <w:lang w:val="en-US" w:eastAsia="zh-CN" w:bidi="ar-SA"/>
        </w:rPr>
      </w:pPr>
    </w:p>
    <w:p>
      <w:pPr>
        <w:pStyle w:val="2"/>
        <w:rPr>
          <w:rFonts w:hint="eastAsia" w:asciiTheme="minorHAnsi" w:hAnsiTheme="minorHAnsi" w:eastAsiaTheme="minorEastAsia" w:cstheme="minorBidi"/>
          <w:kern w:val="2"/>
          <w:sz w:val="21"/>
          <w:szCs w:val="22"/>
          <w:lang w:val="en-US" w:eastAsia="zh-CN" w:bidi="ar-SA"/>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bookmarkStart w:id="29" w:name="_Toc15428"/>
      <w:bookmarkStart w:id="30" w:name="_Toc6062"/>
      <w:r>
        <w:rPr>
          <w:rFonts w:hint="eastAsia" w:ascii="微软雅黑" w:hAnsi="微软雅黑" w:eastAsia="微软雅黑" w:cs="微软雅黑"/>
          <w:b/>
          <w:bCs/>
          <w:kern w:val="2"/>
          <w:sz w:val="36"/>
          <w:szCs w:val="36"/>
          <w:lang w:val="en-US" w:eastAsia="zh-CN" w:bidi="ar-SA"/>
        </w:rPr>
        <w:t>三、包装内容</w:t>
      </w:r>
      <w:bookmarkEnd w:id="29"/>
      <w:bookmarkEnd w:id="30"/>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default" w:ascii="微软雅黑" w:hAnsi="微软雅黑" w:eastAsia="微软雅黑" w:cstheme="minorBidi"/>
          <w:sz w:val="24"/>
          <w:szCs w:val="24"/>
          <w:lang w:val="en-US" w:eastAsia="zh-CN" w:bidi="ar-SA"/>
        </w:rPr>
      </w:pPr>
      <w:r>
        <w:rPr>
          <w:rFonts w:hint="default" w:ascii="微软雅黑" w:hAnsi="微软雅黑" w:eastAsia="微软雅黑" w:cstheme="minorBidi"/>
          <w:sz w:val="24"/>
          <w:szCs w:val="24"/>
          <w:lang w:val="en-US" w:eastAsia="zh-CN" w:bidi="ar-SA"/>
        </w:rPr>
        <w:t>电源适配器</w:t>
      </w:r>
      <w:r>
        <w:rPr>
          <w:rFonts w:hint="eastAsia" w:ascii="微软雅黑" w:hAnsi="微软雅黑" w:eastAsia="微软雅黑" w:cstheme="minorBidi"/>
          <w:sz w:val="24"/>
          <w:szCs w:val="24"/>
          <w:lang w:val="en-US" w:eastAsia="zh-CN" w:bidi="ar-SA"/>
        </w:rPr>
        <w:t>：</w:t>
      </w:r>
      <w:r>
        <w:rPr>
          <w:rFonts w:hint="default" w:ascii="微软雅黑" w:hAnsi="微软雅黑" w:eastAsia="微软雅黑" w:cstheme="minorBidi"/>
          <w:sz w:val="24"/>
          <w:szCs w:val="24"/>
          <w:lang w:val="en-US" w:eastAsia="zh-CN" w:bidi="ar-SA"/>
        </w:rPr>
        <w:t>12V 2.5A DC桌插式，包装数量根据设备定制</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default" w:ascii="微软雅黑" w:hAnsi="微软雅黑" w:eastAsia="微软雅黑" w:cstheme="minorBidi"/>
          <w:sz w:val="24"/>
          <w:szCs w:val="24"/>
          <w:lang w:val="en-US" w:eastAsia="zh-CN" w:bidi="ar-SA"/>
        </w:rPr>
      </w:pPr>
      <w:r>
        <w:rPr>
          <w:rFonts w:hint="default" w:ascii="微软雅黑" w:hAnsi="微软雅黑" w:eastAsia="微软雅黑" w:cstheme="minorBidi"/>
          <w:sz w:val="24"/>
          <w:szCs w:val="24"/>
          <w:lang w:val="en-US" w:eastAsia="zh-CN" w:bidi="ar-SA"/>
        </w:rPr>
        <w:t>电源线</w:t>
      </w:r>
      <w:r>
        <w:rPr>
          <w:rFonts w:hint="eastAsia" w:ascii="微软雅黑" w:hAnsi="微软雅黑" w:eastAsia="微软雅黑" w:cstheme="minorBidi"/>
          <w:sz w:val="24"/>
          <w:szCs w:val="24"/>
          <w:lang w:val="en-US" w:eastAsia="zh-CN" w:bidi="ar-SA"/>
        </w:rPr>
        <w:t>：</w:t>
      </w:r>
      <w:r>
        <w:rPr>
          <w:rFonts w:hint="default" w:ascii="微软雅黑" w:hAnsi="微软雅黑" w:eastAsia="微软雅黑" w:cstheme="minorBidi"/>
          <w:sz w:val="24"/>
          <w:szCs w:val="24"/>
          <w:lang w:val="en-US" w:eastAsia="zh-CN" w:bidi="ar-SA"/>
        </w:rPr>
        <w:t>包装数量根据电源适配器定制</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default" w:ascii="微软雅黑" w:hAnsi="微软雅黑" w:eastAsia="微软雅黑" w:cstheme="minorBidi"/>
          <w:sz w:val="24"/>
          <w:szCs w:val="24"/>
          <w:lang w:val="en-US" w:eastAsia="zh-CN" w:bidi="ar-SA"/>
        </w:rPr>
      </w:pPr>
      <w:r>
        <w:rPr>
          <w:rFonts w:hint="default" w:ascii="微软雅黑" w:hAnsi="微软雅黑" w:eastAsia="微软雅黑" w:cstheme="minorBidi"/>
          <w:sz w:val="24"/>
          <w:szCs w:val="24"/>
          <w:lang w:val="en-US" w:eastAsia="zh-CN" w:bidi="ar-SA"/>
        </w:rPr>
        <w:t>遥控器红外接收和发射</w:t>
      </w:r>
      <w:r>
        <w:rPr>
          <w:rFonts w:hint="eastAsia" w:ascii="微软雅黑" w:hAnsi="微软雅黑" w:eastAsia="微软雅黑" w:cstheme="minorBidi"/>
          <w:sz w:val="24"/>
          <w:szCs w:val="24"/>
          <w:lang w:val="en-US" w:eastAsia="zh-CN" w:bidi="ar-SA"/>
        </w:rPr>
        <w:t>：</w:t>
      </w:r>
      <w:r>
        <w:rPr>
          <w:rFonts w:hint="default" w:ascii="微软雅黑" w:hAnsi="微软雅黑" w:eastAsia="微软雅黑" w:cstheme="minorBidi"/>
          <w:sz w:val="24"/>
          <w:szCs w:val="24"/>
          <w:lang w:val="en-US" w:eastAsia="zh-CN" w:bidi="ar-SA"/>
        </w:rPr>
        <w:t>默认包装各一个</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default" w:ascii="微软雅黑" w:hAnsi="微软雅黑" w:eastAsia="微软雅黑" w:cstheme="minorBidi"/>
          <w:sz w:val="24"/>
          <w:szCs w:val="24"/>
          <w:lang w:val="en-US" w:eastAsia="zh-CN" w:bidi="ar-SA"/>
        </w:rPr>
      </w:pPr>
      <w:r>
        <w:rPr>
          <w:rFonts w:hint="default" w:ascii="微软雅黑" w:hAnsi="微软雅黑" w:eastAsia="微软雅黑" w:cstheme="minorBidi"/>
          <w:sz w:val="24"/>
          <w:szCs w:val="24"/>
          <w:lang w:val="en-US" w:eastAsia="zh-CN" w:bidi="ar-SA"/>
        </w:rPr>
        <w:t>产品简介</w:t>
      </w:r>
      <w:r>
        <w:rPr>
          <w:rFonts w:hint="eastAsia" w:ascii="微软雅黑" w:hAnsi="微软雅黑" w:eastAsia="微软雅黑" w:cstheme="minorBidi"/>
          <w:sz w:val="24"/>
          <w:szCs w:val="24"/>
          <w:lang w:val="en-US" w:eastAsia="zh-CN" w:bidi="ar-SA"/>
        </w:rPr>
        <w:t>：</w:t>
      </w:r>
      <w:r>
        <w:rPr>
          <w:rFonts w:hint="default" w:ascii="微软雅黑" w:hAnsi="微软雅黑" w:eastAsia="微软雅黑" w:cstheme="minorBidi"/>
          <w:sz w:val="24"/>
          <w:szCs w:val="24"/>
          <w:lang w:val="en-US" w:eastAsia="zh-CN" w:bidi="ar-SA"/>
        </w:rPr>
        <w:t>默认包装是一箱放置1份</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default" w:ascii="微软雅黑" w:hAnsi="微软雅黑" w:eastAsia="微软雅黑" w:cstheme="minorBidi"/>
          <w:sz w:val="24"/>
          <w:szCs w:val="24"/>
          <w:lang w:val="en-US" w:eastAsia="zh-CN" w:bidi="ar-SA"/>
        </w:rPr>
      </w:pPr>
      <w:r>
        <w:rPr>
          <w:rFonts w:hint="default" w:ascii="微软雅黑" w:hAnsi="微软雅黑" w:eastAsia="微软雅黑" w:cstheme="minorBidi"/>
          <w:sz w:val="24"/>
          <w:szCs w:val="24"/>
          <w:lang w:val="en-US" w:eastAsia="zh-CN" w:bidi="ar-SA"/>
        </w:rPr>
        <w:t>保修卡</w:t>
      </w:r>
      <w:r>
        <w:rPr>
          <w:rFonts w:hint="eastAsia" w:ascii="微软雅黑" w:hAnsi="微软雅黑" w:eastAsia="微软雅黑" w:cstheme="minorBidi"/>
          <w:sz w:val="24"/>
          <w:szCs w:val="24"/>
          <w:lang w:val="en-US" w:eastAsia="zh-CN" w:bidi="ar-SA"/>
        </w:rPr>
        <w:t>：</w:t>
      </w:r>
      <w:r>
        <w:rPr>
          <w:rFonts w:hint="default" w:ascii="微软雅黑" w:hAnsi="微软雅黑" w:eastAsia="微软雅黑" w:cstheme="minorBidi"/>
          <w:sz w:val="24"/>
          <w:szCs w:val="24"/>
          <w:lang w:val="en-US" w:eastAsia="zh-CN" w:bidi="ar-SA"/>
        </w:rPr>
        <w:t>默认包装是一箱放置1张</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113" w:hanging="420" w:firstLineChars="0"/>
        <w:jc w:val="left"/>
        <w:textAlignment w:val="auto"/>
        <w:rPr>
          <w:rFonts w:hint="eastAsia"/>
          <w:lang w:val="en-US" w:eastAsia="zh-CN"/>
        </w:rPr>
      </w:pPr>
      <w:r>
        <w:rPr>
          <w:rFonts w:hint="default" w:ascii="微软雅黑" w:hAnsi="微软雅黑" w:eastAsia="微软雅黑" w:cstheme="minorBidi"/>
          <w:sz w:val="24"/>
          <w:szCs w:val="24"/>
          <w:lang w:val="en-US" w:eastAsia="zh-CN" w:bidi="ar-SA"/>
        </w:rPr>
        <w:t>合格证</w:t>
      </w:r>
      <w:r>
        <w:rPr>
          <w:rFonts w:hint="eastAsia" w:ascii="微软雅黑" w:hAnsi="微软雅黑" w:eastAsia="微软雅黑" w:cstheme="minorBidi"/>
          <w:sz w:val="24"/>
          <w:szCs w:val="24"/>
          <w:lang w:val="en-US" w:eastAsia="zh-CN" w:bidi="ar-SA"/>
        </w:rPr>
        <w:t>：</w:t>
      </w:r>
      <w:r>
        <w:rPr>
          <w:rFonts w:hint="default" w:ascii="微软雅黑" w:hAnsi="微软雅黑" w:eastAsia="微软雅黑" w:cstheme="minorBidi"/>
          <w:sz w:val="24"/>
          <w:szCs w:val="24"/>
          <w:lang w:val="en-US" w:eastAsia="zh-CN" w:bidi="ar-SA"/>
        </w:rPr>
        <w:t>默认包装是一箱放置1张</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180" w:firstLineChars="50"/>
        <w:jc w:val="left"/>
        <w:textAlignment w:val="auto"/>
        <w:outlineLvl w:val="0"/>
        <w:rPr>
          <w:rFonts w:ascii="Arial" w:hAnsi="Arial" w:eastAsia="微软雅黑" w:cs="Arial"/>
          <w:b/>
          <w:bCs/>
          <w:sz w:val="36"/>
          <w:szCs w:val="36"/>
        </w:rPr>
      </w:pPr>
      <w:bookmarkStart w:id="31" w:name="_Toc22453"/>
      <w:r>
        <w:rPr>
          <w:rFonts w:hint="eastAsia" w:ascii="Arial" w:hAnsi="Arial" w:eastAsia="微软雅黑" w:cs="Arial"/>
          <w:b/>
          <w:bCs/>
          <w:sz w:val="36"/>
          <w:szCs w:val="36"/>
        </w:rPr>
        <w:t>四、产品前后面板介绍</w:t>
      </w:r>
      <w:bookmarkEnd w:id="31"/>
    </w:p>
    <w:p>
      <w:pPr>
        <w:ind w:firstLine="240" w:firstLineChars="100"/>
        <w:jc w:val="center"/>
        <w:rPr>
          <w:rFonts w:ascii="微软雅黑" w:hAnsi="微软雅黑" w:eastAsia="微软雅黑" w:cs="思源黑体 CN Heavy"/>
          <w:b/>
          <w:sz w:val="28"/>
          <w:szCs w:val="28"/>
        </w:rPr>
      </w:pPr>
      <w:bookmarkStart w:id="32" w:name="_Toc2280"/>
      <w:r>
        <w:rPr>
          <w:rFonts w:hint="eastAsia" w:ascii="微软雅黑" w:hAnsi="微软雅黑" w:eastAsia="微软雅黑" w:cs="思源黑体 CN Heavy"/>
          <w:b/>
          <w:sz w:val="24"/>
          <w:szCs w:val="24"/>
        </w:rPr>
        <w:t>DN-210-TXFU /DN-210-RXFU　</w:t>
      </w:r>
      <w:r>
        <w:rPr>
          <w:rFonts w:ascii="微软雅黑" w:hAnsi="微软雅黑" w:eastAsia="微软雅黑"/>
          <w:b/>
          <w:sz w:val="24"/>
          <w:szCs w:val="24"/>
        </w:rPr>
        <w:t>前面板</w:t>
      </w:r>
      <w:r>
        <w:rPr>
          <w:b/>
          <w:sz w:val="20"/>
          <w:szCs w:val="20"/>
        </w:rPr>
        <w:drawing>
          <wp:inline distT="0" distB="0" distL="0" distR="0">
            <wp:extent cx="4608830" cy="1691640"/>
            <wp:effectExtent l="0" t="0" r="1270" b="3810"/>
            <wp:docPr id="4" name="图片 3" descr="前面编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前面编号.jpg"/>
                    <pic:cNvPicPr>
                      <a:picLocks noChangeAspect="1"/>
                    </pic:cNvPicPr>
                  </pic:nvPicPr>
                  <pic:blipFill>
                    <a:blip r:embed="rId6" cstate="print"/>
                    <a:stretch>
                      <a:fillRect/>
                    </a:stretch>
                  </pic:blipFill>
                  <pic:spPr>
                    <a:xfrm>
                      <a:off x="0" y="0"/>
                      <a:ext cx="4610381" cy="1692113"/>
                    </a:xfrm>
                    <a:prstGeom prst="rect">
                      <a:avLst/>
                    </a:prstGeom>
                  </pic:spPr>
                </pic:pic>
              </a:graphicData>
            </a:graphic>
          </wp:inline>
        </w:drawing>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72"/>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09" w:type="dxa"/>
            <w:shd w:val="clear" w:color="auto" w:fill="BEBEBE" w:themeFill="background1" w:themeFillShade="BF"/>
            <w:vAlign w:val="center"/>
          </w:tcPr>
          <w:p>
            <w:pPr>
              <w:jc w:val="center"/>
              <w:rPr>
                <w:rFonts w:ascii="微软雅黑" w:hAnsi="微软雅黑" w:eastAsia="微软雅黑"/>
                <w:b/>
                <w:sz w:val="24"/>
                <w:szCs w:val="24"/>
              </w:rPr>
            </w:pPr>
            <w:r>
              <w:rPr>
                <w:rFonts w:hint="eastAsia" w:ascii="微软雅黑" w:hAnsi="微软雅黑" w:eastAsia="微软雅黑"/>
                <w:b/>
                <w:sz w:val="24"/>
                <w:szCs w:val="24"/>
              </w:rPr>
              <w:t>序号</w:t>
            </w:r>
          </w:p>
        </w:tc>
        <w:tc>
          <w:tcPr>
            <w:tcW w:w="1772" w:type="dxa"/>
            <w:shd w:val="clear" w:color="auto" w:fill="BEBEBE" w:themeFill="background1" w:themeFillShade="BF"/>
            <w:vAlign w:val="center"/>
          </w:tcPr>
          <w:p>
            <w:pPr>
              <w:jc w:val="center"/>
              <w:rPr>
                <w:rFonts w:ascii="微软雅黑" w:hAnsi="微软雅黑" w:eastAsia="微软雅黑"/>
                <w:b/>
                <w:sz w:val="24"/>
                <w:szCs w:val="24"/>
              </w:rPr>
            </w:pPr>
            <w:r>
              <w:rPr>
                <w:rFonts w:hint="eastAsia" w:ascii="微软雅黑" w:hAnsi="微软雅黑" w:eastAsia="微软雅黑"/>
                <w:b/>
                <w:sz w:val="24"/>
                <w:szCs w:val="24"/>
              </w:rPr>
              <w:t>名称</w:t>
            </w:r>
          </w:p>
        </w:tc>
        <w:tc>
          <w:tcPr>
            <w:tcW w:w="7045" w:type="dxa"/>
            <w:shd w:val="clear" w:color="auto" w:fill="BEBEBE" w:themeFill="background1" w:themeFillShade="BF"/>
            <w:vAlign w:val="center"/>
          </w:tcPr>
          <w:p>
            <w:pPr>
              <w:jc w:val="center"/>
              <w:rPr>
                <w:rFonts w:ascii="微软雅黑" w:hAnsi="微软雅黑" w:eastAsia="微软雅黑"/>
                <w:b/>
                <w:sz w:val="24"/>
                <w:szCs w:val="24"/>
              </w:rPr>
            </w:pPr>
            <w:r>
              <w:rPr>
                <w:rFonts w:hint="eastAsia" w:ascii="微软雅黑" w:hAnsi="微软雅黑" w:eastAsia="微软雅黑"/>
                <w:b/>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01</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FACTORY RESET</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机子恢复出厂设置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02</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STATUS</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机子进入开机状态；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03</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VIDEO IN</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灯长亮检测到稳定的视频信号；灯不亮没有检测到稳定的视频信号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04</w:t>
            </w:r>
          </w:p>
        </w:tc>
        <w:tc>
          <w:tcPr>
            <w:tcW w:w="1772" w:type="dxa"/>
            <w:vAlign w:val="center"/>
          </w:tcPr>
          <w:p>
            <w:pPr>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VIDEO OUT</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灯长亮检测到显示设备连接；灯不亮没有检测到显示设备连接。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05</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LINK TX</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灯闪烁：设备正在发送以太网数据； 灯不亮：设备不发送以太网数据；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06</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LINK RX</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灯闪烁：该设备正在接收以太网数据并处理视频信号；</w:t>
            </w:r>
          </w:p>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灯不亮：该设备不接收以太网数据也不处理视频信号；</w:t>
            </w:r>
          </w:p>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灯长亮：设备正在处理视频信号但不接收以太网数据；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07</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2.0PRESENT</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USB2.0当下连接状态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08</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2.0ACTIVITY</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USB2.0数据传输状态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09</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HID ACTIVITY</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HID USB连接状态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HOST</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USB接口，TX连接电脑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9"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USB2.0</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RX单元USB2.0键盘/鼠标端口、U盘等移动存储设备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9" w:type="dxa"/>
            <w:vAlign w:val="center"/>
          </w:tcPr>
          <w:p>
            <w:pPr>
              <w:jc w:val="center"/>
              <w:rPr>
                <w:rFonts w:ascii="微软雅黑" w:hAnsi="微软雅黑" w:eastAsia="微软雅黑"/>
                <w:sz w:val="22"/>
              </w:rPr>
            </w:pPr>
            <w:r>
              <w:rPr>
                <w:rFonts w:hint="eastAsia" w:ascii="微软雅黑" w:hAnsi="微软雅黑" w:eastAsia="微软雅黑"/>
                <w:sz w:val="22"/>
              </w:rPr>
              <w:t>12</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USB1</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RX连接键盘、鼠标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9" w:type="dxa"/>
            <w:vAlign w:val="center"/>
          </w:tcPr>
          <w:p>
            <w:pPr>
              <w:jc w:val="center"/>
              <w:rPr>
                <w:rFonts w:ascii="微软雅黑" w:hAnsi="微软雅黑" w:eastAsia="微软雅黑"/>
                <w:sz w:val="22"/>
              </w:rPr>
            </w:pPr>
            <w:r>
              <w:rPr>
                <w:rFonts w:hint="eastAsia" w:ascii="微软雅黑" w:hAnsi="微软雅黑" w:eastAsia="微软雅黑"/>
                <w:sz w:val="22"/>
              </w:rPr>
              <w:t>13</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USB2</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RX连接键盘、鼠标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Align w:val="center"/>
          </w:tcPr>
          <w:p>
            <w:pPr>
              <w:jc w:val="center"/>
              <w:rPr>
                <w:rFonts w:ascii="微软雅黑" w:hAnsi="微软雅黑" w:eastAsia="微软雅黑"/>
                <w:sz w:val="22"/>
              </w:rPr>
            </w:pPr>
            <w:r>
              <w:rPr>
                <w:rFonts w:hint="eastAsia" w:ascii="微软雅黑" w:hAnsi="微软雅黑" w:eastAsia="微软雅黑"/>
                <w:sz w:val="22"/>
              </w:rPr>
              <w:t>14</w:t>
            </w:r>
          </w:p>
        </w:tc>
        <w:tc>
          <w:tcPr>
            <w:tcW w:w="1772"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RS-232</w:t>
            </w:r>
          </w:p>
        </w:tc>
        <w:tc>
          <w:tcPr>
            <w:tcW w:w="7045"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将此端口连接到RS-232设备，作为双向串行通讯，计算机与连接的RS-232 设备进行通信到另一台机子上；</w:t>
            </w:r>
          </w:p>
        </w:tc>
      </w:tr>
    </w:tbl>
    <w:p>
      <w:pPr>
        <w:spacing w:before="66"/>
        <w:ind w:firstLine="480" w:firstLineChars="200"/>
        <w:rPr>
          <w:rFonts w:ascii="微软雅黑" w:hAnsi="微软雅黑" w:eastAsia="微软雅黑"/>
          <w:b/>
          <w:sz w:val="24"/>
          <w:szCs w:val="24"/>
        </w:rPr>
      </w:pPr>
    </w:p>
    <w:p>
      <w:pPr>
        <w:spacing w:before="66"/>
        <w:ind w:firstLine="480" w:firstLineChars="200"/>
        <w:rPr>
          <w:rFonts w:ascii="微软雅黑" w:hAnsi="微软雅黑" w:eastAsia="微软雅黑"/>
          <w:b/>
          <w:sz w:val="24"/>
          <w:szCs w:val="24"/>
        </w:rPr>
      </w:pPr>
      <w:r>
        <w:rPr>
          <w:rFonts w:hint="eastAsia" w:ascii="微软雅黑" w:hAnsi="微软雅黑" w:eastAsia="微软雅黑" w:cs="思源黑体 CN Heavy"/>
          <w:b/>
          <w:sz w:val="24"/>
          <w:szCs w:val="24"/>
        </w:rPr>
        <w:t>DN-210-TXFU /DN-210-RXFU　</w:t>
      </w:r>
      <w:r>
        <w:rPr>
          <w:rFonts w:hint="eastAsia" w:ascii="微软雅黑" w:hAnsi="微软雅黑" w:eastAsia="微软雅黑"/>
          <w:b/>
          <w:sz w:val="24"/>
          <w:szCs w:val="24"/>
        </w:rPr>
        <w:t>后</w:t>
      </w:r>
      <w:r>
        <w:rPr>
          <w:rFonts w:ascii="微软雅黑" w:hAnsi="微软雅黑" w:eastAsia="微软雅黑"/>
          <w:b/>
          <w:sz w:val="24"/>
          <w:szCs w:val="24"/>
        </w:rPr>
        <w:t>面板</w:t>
      </w:r>
    </w:p>
    <w:p>
      <w:pPr>
        <w:spacing w:before="66"/>
        <w:jc w:val="center"/>
        <w:rPr>
          <w:rFonts w:ascii="微软雅黑" w:hAnsi="微软雅黑" w:eastAsia="微软雅黑"/>
          <w:b/>
          <w:sz w:val="24"/>
          <w:szCs w:val="24"/>
        </w:rPr>
      </w:pPr>
      <w:r>
        <w:rPr>
          <w:rFonts w:ascii="微软雅黑" w:hAnsi="微软雅黑" w:eastAsia="微软雅黑"/>
          <w:b/>
          <w:sz w:val="24"/>
          <w:szCs w:val="24"/>
        </w:rPr>
        <w:drawing>
          <wp:inline distT="0" distB="0" distL="0" distR="0">
            <wp:extent cx="4583430" cy="1687830"/>
            <wp:effectExtent l="0" t="0" r="7620" b="7620"/>
            <wp:docPr id="5" name="图片 4" descr="后面编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后面编号.jpg"/>
                    <pic:cNvPicPr>
                      <a:picLocks noChangeAspect="1"/>
                    </pic:cNvPicPr>
                  </pic:nvPicPr>
                  <pic:blipFill>
                    <a:blip r:embed="rId7" cstate="print"/>
                    <a:stretch>
                      <a:fillRect/>
                    </a:stretch>
                  </pic:blipFill>
                  <pic:spPr>
                    <a:xfrm>
                      <a:off x="0" y="0"/>
                      <a:ext cx="4605856" cy="1696595"/>
                    </a:xfrm>
                    <a:prstGeom prst="rect">
                      <a:avLst/>
                    </a:prstGeom>
                  </pic:spPr>
                </pic:pic>
              </a:graphicData>
            </a:graphic>
          </wp:inline>
        </w:drawing>
      </w:r>
    </w:p>
    <w:tbl>
      <w:tblPr>
        <w:tblStyle w:val="15"/>
        <w:tblW w:w="9304" w:type="dxa"/>
        <w:tblInd w:w="2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09"/>
        <w:gridCol w:w="7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657" w:type="dxa"/>
            <w:tcBorders>
              <w:bottom w:val="single" w:color="000000" w:sz="4" w:space="0"/>
            </w:tcBorders>
            <w:shd w:val="clear" w:color="auto" w:fill="B1B1B1"/>
            <w:vAlign w:val="center"/>
          </w:tcPr>
          <w:p>
            <w:pPr>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1309" w:type="dxa"/>
            <w:tcBorders>
              <w:bottom w:val="single" w:color="000000" w:sz="4" w:space="0"/>
            </w:tcBorders>
            <w:shd w:val="clear" w:color="auto" w:fill="B1B1B1"/>
            <w:vAlign w:val="center"/>
          </w:tcPr>
          <w:p>
            <w:pPr>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名称</w:t>
            </w:r>
          </w:p>
        </w:tc>
        <w:tc>
          <w:tcPr>
            <w:tcW w:w="7338" w:type="dxa"/>
            <w:tcBorders>
              <w:bottom w:val="single" w:color="000000" w:sz="4" w:space="0"/>
            </w:tcBorders>
            <w:shd w:val="clear" w:color="auto" w:fill="B1B1B1"/>
            <w:vAlign w:val="center"/>
          </w:tcPr>
          <w:p>
            <w:pPr>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657" w:type="dxa"/>
            <w:tcBorders>
              <w:top w:val="single" w:color="000000" w:sz="4" w:space="0"/>
            </w:tcBorders>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01</w:t>
            </w:r>
          </w:p>
        </w:tc>
        <w:tc>
          <w:tcPr>
            <w:tcW w:w="1309" w:type="dxa"/>
            <w:tcBorders>
              <w:top w:val="single" w:color="000000" w:sz="4" w:space="0"/>
            </w:tcBorders>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DC 12V</w:t>
            </w:r>
          </w:p>
        </w:tc>
        <w:tc>
          <w:tcPr>
            <w:tcW w:w="7338" w:type="dxa"/>
            <w:tcBorders>
              <w:top w:val="single" w:color="000000" w:sz="4" w:space="0"/>
            </w:tcBorders>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直流电源DC 12V 2.5A输入；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57"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02</w:t>
            </w:r>
          </w:p>
        </w:tc>
        <w:tc>
          <w:tcPr>
            <w:tcW w:w="1309"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HDMI IN</w:t>
            </w:r>
          </w:p>
        </w:tc>
        <w:tc>
          <w:tcPr>
            <w:tcW w:w="7338" w:type="dxa"/>
            <w:vAlign w:val="center"/>
          </w:tcPr>
          <w:p>
            <w:pPr>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将此端口连接到HDMI信号源输入设备，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657"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03</w:t>
            </w:r>
          </w:p>
        </w:tc>
        <w:tc>
          <w:tcPr>
            <w:tcW w:w="1309" w:type="dxa"/>
            <w:vAlign w:val="center"/>
          </w:tcPr>
          <w:p>
            <w:pPr>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Pr>
              <w:t xml:space="preserve">HDMI </w:t>
            </w:r>
            <w:r>
              <w:rPr>
                <w:rFonts w:hint="eastAsia" w:ascii="微软雅黑" w:hAnsi="微软雅黑" w:eastAsia="微软雅黑" w:cs="微软雅黑"/>
                <w:sz w:val="24"/>
                <w:szCs w:val="24"/>
                <w:lang w:val="en-US"/>
              </w:rPr>
              <w:t>OUT</w:t>
            </w:r>
          </w:p>
        </w:tc>
        <w:tc>
          <w:tcPr>
            <w:tcW w:w="7338"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将此端口连接到HDMI信号源输出设备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657" w:type="dxa"/>
            <w:vAlign w:val="center"/>
          </w:tcPr>
          <w:p>
            <w:pPr>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Pr>
              <w:t>04</w:t>
            </w:r>
          </w:p>
        </w:tc>
        <w:tc>
          <w:tcPr>
            <w:tcW w:w="1309" w:type="dxa"/>
            <w:vAlign w:val="center"/>
          </w:tcPr>
          <w:p>
            <w:pPr>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Pr>
              <w:t xml:space="preserve">10G </w:t>
            </w:r>
            <w:r>
              <w:rPr>
                <w:rFonts w:hint="eastAsia" w:ascii="微软雅黑" w:hAnsi="微软雅黑" w:eastAsia="微软雅黑" w:cs="微软雅黑"/>
                <w:sz w:val="24"/>
                <w:szCs w:val="24"/>
                <w:lang w:val="en-US"/>
              </w:rPr>
              <w:t>FIBER</w:t>
            </w:r>
          </w:p>
        </w:tc>
        <w:tc>
          <w:tcPr>
            <w:tcW w:w="7338"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光纤模块插入口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657" w:type="dxa"/>
            <w:vAlign w:val="center"/>
          </w:tcPr>
          <w:p>
            <w:pPr>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05</w:t>
            </w:r>
          </w:p>
        </w:tc>
        <w:tc>
          <w:tcPr>
            <w:tcW w:w="1309" w:type="dxa"/>
            <w:vAlign w:val="center"/>
          </w:tcPr>
          <w:p>
            <w:pPr>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1G LAN</w:t>
            </w:r>
          </w:p>
        </w:tc>
        <w:tc>
          <w:tcPr>
            <w:tcW w:w="7338"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所有Tx与Rx单元均内置1GbE以太网交换机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657" w:type="dxa"/>
            <w:vAlign w:val="center"/>
          </w:tcPr>
          <w:p>
            <w:pPr>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06</w:t>
            </w:r>
          </w:p>
        </w:tc>
        <w:tc>
          <w:tcPr>
            <w:tcW w:w="1309" w:type="dxa"/>
            <w:vAlign w:val="center"/>
          </w:tcPr>
          <w:p>
            <w:pPr>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IR IN</w:t>
            </w:r>
          </w:p>
        </w:tc>
        <w:tc>
          <w:tcPr>
            <w:tcW w:w="7338"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红外输入：将此端口连接到红外接收器，与网络上另一台DN-210系列设备的红外发射器进行红外通信；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657" w:type="dxa"/>
            <w:vAlign w:val="center"/>
          </w:tcPr>
          <w:p>
            <w:pPr>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07</w:t>
            </w:r>
          </w:p>
        </w:tc>
        <w:tc>
          <w:tcPr>
            <w:tcW w:w="1309" w:type="dxa"/>
            <w:vAlign w:val="center"/>
          </w:tcPr>
          <w:p>
            <w:pPr>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IR OUT</w:t>
            </w:r>
          </w:p>
        </w:tc>
        <w:tc>
          <w:tcPr>
            <w:tcW w:w="7338"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红外输出：将此端口连接到红外发射器，与网络上另一台DN-210系列设备的红外接收器进行红外通信；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0" w:hRule="exact"/>
        </w:trPr>
        <w:tc>
          <w:tcPr>
            <w:tcW w:w="657" w:type="dxa"/>
            <w:vAlign w:val="center"/>
          </w:tcPr>
          <w:p>
            <w:pPr>
              <w:jc w:val="cente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08</w:t>
            </w:r>
          </w:p>
        </w:tc>
        <w:tc>
          <w:tcPr>
            <w:tcW w:w="1309" w:type="dxa"/>
            <w:vAlign w:val="center"/>
          </w:tcPr>
          <w:p>
            <w:pPr>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AUDIO</w:t>
            </w:r>
          </w:p>
          <w:p>
            <w:pPr>
              <w:jc w:val="both"/>
              <w:rPr>
                <w:rFonts w:hint="eastAsia" w:ascii="微软雅黑" w:hAnsi="微软雅黑" w:eastAsia="微软雅黑" w:cs="微软雅黑"/>
                <w:sz w:val="24"/>
                <w:szCs w:val="24"/>
                <w:lang w:val="en-US"/>
              </w:rPr>
            </w:pPr>
          </w:p>
        </w:tc>
        <w:tc>
          <w:tcPr>
            <w:tcW w:w="7338" w:type="dxa"/>
            <w:vAlign w:val="center"/>
          </w:tcPr>
          <w:p>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（TX单元）音频输入：将此端口连接至音频输出设备，如MP3,DVD或电脑以进行音频输入；（RX单元）音频输出：将此端口连接至音频输入设备，如放大器，扬声器或耳机以进行音频出</w:t>
            </w:r>
          </w:p>
        </w:tc>
      </w:tr>
    </w:tbl>
    <w:p>
      <w:pPr>
        <w:spacing w:line="260" w:lineRule="atLeast"/>
        <w:ind w:firstLine="360" w:firstLineChars="100"/>
        <w:outlineLvl w:val="9"/>
        <w:rPr>
          <w:rFonts w:ascii="Arial" w:hAnsi="Arial" w:eastAsia="微软雅黑" w:cs="Arial"/>
          <w:b/>
          <w:bCs/>
          <w:sz w:val="36"/>
          <w:szCs w:val="36"/>
        </w:rPr>
      </w:pPr>
    </w:p>
    <w:p>
      <w:pPr>
        <w:pStyle w:val="2"/>
      </w:pPr>
    </w:p>
    <w:p>
      <w:pPr>
        <w:spacing w:line="260" w:lineRule="atLeast"/>
        <w:ind w:firstLine="360" w:firstLineChars="100"/>
        <w:outlineLvl w:val="0"/>
        <w:rPr>
          <w:rFonts w:ascii="Arial" w:hAnsi="Arial" w:eastAsia="微软雅黑" w:cs="Arial"/>
          <w:b/>
          <w:bCs/>
          <w:sz w:val="36"/>
          <w:szCs w:val="36"/>
        </w:rPr>
      </w:pPr>
      <w:bookmarkStart w:id="33" w:name="_Toc16478"/>
      <w:r>
        <w:rPr>
          <w:rFonts w:hint="eastAsia" w:ascii="Arial" w:hAnsi="Arial" w:eastAsia="微软雅黑" w:cs="Arial"/>
          <w:b/>
          <w:bCs/>
          <w:sz w:val="36"/>
          <w:szCs w:val="36"/>
        </w:rPr>
        <w:t>五、产品规格</w:t>
      </w:r>
      <w:bookmarkEnd w:id="33"/>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3"/>
        <w:gridCol w:w="6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jc w:val="center"/>
        </w:trPr>
        <w:tc>
          <w:tcPr>
            <w:tcW w:w="8905" w:type="dxa"/>
            <w:gridSpan w:val="2"/>
            <w:tcBorders>
              <w:left w:val="single" w:color="000000" w:sz="6" w:space="0"/>
              <w:bottom w:val="single" w:color="000000" w:sz="2" w:space="0"/>
            </w:tcBorders>
            <w:shd w:val="clear" w:color="auto" w:fill="B1B1B1"/>
            <w:vAlign w:val="center"/>
          </w:tcPr>
          <w:p>
            <w:pPr>
              <w:ind w:firstLine="241" w:firstLineChars="100"/>
              <w:jc w:val="center"/>
              <w:rPr>
                <w:rFonts w:ascii="微软雅黑" w:hAnsi="微软雅黑" w:eastAsia="微软雅黑"/>
                <w:b/>
                <w:sz w:val="24"/>
                <w:szCs w:val="24"/>
              </w:rPr>
            </w:pPr>
            <w:r>
              <w:rPr>
                <w:rFonts w:hint="eastAsia" w:asciiTheme="minorEastAsia" w:hAnsiTheme="minorEastAsia" w:eastAsiaTheme="minorEastAsia" w:cstheme="minorEastAsia"/>
                <w:b/>
                <w:sz w:val="24"/>
                <w:szCs w:val="24"/>
              </w:rPr>
              <w:t>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2" w:space="0"/>
              <w:left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color w:val="000000"/>
                <w:sz w:val="20"/>
                <w:szCs w:val="20"/>
                <w:lang w:val="en-US"/>
              </w:rPr>
              <w:t>视频</w:t>
            </w:r>
          </w:p>
        </w:tc>
        <w:tc>
          <w:tcPr>
            <w:tcW w:w="6472" w:type="dxa"/>
            <w:tcBorders>
              <w:top w:val="single" w:color="000000" w:sz="2" w:space="0"/>
              <w:lef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color w:val="000000"/>
                <w:sz w:val="20"/>
                <w:szCs w:val="20"/>
                <w:lang w:val="en-US"/>
              </w:rPr>
              <w:t>HDMI 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color w:val="000000"/>
                <w:sz w:val="20"/>
                <w:szCs w:val="20"/>
                <w:lang w:val="en-US"/>
              </w:rPr>
              <w:t>HDCP</w:t>
            </w:r>
          </w:p>
        </w:tc>
        <w:tc>
          <w:tcPr>
            <w:tcW w:w="6472" w:type="dxa"/>
            <w:tcBorders>
              <w:left w:val="single" w:color="000000" w:sz="6" w:space="0"/>
              <w:bottom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color w:val="000000"/>
                <w:sz w:val="20"/>
                <w:szCs w:val="20"/>
                <w:lang w:val="en-US"/>
              </w:rPr>
              <w:t>HPCP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color w:val="000000"/>
                <w:sz w:val="20"/>
                <w:szCs w:val="20"/>
                <w:lang w:val="en-US"/>
              </w:rPr>
              <w:t>嵌入音频</w:t>
            </w:r>
          </w:p>
        </w:tc>
        <w:tc>
          <w:tcPr>
            <w:tcW w:w="6472" w:type="dxa"/>
            <w:tcBorders>
              <w:top w:val="single" w:color="000000" w:sz="6" w:space="0"/>
              <w:left w:val="single" w:color="000000" w:sz="6" w:space="0"/>
              <w:bottom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支持HDMI 嵌入式 LPCM音频，高达 24比特 192kHz的采样频率</w:t>
            </w:r>
          </w:p>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支持嵌入式 HBR音频格式：如 Dolby TRUEHD,已经DTS-HD Master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color w:val="000000"/>
                <w:sz w:val="20"/>
                <w:szCs w:val="20"/>
                <w:lang w:val="en-US"/>
              </w:rPr>
              <w:t>外部音频</w:t>
            </w:r>
          </w:p>
        </w:tc>
        <w:tc>
          <w:tcPr>
            <w:tcW w:w="6472" w:type="dxa"/>
            <w:tcBorders>
              <w:top w:val="single" w:color="000000" w:sz="6" w:space="0"/>
              <w:lef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双通道模拟声音频输入与输出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基于 网络的音频</w:t>
            </w:r>
          </w:p>
        </w:tc>
        <w:tc>
          <w:tcPr>
            <w:tcW w:w="6472" w:type="dxa"/>
            <w:tcBorders>
              <w:left w:val="single" w:color="000000" w:sz="6" w:space="0"/>
              <w:bottom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支持利用 1GbE端口对网络化音频进行传递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以太网</w:t>
            </w:r>
          </w:p>
        </w:tc>
        <w:tc>
          <w:tcPr>
            <w:tcW w:w="6472" w:type="dxa"/>
            <w:tcBorders>
              <w:top w:val="single" w:color="000000" w:sz="6" w:space="0"/>
              <w:lef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所有 TX与 RX单元均内置 1GbE以太网交换机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RS 232 - 控制</w:t>
            </w:r>
          </w:p>
        </w:tc>
        <w:tc>
          <w:tcPr>
            <w:tcW w:w="6472" w:type="dxa"/>
            <w:tcBorders>
              <w:left w:val="single" w:color="000000" w:sz="6" w:space="0"/>
              <w:bottom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支持双向RS - 232传递，最高可达波特率115200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2"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IR控制</w:t>
            </w:r>
          </w:p>
        </w:tc>
        <w:tc>
          <w:tcPr>
            <w:tcW w:w="6472" w:type="dxa"/>
            <w:tcBorders>
              <w:top w:val="single" w:color="000000" w:sz="6" w:space="0"/>
              <w:left w:val="single" w:color="000000" w:sz="6" w:space="0"/>
              <w:bottom w:val="single" w:color="000000" w:sz="2"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支持双向IR传递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8905" w:type="dxa"/>
            <w:gridSpan w:val="2"/>
            <w:tcBorders>
              <w:top w:val="single" w:color="000000" w:sz="2" w:space="0"/>
              <w:left w:val="single" w:color="000000" w:sz="6" w:space="0"/>
            </w:tcBorders>
            <w:shd w:val="clear" w:color="auto" w:fill="B1B1B1"/>
            <w:vAlign w:val="center"/>
          </w:tcPr>
          <w:p>
            <w:pPr>
              <w:pStyle w:val="34"/>
              <w:ind w:firstLine="241" w:firstLineChars="100"/>
              <w:jc w:val="center"/>
              <w:rPr>
                <w:sz w:val="24"/>
                <w:szCs w:val="24"/>
                <w:lang w:val="en-US"/>
              </w:rPr>
            </w:pPr>
            <w:r>
              <w:rPr>
                <w:rFonts w:hint="eastAsia" w:asciiTheme="minorEastAsia" w:hAnsiTheme="minorEastAsia" w:eastAsiaTheme="minorEastAsia" w:cstheme="minorEastAsia"/>
                <w:b/>
                <w:kern w:val="2"/>
                <w:sz w:val="24"/>
                <w:szCs w:val="24"/>
                <w:lang w:val="en-US" w:eastAsia="zh-CN" w:bidi="ar-SA"/>
              </w:rPr>
              <w:t>连接指示灯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HDMI输入/ 输出</w:t>
            </w:r>
          </w:p>
        </w:tc>
        <w:tc>
          <w:tcPr>
            <w:tcW w:w="6472" w:type="dxa"/>
            <w:tcBorders>
              <w:left w:val="single" w:color="000000" w:sz="6" w:space="0"/>
              <w:bottom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HDMI TypeA接口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1GbE端口</w:t>
            </w:r>
          </w:p>
        </w:tc>
        <w:tc>
          <w:tcPr>
            <w:tcW w:w="6472" w:type="dxa"/>
            <w:tcBorders>
              <w:top w:val="single" w:color="000000" w:sz="6" w:space="0"/>
              <w:left w:val="single" w:color="000000" w:sz="6" w:space="0"/>
              <w:bottom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RJ45接口以及LED指示灯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RS232</w:t>
            </w:r>
          </w:p>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RS 232</w:t>
            </w:r>
          </w:p>
        </w:tc>
        <w:tc>
          <w:tcPr>
            <w:tcW w:w="6472" w:type="dxa"/>
            <w:tcBorders>
              <w:top w:val="single" w:color="000000" w:sz="6" w:space="0"/>
              <w:left w:val="single" w:color="000000" w:sz="6" w:space="0"/>
              <w:bottom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1x 3-pin 3.5mm 标准，Phoenix接口，</w:t>
            </w:r>
          </w:p>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与 Phoenix1844223 配合使用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IR控制</w:t>
            </w:r>
          </w:p>
        </w:tc>
        <w:tc>
          <w:tcPr>
            <w:tcW w:w="6472" w:type="dxa"/>
            <w:tcBorders>
              <w:top w:val="single" w:color="000000" w:sz="6" w:space="0"/>
              <w:left w:val="single" w:color="000000" w:sz="6" w:space="0"/>
              <w:bottom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1x IR输入：3.5mm  立体声迷你插孔</w:t>
            </w:r>
          </w:p>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1x IR输出：3.5mm  迷你插孔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jc w:val="center"/>
        </w:trPr>
        <w:tc>
          <w:tcPr>
            <w:tcW w:w="8905" w:type="dxa"/>
            <w:gridSpan w:val="2"/>
            <w:tcBorders>
              <w:top w:val="single" w:color="000000" w:sz="6" w:space="0"/>
              <w:left w:val="single" w:color="000000" w:sz="6" w:space="0"/>
              <w:bottom w:val="single" w:color="000000" w:sz="6" w:space="0"/>
              <w:right w:val="single" w:color="000000" w:sz="4" w:space="0"/>
            </w:tcBorders>
            <w:shd w:val="clear" w:color="auto" w:fill="A5A5A5" w:themeFill="background1" w:themeFillShade="A6"/>
            <w:vAlign w:val="center"/>
          </w:tcPr>
          <w:p>
            <w:pPr>
              <w:widowControl/>
              <w:spacing w:line="400" w:lineRule="exact"/>
              <w:ind w:firstLine="120" w:firstLineChars="50"/>
              <w:jc w:val="center"/>
              <w:rPr>
                <w:rFonts w:ascii="微软雅黑" w:hAnsi="微软雅黑" w:eastAsia="微软雅黑"/>
                <w:b/>
                <w:color w:val="000000"/>
                <w:sz w:val="24"/>
                <w:szCs w:val="24"/>
              </w:rPr>
            </w:pPr>
            <w:r>
              <w:rPr>
                <w:rFonts w:hint="eastAsia" w:asciiTheme="minorEastAsia" w:hAnsiTheme="minorEastAsia" w:eastAsiaTheme="minorEastAsia" w:cstheme="minorEastAsia"/>
                <w:b/>
                <w:sz w:val="24"/>
                <w:szCs w:val="24"/>
              </w:rPr>
              <w:t>视频格式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4"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最大像素时钟频率</w:t>
            </w:r>
          </w:p>
        </w:tc>
        <w:tc>
          <w:tcPr>
            <w:tcW w:w="6472" w:type="dxa"/>
            <w:tcBorders>
              <w:top w:val="single" w:color="000000" w:sz="6" w:space="0"/>
              <w:left w:val="single" w:color="000000" w:sz="6" w:space="0"/>
              <w:bottom w:val="single" w:color="000000" w:sz="4"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支持的像素时钟率达596MHZ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4"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支持的分辨率</w:t>
            </w:r>
          </w:p>
        </w:tc>
        <w:tc>
          <w:tcPr>
            <w:tcW w:w="6472" w:type="dxa"/>
            <w:tcBorders>
              <w:top w:val="single" w:color="000000" w:sz="6" w:space="0"/>
              <w:left w:val="single" w:color="000000" w:sz="6" w:space="0"/>
              <w:bottom w:val="single" w:color="000000" w:sz="4"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最高支持的分辨率达4096*2160@60HZ(4:4:4)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4"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视频信号延迟</w:t>
            </w:r>
          </w:p>
        </w:tc>
        <w:tc>
          <w:tcPr>
            <w:tcW w:w="6472" w:type="dxa"/>
            <w:tcBorders>
              <w:top w:val="single" w:color="000000" w:sz="6" w:space="0"/>
              <w:left w:val="single" w:color="000000" w:sz="6" w:space="0"/>
              <w:bottom w:val="single" w:color="000000" w:sz="4"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&lt;1ms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exact"/>
          <w:jc w:val="center"/>
        </w:trPr>
        <w:tc>
          <w:tcPr>
            <w:tcW w:w="2433" w:type="dxa"/>
            <w:tcBorders>
              <w:top w:val="single" w:color="000000" w:sz="6" w:space="0"/>
              <w:left w:val="single" w:color="000000" w:sz="6" w:space="0"/>
              <w:bottom w:val="single" w:color="000000" w:sz="4"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10GBE交换机要求</w:t>
            </w:r>
          </w:p>
        </w:tc>
        <w:tc>
          <w:tcPr>
            <w:tcW w:w="6472" w:type="dxa"/>
            <w:tcBorders>
              <w:top w:val="single" w:color="000000" w:sz="6" w:space="0"/>
              <w:left w:val="single" w:color="000000" w:sz="6" w:space="0"/>
              <w:bottom w:val="single" w:color="000000" w:sz="4"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要求的功能：10GBE,无闭塞，第二层，通过IGMP监听进行多路传送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4"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支持的输入输出端口数量</w:t>
            </w:r>
          </w:p>
        </w:tc>
        <w:tc>
          <w:tcPr>
            <w:tcW w:w="6472" w:type="dxa"/>
            <w:tcBorders>
              <w:top w:val="single" w:color="000000" w:sz="6" w:space="0"/>
              <w:left w:val="single" w:color="000000" w:sz="6" w:space="0"/>
              <w:bottom w:val="single" w:color="000000" w:sz="4"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输入输出矩阵仅受限于10GBE网络交换机的大小（端口数量）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光纤传输距离</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受限于光模块类型最远传输10KM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905" w:type="dxa"/>
            <w:gridSpan w:val="2"/>
            <w:tcBorders>
              <w:top w:val="single" w:color="000000" w:sz="6" w:space="0"/>
              <w:left w:val="single" w:color="000000" w:sz="6" w:space="0"/>
              <w:bottom w:val="single" w:color="000000" w:sz="6" w:space="0"/>
              <w:right w:val="single" w:color="000000" w:sz="4" w:space="0"/>
            </w:tcBorders>
            <w:shd w:val="clear" w:color="auto" w:fill="A5A5A5" w:themeFill="background1" w:themeFillShade="A6"/>
            <w:vAlign w:val="center"/>
          </w:tcPr>
          <w:p>
            <w:pPr>
              <w:widowControl/>
              <w:spacing w:line="400" w:lineRule="exact"/>
              <w:ind w:firstLine="120" w:firstLineChars="50"/>
              <w:jc w:val="center"/>
              <w:rPr>
                <w:rFonts w:ascii="微软雅黑" w:hAnsi="微软雅黑" w:eastAsia="微软雅黑"/>
                <w:color w:val="000000"/>
                <w:sz w:val="22"/>
              </w:rPr>
            </w:pPr>
            <w:r>
              <w:rPr>
                <w:rFonts w:hint="eastAsia" w:asciiTheme="minorEastAsia" w:hAnsiTheme="minorEastAsia" w:eastAsiaTheme="minorEastAsia" w:cstheme="minorEastAsia"/>
                <w:b/>
                <w:sz w:val="24"/>
                <w:szCs w:val="24"/>
              </w:rPr>
              <w:t>操作模式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exact"/>
          <w:jc w:val="center"/>
        </w:trPr>
        <w:tc>
          <w:tcPr>
            <w:tcW w:w="2433" w:type="dxa"/>
            <w:tcBorders>
              <w:top w:val="single" w:color="000000" w:sz="6" w:space="0"/>
              <w:left w:val="single" w:color="000000" w:sz="6" w:space="0"/>
              <w:bottom w:val="single" w:color="000000" w:sz="4"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矩阵交换模式</w:t>
            </w:r>
          </w:p>
        </w:tc>
        <w:tc>
          <w:tcPr>
            <w:tcW w:w="6472" w:type="dxa"/>
            <w:tcBorders>
              <w:top w:val="single" w:color="000000" w:sz="6" w:space="0"/>
              <w:left w:val="single" w:color="000000" w:sz="6" w:space="0"/>
              <w:bottom w:val="single" w:color="000000" w:sz="4"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任何大小的I/O阵列都可以进行完全无闭塞的交叉点路由——仅受限于10GbE交换机的大小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4"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视频墙模式</w:t>
            </w:r>
          </w:p>
        </w:tc>
        <w:tc>
          <w:tcPr>
            <w:tcW w:w="6472" w:type="dxa"/>
            <w:tcBorders>
              <w:top w:val="single" w:color="000000" w:sz="6" w:space="0"/>
              <w:left w:val="single" w:color="000000" w:sz="6" w:space="0"/>
              <w:bottom w:val="single" w:color="000000" w:sz="4"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使用基本的像素分配方法，可支持视频墙显示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4"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点对点模式</w:t>
            </w:r>
          </w:p>
        </w:tc>
        <w:tc>
          <w:tcPr>
            <w:tcW w:w="6472" w:type="dxa"/>
            <w:tcBorders>
              <w:top w:val="single" w:color="000000" w:sz="6" w:space="0"/>
              <w:left w:val="single" w:color="000000" w:sz="6" w:space="0"/>
              <w:bottom w:val="single" w:color="000000" w:sz="4"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支持点对点信号扩展，使用光纤连接最大传输距离10KM.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画面分割模式</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SDVOE支持单屏画面最大32分割功能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905" w:type="dxa"/>
            <w:gridSpan w:val="2"/>
            <w:tcBorders>
              <w:top w:val="single" w:color="000000" w:sz="6" w:space="0"/>
              <w:left w:val="single" w:color="000000" w:sz="6" w:space="0"/>
              <w:bottom w:val="single" w:color="000000" w:sz="6" w:space="0"/>
              <w:right w:val="single" w:color="000000" w:sz="4" w:space="0"/>
            </w:tcBorders>
            <w:shd w:val="clear" w:color="auto" w:fill="BEBEBE" w:themeFill="background1" w:themeFillShade="BF"/>
            <w:vAlign w:val="top"/>
          </w:tcPr>
          <w:p>
            <w:pPr>
              <w:jc w:val="center"/>
              <w:rPr>
                <w:rFonts w:hint="eastAsia" w:ascii="微软雅黑" w:hAnsi="微软雅黑" w:eastAsia="微软雅黑"/>
                <w:color w:val="000000"/>
                <w:sz w:val="22"/>
              </w:rPr>
            </w:pPr>
            <w:r>
              <w:rPr>
                <w:rFonts w:hint="eastAsia" w:asciiTheme="minorEastAsia" w:hAnsiTheme="minorEastAsia" w:eastAsiaTheme="minorEastAsia" w:cstheme="minorEastAsia"/>
                <w:b/>
                <w:sz w:val="24"/>
                <w:szCs w:val="24"/>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典型电力消耗</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输入、输出接口机：≤10W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外部交流电适配器</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输入：100-240VAC、50-60HZ/输出：+12VDC@2.5A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905" w:type="dxa"/>
            <w:gridSpan w:val="2"/>
            <w:tcBorders>
              <w:top w:val="single" w:color="000000" w:sz="6" w:space="0"/>
              <w:left w:val="single" w:color="000000" w:sz="6" w:space="0"/>
              <w:bottom w:val="single" w:color="000000" w:sz="6" w:space="0"/>
              <w:right w:val="single" w:color="000000" w:sz="4" w:space="0"/>
            </w:tcBorders>
            <w:shd w:val="clear" w:color="auto" w:fill="BEBEBE" w:themeFill="background1" w:themeFillShade="BF"/>
            <w:vAlign w:val="center"/>
          </w:tcPr>
          <w:p>
            <w:pPr>
              <w:jc w:val="center"/>
              <w:rPr>
                <w:rFonts w:hint="eastAsia" w:ascii="微软雅黑" w:hAnsi="微软雅黑" w:eastAsia="微软雅黑"/>
                <w:color w:val="000000"/>
                <w:sz w:val="22"/>
              </w:rPr>
            </w:pPr>
            <w:r>
              <w:rPr>
                <w:rFonts w:hint="eastAsia" w:asciiTheme="minorEastAsia" w:hAnsiTheme="minorEastAsia" w:eastAsiaTheme="minorEastAsia" w:cstheme="minorEastAsia"/>
                <w:b/>
                <w:sz w:val="24"/>
                <w:szCs w:val="24"/>
              </w:rPr>
              <w:t>机械规格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结构</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铝壳，蓝色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尺寸</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单位尺寸：227X135X30（MM）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重量</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单位重量：1.1KG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905" w:type="dxa"/>
            <w:gridSpan w:val="2"/>
            <w:tcBorders>
              <w:top w:val="single" w:color="000000" w:sz="6" w:space="0"/>
              <w:left w:val="single" w:color="000000" w:sz="6" w:space="0"/>
              <w:bottom w:val="single" w:color="000000" w:sz="6" w:space="0"/>
              <w:right w:val="single" w:color="000000" w:sz="4" w:space="0"/>
            </w:tcBorders>
            <w:shd w:val="clear" w:color="auto" w:fill="BEBEBE" w:themeFill="background1" w:themeFillShade="BF"/>
            <w:vAlign w:val="center"/>
          </w:tcPr>
          <w:p>
            <w:pPr>
              <w:jc w:val="center"/>
              <w:rPr>
                <w:rFonts w:hint="eastAsia" w:ascii="微软雅黑" w:hAnsi="微软雅黑" w:eastAsia="微软雅黑"/>
                <w:color w:val="000000"/>
                <w:sz w:val="22"/>
              </w:rPr>
            </w:pPr>
            <w:r>
              <w:rPr>
                <w:rFonts w:hint="eastAsia" w:asciiTheme="minorEastAsia" w:hAnsiTheme="minorEastAsia" w:eastAsiaTheme="minorEastAsia" w:cstheme="minorEastAsia"/>
                <w:b/>
                <w:sz w:val="24"/>
                <w:szCs w:val="24"/>
              </w:rPr>
              <w:t>环境规格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工作温度（环境）</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+32°至104°F(0°t+40°C）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典型外表温度</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Tx单元：98.6°F（37°C）；Rx单元：105.8°F（41°C）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存储温度（环境）</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-4°至+158°F（-20°to+70°C）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6"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工作/存储湿度</w:t>
            </w:r>
          </w:p>
        </w:tc>
        <w:tc>
          <w:tcPr>
            <w:tcW w:w="6472" w:type="dxa"/>
            <w:tcBorders>
              <w:top w:val="single" w:color="000000" w:sz="6" w:space="0"/>
              <w:left w:val="single" w:color="000000" w:sz="6" w:space="0"/>
              <w:bottom w:val="single" w:color="000000" w:sz="6"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10%至90%（不凝固）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905" w:type="dxa"/>
            <w:gridSpan w:val="2"/>
            <w:tcBorders>
              <w:top w:val="single" w:color="000000" w:sz="6" w:space="0"/>
              <w:left w:val="single" w:color="000000" w:sz="6" w:space="0"/>
              <w:bottom w:val="single" w:color="000000" w:sz="6" w:space="0"/>
              <w:right w:val="single" w:color="000000" w:sz="4" w:space="0"/>
            </w:tcBorders>
            <w:shd w:val="clear" w:color="auto" w:fill="BEBEBE" w:themeFill="background1" w:themeFillShade="BF"/>
            <w:vAlign w:val="center"/>
          </w:tcPr>
          <w:p>
            <w:pPr>
              <w:jc w:val="center"/>
              <w:rPr>
                <w:rFonts w:hint="eastAsia" w:ascii="微软雅黑" w:hAnsi="微软雅黑" w:eastAsia="微软雅黑"/>
                <w:color w:val="000000"/>
                <w:sz w:val="22"/>
              </w:rPr>
            </w:pPr>
            <w:r>
              <w:rPr>
                <w:rFonts w:hint="eastAsia" w:asciiTheme="minorEastAsia" w:hAnsiTheme="minorEastAsia" w:eastAsiaTheme="minorEastAsia" w:cstheme="minorEastAsia"/>
                <w:b/>
                <w:sz w:val="24"/>
                <w:szCs w:val="24"/>
              </w:rPr>
              <w:t>保修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433" w:type="dxa"/>
            <w:tcBorders>
              <w:top w:val="single" w:color="000000" w:sz="6" w:space="0"/>
              <w:left w:val="single" w:color="000000" w:sz="6" w:space="0"/>
              <w:bottom w:val="single" w:color="000000" w:sz="4" w:space="0"/>
              <w:right w:val="single" w:color="000000" w:sz="6"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保修期</w:t>
            </w:r>
          </w:p>
        </w:tc>
        <w:tc>
          <w:tcPr>
            <w:tcW w:w="6472" w:type="dxa"/>
            <w:tcBorders>
              <w:top w:val="single" w:color="000000" w:sz="6" w:space="0"/>
              <w:left w:val="single" w:color="000000" w:sz="6" w:space="0"/>
              <w:bottom w:val="single" w:color="000000" w:sz="4" w:space="0"/>
              <w:right w:val="single" w:color="000000" w:sz="4" w:space="0"/>
            </w:tcBorders>
            <w:vAlign w:val="center"/>
          </w:tcPr>
          <w:p>
            <w:pPr>
              <w:widowControl/>
              <w:ind w:firstLine="200" w:firstLineChars="100"/>
              <w:jc w:val="both"/>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rPr>
              <w:t>壹年零部件保修</w:t>
            </w:r>
          </w:p>
        </w:tc>
      </w:tr>
    </w:tbl>
    <w:p>
      <w:pPr>
        <w:spacing w:line="260" w:lineRule="atLeast"/>
        <w:outlineLvl w:val="9"/>
        <w:rPr>
          <w:rFonts w:ascii="Arial" w:hAnsi="Arial" w:eastAsia="微软雅黑" w:cs="Arial"/>
          <w:b/>
          <w:bCs/>
          <w:sz w:val="36"/>
          <w:szCs w:val="36"/>
        </w:rPr>
      </w:pPr>
    </w:p>
    <w:bookmarkEnd w:id="32"/>
    <w:p>
      <w:pPr>
        <w:pStyle w:val="2"/>
        <w:jc w:val="both"/>
        <w:rPr>
          <w:rFonts w:hint="eastAsia" w:ascii="微软雅黑" w:hAnsi="微软雅黑" w:eastAsia="微软雅黑" w:cstheme="minorBidi"/>
          <w:kern w:val="2"/>
          <w:sz w:val="24"/>
          <w:szCs w:val="24"/>
          <w:lang w:val="en-US" w:eastAsia="zh-CN" w:bidi="ar-SA"/>
        </w:rPr>
      </w:pPr>
    </w:p>
    <w:sectPr>
      <w:headerReference r:id="rId3" w:type="default"/>
      <w:footerReference r:id="rId4" w:type="default"/>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思源黑体 CN Heavy">
    <w:altName w:val="黑体"/>
    <w:panose1 w:val="020B0A00000000000000"/>
    <w:charset w:val="86"/>
    <w:family w:val="swiss"/>
    <w:pitch w:val="default"/>
    <w:sig w:usb0="00000000" w:usb1="00000000" w:usb2="00000016" w:usb3="00000000" w:csb0="00060107"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5688330</wp:posOffset>
          </wp:positionH>
          <wp:positionV relativeFrom="paragraph">
            <wp:posOffset>121920</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376805" cy="713740"/>
          <wp:effectExtent l="0" t="0" r="4445" b="635"/>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713740"/>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0E8AC"/>
    <w:multiLevelType w:val="singleLevel"/>
    <w:tmpl w:val="0EE0E8AC"/>
    <w:lvl w:ilvl="0" w:tentative="0">
      <w:start w:val="1"/>
      <w:numFmt w:val="chineseCounting"/>
      <w:suff w:val="nothing"/>
      <w:lvlText w:val="%1、"/>
      <w:lvlJc w:val="left"/>
      <w:rPr>
        <w:rFonts w:hint="eastAsia"/>
      </w:rPr>
    </w:lvl>
  </w:abstractNum>
  <w:abstractNum w:abstractNumId="1">
    <w:nsid w:val="51A80EE6"/>
    <w:multiLevelType w:val="singleLevel"/>
    <w:tmpl w:val="51A80EE6"/>
    <w:lvl w:ilvl="0" w:tentative="0">
      <w:start w:val="1"/>
      <w:numFmt w:val="bullet"/>
      <w:lvlText w:val=""/>
      <w:lvlJc w:val="left"/>
      <w:pPr>
        <w:ind w:left="420" w:hanging="420"/>
      </w:pPr>
      <w:rPr>
        <w:rFonts w:hint="default" w:ascii="Wingdings" w:hAnsi="Wingdings"/>
      </w:rPr>
    </w:lvl>
  </w:abstractNum>
  <w:abstractNum w:abstractNumId="2">
    <w:nsid w:val="77198EB8"/>
    <w:multiLevelType w:val="singleLevel"/>
    <w:tmpl w:val="77198EB8"/>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9A3E22"/>
    <w:rsid w:val="04B213C1"/>
    <w:rsid w:val="057E74F5"/>
    <w:rsid w:val="05A131E3"/>
    <w:rsid w:val="06B35455"/>
    <w:rsid w:val="06C07946"/>
    <w:rsid w:val="0A821745"/>
    <w:rsid w:val="0A9F4195"/>
    <w:rsid w:val="0B5F56D3"/>
    <w:rsid w:val="0B6D6042"/>
    <w:rsid w:val="101C440E"/>
    <w:rsid w:val="10645539"/>
    <w:rsid w:val="11074842"/>
    <w:rsid w:val="114E06C3"/>
    <w:rsid w:val="11C91AF8"/>
    <w:rsid w:val="15E2762C"/>
    <w:rsid w:val="16CA259A"/>
    <w:rsid w:val="17D80473"/>
    <w:rsid w:val="183028D1"/>
    <w:rsid w:val="18D94D16"/>
    <w:rsid w:val="1C024584"/>
    <w:rsid w:val="1D61352C"/>
    <w:rsid w:val="1DDE692B"/>
    <w:rsid w:val="1E7B061E"/>
    <w:rsid w:val="1F0B7BF4"/>
    <w:rsid w:val="1F14208B"/>
    <w:rsid w:val="207F7B8E"/>
    <w:rsid w:val="213A28E9"/>
    <w:rsid w:val="21F11323"/>
    <w:rsid w:val="22EA5D72"/>
    <w:rsid w:val="24561911"/>
    <w:rsid w:val="255314FB"/>
    <w:rsid w:val="25800FD6"/>
    <w:rsid w:val="26A34BB6"/>
    <w:rsid w:val="2A6428AE"/>
    <w:rsid w:val="2B847C6D"/>
    <w:rsid w:val="2D1C7470"/>
    <w:rsid w:val="2D870D8D"/>
    <w:rsid w:val="2E335B48"/>
    <w:rsid w:val="302C5C1C"/>
    <w:rsid w:val="311A1F18"/>
    <w:rsid w:val="315E1E05"/>
    <w:rsid w:val="319620CE"/>
    <w:rsid w:val="33D01D27"/>
    <w:rsid w:val="35AA386B"/>
    <w:rsid w:val="38C73AC5"/>
    <w:rsid w:val="38DC5587"/>
    <w:rsid w:val="39616936"/>
    <w:rsid w:val="3B9276F3"/>
    <w:rsid w:val="3C4D4F50"/>
    <w:rsid w:val="3DFC6C2D"/>
    <w:rsid w:val="3DFE0BF8"/>
    <w:rsid w:val="3F163D1F"/>
    <w:rsid w:val="402C30CE"/>
    <w:rsid w:val="445F194D"/>
    <w:rsid w:val="449F6565"/>
    <w:rsid w:val="45E5269D"/>
    <w:rsid w:val="4D16516C"/>
    <w:rsid w:val="4E870795"/>
    <w:rsid w:val="4E9764FE"/>
    <w:rsid w:val="4EA8496E"/>
    <w:rsid w:val="503F0BFC"/>
    <w:rsid w:val="50BB2978"/>
    <w:rsid w:val="50EC0D83"/>
    <w:rsid w:val="51905BB3"/>
    <w:rsid w:val="51D57A6A"/>
    <w:rsid w:val="52944C12"/>
    <w:rsid w:val="538C05FC"/>
    <w:rsid w:val="552F7491"/>
    <w:rsid w:val="56755377"/>
    <w:rsid w:val="56D54068"/>
    <w:rsid w:val="56F02C50"/>
    <w:rsid w:val="589046EA"/>
    <w:rsid w:val="597D4C6F"/>
    <w:rsid w:val="598D4799"/>
    <w:rsid w:val="5A737E20"/>
    <w:rsid w:val="5B5A4166"/>
    <w:rsid w:val="5C0C052C"/>
    <w:rsid w:val="5CEC5C67"/>
    <w:rsid w:val="5E543AC4"/>
    <w:rsid w:val="612F3134"/>
    <w:rsid w:val="61AA1D5B"/>
    <w:rsid w:val="62053A53"/>
    <w:rsid w:val="64BE25DF"/>
    <w:rsid w:val="659856DB"/>
    <w:rsid w:val="677671A1"/>
    <w:rsid w:val="690A736D"/>
    <w:rsid w:val="69586B5E"/>
    <w:rsid w:val="6C044D7B"/>
    <w:rsid w:val="6DE035C6"/>
    <w:rsid w:val="6EAD133E"/>
    <w:rsid w:val="6F7C10CD"/>
    <w:rsid w:val="74065409"/>
    <w:rsid w:val="74121C10"/>
    <w:rsid w:val="746C5BB4"/>
    <w:rsid w:val="74AF580F"/>
    <w:rsid w:val="74FC0CE6"/>
    <w:rsid w:val="759E7FEF"/>
    <w:rsid w:val="76E93A99"/>
    <w:rsid w:val="77316C41"/>
    <w:rsid w:val="77BE6DDB"/>
    <w:rsid w:val="77BF424C"/>
    <w:rsid w:val="77EC376A"/>
    <w:rsid w:val="794932DF"/>
    <w:rsid w:val="7E4E00D8"/>
    <w:rsid w:val="7F42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semiHidden/>
    <w:unhideWhenUsed/>
    <w:qFormat/>
    <w:uiPriority w:val="39"/>
    <w:pPr>
      <w:ind w:left="420" w:leftChars="200"/>
    </w:p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jpeg"/><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2723</Words>
  <Characters>3528</Characters>
  <Lines>6</Lines>
  <Paragraphs>1</Paragraphs>
  <TotalTime>3</TotalTime>
  <ScaleCrop>false</ScaleCrop>
  <LinksUpToDate>false</LinksUpToDate>
  <CharactersWithSpaces>3638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南瓜土豆</cp:lastModifiedBy>
  <cp:lastPrinted>2022-11-15T03:28:00Z</cp:lastPrinted>
  <dcterms:modified xsi:type="dcterms:W3CDTF">2022-12-20T01:56:59Z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7B61B161D64C43A7A6391E6BB9309331</vt:lpwstr>
  </property>
</Properties>
</file>