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260" w:lineRule="atLeast"/>
        <w:ind w:firstLine="2161" w:firstLineChars="300"/>
        <w:jc w:val="both"/>
        <w:rPr>
          <w:rFonts w:hint="eastAsia" w:ascii="微软雅黑" w:hAnsi="微软雅黑" w:eastAsia="微软雅黑" w:cs="微软雅黑"/>
          <w:b/>
          <w:bCs/>
          <w:sz w:val="72"/>
          <w:szCs w:val="72"/>
        </w:rPr>
      </w:pPr>
      <w:bookmarkStart w:id="0" w:name="_Hlk34051380"/>
    </w:p>
    <w:p>
      <w:pPr>
        <w:keepNext w:val="0"/>
        <w:keepLines w:val="0"/>
        <w:pageBreakBefore w:val="0"/>
        <w:kinsoku/>
        <w:wordWrap/>
        <w:overflowPunct/>
        <w:topLinePunct w:val="0"/>
        <w:autoSpaceDE/>
        <w:autoSpaceDN/>
        <w:bidi w:val="0"/>
        <w:adjustRightInd/>
        <w:snapToGrid/>
        <w:spacing w:line="260" w:lineRule="atLeast"/>
        <w:ind w:firstLine="2161" w:firstLineChars="300"/>
        <w:jc w:val="both"/>
        <w:rPr>
          <w:rFonts w:hint="eastAsia" w:ascii="微软雅黑" w:hAnsi="微软雅黑" w:eastAsia="微软雅黑" w:cs="微软雅黑"/>
          <w:b/>
          <w:bCs/>
          <w:sz w:val="72"/>
          <w:szCs w:val="72"/>
        </w:rPr>
      </w:pPr>
      <w:r>
        <w:rPr>
          <w:rFonts w:hint="eastAsia" w:ascii="微软雅黑" w:hAnsi="微软雅黑" w:eastAsia="微软雅黑" w:cs="微软雅黑"/>
          <w:b/>
          <w:bCs/>
          <w:sz w:val="72"/>
          <w:szCs w:val="72"/>
        </w:rPr>
        <w:t>LCD智慧会议屏</w:t>
      </w:r>
    </w:p>
    <w:p>
      <w:pPr>
        <w:pStyle w:val="2"/>
        <w:rPr>
          <w:rFonts w:hint="eastAsia"/>
        </w:rPr>
      </w:pPr>
    </w:p>
    <w:p>
      <w:pPr>
        <w:jc w:val="center"/>
        <w:rPr>
          <w:rFonts w:ascii="微软雅黑" w:hAnsi="微软雅黑" w:eastAsia="微软雅黑" w:cs="微软雅黑"/>
          <w:b/>
          <w:bCs/>
          <w:sz w:val="88"/>
          <w:szCs w:val="88"/>
        </w:rPr>
      </w:pPr>
      <w:r>
        <w:rPr>
          <w:rFonts w:hint="eastAsia" w:ascii="微软雅黑" w:hAnsi="微软雅黑" w:eastAsia="微软雅黑" w:cs="微软雅黑"/>
          <w:b/>
          <w:bCs/>
          <w:sz w:val="88"/>
          <w:szCs w:val="88"/>
        </w:rPr>
        <w:t>规</w:t>
      </w:r>
    </w:p>
    <w:p>
      <w:pPr>
        <w:jc w:val="center"/>
        <w:rPr>
          <w:rFonts w:ascii="微软雅黑" w:hAnsi="微软雅黑" w:eastAsia="微软雅黑" w:cs="微软雅黑"/>
          <w:b/>
          <w:bCs/>
          <w:sz w:val="88"/>
          <w:szCs w:val="88"/>
        </w:rPr>
      </w:pPr>
      <w:r>
        <w:rPr>
          <w:rFonts w:hint="eastAsia" w:ascii="微软雅黑" w:hAnsi="微软雅黑" w:eastAsia="微软雅黑" w:cs="微软雅黑"/>
          <w:b/>
          <w:bCs/>
          <w:sz w:val="88"/>
          <w:szCs w:val="88"/>
        </w:rPr>
        <w:t>格</w:t>
      </w:r>
    </w:p>
    <w:p>
      <w:pPr>
        <w:jc w:val="center"/>
        <w:rPr>
          <w:rFonts w:ascii="微软雅黑" w:hAnsi="微软雅黑" w:eastAsia="微软雅黑" w:cs="微软雅黑"/>
          <w:b/>
          <w:bCs/>
          <w:sz w:val="88"/>
          <w:szCs w:val="88"/>
        </w:rPr>
      </w:pPr>
      <w:r>
        <w:rPr>
          <w:rFonts w:hint="eastAsia" w:ascii="微软雅黑" w:hAnsi="微软雅黑" w:eastAsia="微软雅黑" w:cs="微软雅黑"/>
          <w:b/>
          <w:bCs/>
          <w:sz w:val="88"/>
          <w:szCs w:val="88"/>
        </w:rPr>
        <w:t>书</w:t>
      </w:r>
    </w:p>
    <w:p>
      <w:pPr>
        <w:pStyle w:val="2"/>
        <w:rPr>
          <w:rFonts w:hint="eastAsia"/>
        </w:rPr>
      </w:pPr>
    </w:p>
    <w:bookmarkEnd w:id="0"/>
    <w:p>
      <w:pPr>
        <w:jc w:val="center"/>
        <w:rPr>
          <w:rFonts w:hint="eastAsia" w:ascii="微软雅黑" w:hAnsi="微软雅黑" w:eastAsia="微软雅黑"/>
          <w:b/>
          <w:sz w:val="52"/>
          <w:szCs w:val="52"/>
          <w:lang w:val="en-US" w:eastAsia="zh-CN"/>
        </w:rPr>
      </w:pPr>
      <w:r>
        <w:rPr>
          <w:rFonts w:hint="eastAsia" w:ascii="微软雅黑" w:hAnsi="微软雅黑" w:eastAsia="微软雅黑"/>
          <w:b/>
          <w:sz w:val="52"/>
          <w:szCs w:val="52"/>
          <w:lang w:val="en-US" w:eastAsia="zh-CN"/>
        </w:rPr>
        <w:t>全向无线麦克风</w:t>
      </w:r>
    </w:p>
    <w:p>
      <w:pPr>
        <w:pStyle w:val="2"/>
        <w:ind w:firstLine="4356" w:firstLineChars="1100"/>
        <w:rPr>
          <w:rFonts w:ascii="微软雅黑" w:hAnsi="微软雅黑" w:eastAsia="微软雅黑"/>
          <w:color w:val="1E1916"/>
          <w:w w:val="110"/>
          <w:sz w:val="36"/>
          <w:szCs w:val="36"/>
        </w:rPr>
      </w:pPr>
      <w:bookmarkStart w:id="1" w:name="_GoBack"/>
      <w:r>
        <w:rPr>
          <w:rFonts w:hint="eastAsia" w:ascii="微软雅黑" w:hAnsi="微软雅黑" w:eastAsia="微软雅黑"/>
          <w:color w:val="1E1916"/>
          <w:w w:val="110"/>
          <w:sz w:val="36"/>
          <w:szCs w:val="36"/>
        </w:rPr>
        <w:t>DS-S6</w:t>
      </w:r>
    </w:p>
    <w:bookmarkEnd w:id="1"/>
    <w:p>
      <w:pPr>
        <w:spacing w:line="360" w:lineRule="auto"/>
        <w:jc w:val="center"/>
        <w:rPr>
          <w:rFonts w:ascii="微软雅黑" w:hAnsi="微软雅黑" w:eastAsia="微软雅黑" w:cs="微软雅黑"/>
          <w:sz w:val="36"/>
          <w:szCs w:val="36"/>
          <w:highlight w:val="none"/>
          <w:vertAlign w:val="subscript"/>
        </w:rPr>
      </w:pPr>
      <w:r>
        <w:rPr>
          <w:rFonts w:hint="eastAsia" w:ascii="微软雅黑" w:hAnsi="微软雅黑" w:eastAsia="微软雅黑" w:cs="微软雅黑"/>
          <w:sz w:val="36"/>
          <w:szCs w:val="36"/>
          <w:highlight w:val="none"/>
          <w:vertAlign w:val="subscript"/>
          <w:lang w:val="en-US" w:eastAsia="zh-CN"/>
        </w:rPr>
        <w:t xml:space="preserve"> </w:t>
      </w:r>
      <w:r>
        <w:rPr>
          <w:rFonts w:hint="eastAsia" w:ascii="微软雅黑" w:hAnsi="微软雅黑" w:eastAsia="微软雅黑" w:cs="微软雅黑"/>
          <w:sz w:val="36"/>
          <w:szCs w:val="36"/>
          <w:highlight w:val="none"/>
          <w:vertAlign w:val="subscript"/>
        </w:rPr>
        <w:t>V</w:t>
      </w:r>
      <w:r>
        <w:rPr>
          <w:rFonts w:ascii="微软雅黑" w:hAnsi="微软雅黑" w:eastAsia="微软雅黑" w:cs="微软雅黑"/>
          <w:sz w:val="36"/>
          <w:szCs w:val="36"/>
          <w:highlight w:val="none"/>
          <w:vertAlign w:val="subscript"/>
        </w:rPr>
        <w:t>1.0</w:t>
      </w:r>
    </w:p>
    <w:p>
      <w:pPr>
        <w:pStyle w:val="2"/>
      </w:pPr>
    </w:p>
    <w:p>
      <w:pPr>
        <w:pStyle w:val="2"/>
      </w:pPr>
    </w:p>
    <w:p>
      <w:pPr>
        <w:pStyle w:val="2"/>
      </w:pPr>
    </w:p>
    <w:p>
      <w:pPr>
        <w:pStyle w:val="2"/>
      </w:pPr>
    </w:p>
    <w:p>
      <w:pPr>
        <w:tabs>
          <w:tab w:val="left" w:pos="2985"/>
          <w:tab w:val="center" w:pos="5201"/>
        </w:tabs>
        <w:spacing w:line="260" w:lineRule="atLeast"/>
        <w:jc w:val="center"/>
        <w:rPr>
          <w:rFonts w:ascii="微软雅黑" w:hAnsi="微软雅黑" w:eastAsia="微软雅黑" w:cs="微软雅黑"/>
          <w:sz w:val="36"/>
          <w:szCs w:val="36"/>
        </w:rPr>
      </w:pPr>
      <w:r>
        <w:rPr>
          <w:rFonts w:hint="eastAsia" w:ascii="微软雅黑" w:hAnsi="微软雅黑" w:eastAsia="微软雅黑" w:cs="微软雅黑"/>
          <w:sz w:val="36"/>
          <w:szCs w:val="36"/>
        </w:rPr>
        <w:t>上海大因多媒体技术有限公司</w:t>
      </w:r>
    </w:p>
    <w:p>
      <w:pPr>
        <w:pStyle w:val="2"/>
      </w:pPr>
    </w:p>
    <w:p>
      <w:pPr>
        <w:spacing w:line="260" w:lineRule="atLeast"/>
        <w:ind w:firstLine="880" w:firstLineChars="200"/>
        <w:jc w:val="left"/>
        <w:rPr>
          <w:rFonts w:ascii="微软雅黑" w:hAnsi="微软雅黑" w:eastAsia="微软雅黑" w:cs="微软雅黑"/>
          <w:sz w:val="44"/>
          <w:szCs w:val="44"/>
        </w:rPr>
      </w:pPr>
      <w:r>
        <w:rPr>
          <w:rFonts w:hint="eastAsia" w:ascii="微软雅黑" w:hAnsi="微软雅黑" w:eastAsia="微软雅黑" w:cs="微软雅黑"/>
          <w:sz w:val="44"/>
          <w:szCs w:val="44"/>
        </w:rPr>
        <w:t>免责声明</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本手册中的信息已仔细检查，上海大因多媒体技术有限公司</w:t>
      </w:r>
      <w:r>
        <w:rPr>
          <w:rFonts w:hint="eastAsia" w:ascii="微软雅黑" w:hAnsi="微软雅黑" w:eastAsia="微软雅黑" w:cs="微软雅黑"/>
          <w:sz w:val="24"/>
          <w:szCs w:val="24"/>
          <w:highlight w:val="none"/>
          <w:lang w:val="en-US" w:eastAsia="zh-CN"/>
        </w:rPr>
        <w:t>LCD智慧屏</w:t>
      </w:r>
      <w:r>
        <w:rPr>
          <w:rFonts w:hint="eastAsia" w:ascii="微软雅黑" w:hAnsi="微软雅黑" w:eastAsia="微软雅黑" w:cs="微软雅黑"/>
          <w:sz w:val="24"/>
          <w:szCs w:val="24"/>
        </w:rPr>
        <w:t>技术不</w:t>
      </w:r>
      <w:r>
        <w:rPr>
          <w:rFonts w:hint="eastAsia" w:ascii="微软雅黑" w:hAnsi="微软雅黑" w:eastAsia="微软雅黑" w:cs="微软雅黑"/>
          <w:sz w:val="24"/>
          <w:szCs w:val="24"/>
          <w:lang w:val="en-US" w:eastAsia="zh-CN"/>
        </w:rPr>
        <w:t>存在</w:t>
      </w:r>
      <w:r>
        <w:rPr>
          <w:rFonts w:hint="eastAsia" w:ascii="微软雅黑" w:hAnsi="微软雅黑" w:eastAsia="微软雅黑" w:cs="微软雅黑"/>
          <w:sz w:val="24"/>
          <w:szCs w:val="24"/>
        </w:rPr>
        <w:t>侵犯任何专利权或其他第三方权利。</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上海大因多媒体技术有限公司对任何不包含在本文档中的错误不承担任何责任，上海大因多媒体技术有限公司也不承诺在本文档中更新或保持最新信息。</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上海大因多媒体技术有限公司保留对此文档或产品进行改进的权利，恕不另行通知。</w:t>
      </w:r>
    </w:p>
    <w:p>
      <w:pPr>
        <w:spacing w:line="260" w:lineRule="atLeast"/>
        <w:ind w:firstLine="880" w:firstLineChars="200"/>
        <w:jc w:val="left"/>
        <w:rPr>
          <w:rFonts w:ascii="微软雅黑" w:hAnsi="微软雅黑" w:eastAsia="微软雅黑" w:cs="微软雅黑"/>
          <w:sz w:val="44"/>
          <w:szCs w:val="44"/>
        </w:rPr>
      </w:pPr>
      <w:r>
        <w:rPr>
          <w:rFonts w:hint="eastAsia" w:ascii="微软雅黑" w:hAnsi="微软雅黑" w:eastAsia="微软雅黑" w:cs="微软雅黑"/>
          <w:sz w:val="44"/>
          <w:szCs w:val="44"/>
        </w:rPr>
        <w:t>版权声明</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本文档的任何部分均不得复制，传播，转录，存储在检索系统中或翻译的任何部分转换成任何语言或计算机文件，未经明确的书面许可不得以任何形式或任何方式-电子，手册转载。</w: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w:t>
      </w:r>
      <w:r>
        <w:rPr>
          <w:rFonts w:hint="eastAsia" w:ascii="微软雅黑" w:hAnsi="微软雅黑" w:eastAsia="微软雅黑" w:cs="微软雅黑"/>
          <w:sz w:val="24"/>
          <w:szCs w:val="24"/>
        </w:rPr>
        <w:t>上海大因多媒体技术有限公司</w:t>
      </w:r>
      <w:r>
        <w:rPr>
          <w:rFonts w:ascii="微软雅黑" w:hAnsi="微软雅黑" w:eastAsia="微软雅黑" w:cs="微软雅黑"/>
          <w:sz w:val="24"/>
          <w:szCs w:val="24"/>
        </w:rPr>
        <w:t>版权所有20</w:t>
      </w:r>
      <w:r>
        <w:rPr>
          <w:rFonts w:hint="eastAsia" w:ascii="微软雅黑" w:hAnsi="微软雅黑" w:eastAsia="微软雅黑" w:cs="微软雅黑"/>
          <w:sz w:val="24"/>
          <w:szCs w:val="24"/>
        </w:rPr>
        <w:t>23</w:t>
      </w:r>
      <w:r>
        <w:rPr>
          <w:rFonts w:ascii="微软雅黑" w:hAnsi="微软雅黑" w:eastAsia="微软雅黑" w:cs="微软雅黑"/>
          <w:sz w:val="24"/>
          <w:szCs w:val="24"/>
        </w:rPr>
        <w:t>。</w: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版权所有。</w:t>
      </w:r>
    </w:p>
    <w:p>
      <w:pPr>
        <w:widowControl/>
        <w:jc w:val="left"/>
        <w:rPr>
          <w:rFonts w:ascii="微软雅黑" w:hAnsi="微软雅黑" w:eastAsia="微软雅黑" w:cs="微软雅黑"/>
          <w:sz w:val="24"/>
          <w:szCs w:val="24"/>
        </w:rPr>
      </w:pPr>
      <w:r>
        <w:rPr>
          <w:rFonts w:ascii="微软雅黑" w:hAnsi="微软雅黑" w:eastAsia="微软雅黑" w:cs="微软雅黑"/>
          <w:sz w:val="24"/>
          <w:szCs w:val="24"/>
        </w:rPr>
        <w:br w:type="page"/>
      </w:r>
    </w:p>
    <w:p>
      <w:pPr>
        <w:spacing w:line="260" w:lineRule="atLeast"/>
        <w:ind w:firstLine="880" w:firstLineChars="200"/>
        <w:jc w:val="left"/>
        <w:rPr>
          <w:rFonts w:ascii="微软雅黑" w:hAnsi="微软雅黑" w:eastAsia="微软雅黑" w:cs="微软雅黑"/>
          <w:sz w:val="44"/>
          <w:szCs w:val="44"/>
        </w:rPr>
      </w:pPr>
      <w:r>
        <w:rPr>
          <w:rFonts w:ascii="微软雅黑" w:hAnsi="微软雅黑" w:eastAsia="微软雅黑" w:cs="微软雅黑"/>
          <w:sz w:val="44"/>
          <w:szCs w:val="44"/>
        </w:rPr>
        <w:t>安全须知</w: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请先阅读所有说明，然后再尝试打开包装，安装或在连接电源之前，请操作本设备。打开包装并安装设备时，请记住以下几点：</w:t>
      </w:r>
    </w:p>
    <w:p>
      <w:pPr>
        <w:spacing w:line="260" w:lineRule="atLeast"/>
        <w:ind w:firstLine="480" w:firstLineChars="200"/>
        <w:jc w:val="left"/>
        <w:rPr>
          <w:rFonts w:ascii="微软雅黑" w:hAnsi="微软雅黑" w:eastAsia="微软雅黑" w:cs="微软雅黑"/>
          <w:sz w:val="24"/>
          <w:szCs w:val="24"/>
        </w:rPr>
      </w:pPr>
      <w:r>
        <w:rPr>
          <w:rFonts w:ascii="Arial" w:hAnsi="Arial" w:eastAsia="微软雅黑" w:cs="Arial"/>
          <w:sz w:val="24"/>
          <w:szCs w:val="24"/>
        </w:rPr>
        <w:t>＊</w:t>
      </w:r>
      <w:r>
        <w:rPr>
          <w:rFonts w:ascii="微软雅黑" w:hAnsi="微软雅黑" w:eastAsia="微软雅黑" w:cs="微软雅黑"/>
          <w:sz w:val="24"/>
          <w:szCs w:val="24"/>
        </w:rPr>
        <w:t>始终遵循基本的安全预防措施，以减少火灾风险，电击和人身伤害。</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＊为避免起火或电击危险，请勿将本机淋雨，潮湿或将本产品安装在靠近水的地方。</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＊切勿将任何液体溅到本产品之上或之中</w:t>
      </w:r>
      <w:r>
        <w:rPr>
          <w:rFonts w:hint="eastAsia" w:ascii="Arial" w:hAnsi="Arial" w:eastAsia="微软雅黑" w:cs="Arial"/>
          <w:sz w:val="24"/>
          <w:szCs w:val="24"/>
        </w:rPr>
        <w:t>。</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＊切勿通过任何方式将任何物体塞入本产品设备上的开口或空槽，因为可能会损坏单元内部零件。</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＊请勿将电源线连接到建筑物表面。</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＊仅使用随附的电源设备。 如果电源已损坏请勿使用。</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＊请勿在电源线上放置任何物品在或放置</w:t>
      </w:r>
      <w:r>
        <w:rPr>
          <w:rFonts w:hint="eastAsia" w:ascii="Arial" w:hAnsi="Arial" w:eastAsia="微软雅黑" w:cs="Arial"/>
          <w:sz w:val="24"/>
          <w:szCs w:val="24"/>
        </w:rPr>
        <w:t>在</w:t>
      </w:r>
      <w:r>
        <w:rPr>
          <w:rFonts w:ascii="Arial" w:hAnsi="Arial" w:eastAsia="微软雅黑" w:cs="Arial"/>
          <w:sz w:val="24"/>
          <w:szCs w:val="24"/>
        </w:rPr>
        <w:t>人</w:t>
      </w:r>
      <w:r>
        <w:rPr>
          <w:rFonts w:hint="eastAsia" w:ascii="Arial" w:hAnsi="Arial" w:eastAsia="微软雅黑" w:cs="Arial"/>
          <w:sz w:val="24"/>
          <w:szCs w:val="24"/>
        </w:rPr>
        <w:t>行走的通道上</w:t>
      </w:r>
      <w:r>
        <w:rPr>
          <w:rFonts w:ascii="Arial" w:hAnsi="Arial" w:eastAsia="微软雅黑" w:cs="Arial"/>
          <w:sz w:val="24"/>
          <w:szCs w:val="24"/>
        </w:rPr>
        <w:t>。</w:t>
      </w:r>
    </w:p>
    <w:p>
      <w:pPr>
        <w:spacing w:line="260" w:lineRule="atLeast"/>
        <w:ind w:firstLine="480" w:firstLineChars="200"/>
        <w:jc w:val="left"/>
        <w:rPr>
          <w:rFonts w:ascii="微软雅黑" w:hAnsi="微软雅黑" w:eastAsia="微软雅黑" w:cs="微软雅黑"/>
          <w:sz w:val="44"/>
          <w:szCs w:val="44"/>
        </w:rPr>
      </w:pPr>
      <w:r>
        <w:rPr>
          <w:rFonts w:ascii="Arial" w:hAnsi="Arial" w:eastAsia="微软雅黑" w:cs="Arial"/>
          <w:sz w:val="24"/>
          <w:szCs w:val="24"/>
        </w:rPr>
        <w:t>＊为防止设备过热，请勿</w:t>
      </w:r>
      <w:r>
        <w:rPr>
          <w:rFonts w:hint="eastAsia" w:ascii="Arial" w:hAnsi="Arial" w:eastAsia="微软雅黑" w:cs="Arial"/>
          <w:sz w:val="24"/>
          <w:szCs w:val="24"/>
        </w:rPr>
        <w:t>将所有设备堆叠在一起</w:t>
      </w:r>
      <w:r>
        <w:rPr>
          <w:rFonts w:ascii="Arial" w:hAnsi="Arial" w:eastAsia="微软雅黑" w:cs="Arial"/>
          <w:sz w:val="24"/>
          <w:szCs w:val="24"/>
        </w:rPr>
        <w:t>或提供通风并允许足够的空间使空气在设备周围流通。</w:t>
      </w:r>
    </w:p>
    <w:p>
      <w:pPr>
        <w:widowControl/>
        <w:ind w:firstLine="480" w:firstLineChars="200"/>
        <w:jc w:val="left"/>
        <w:rPr>
          <w:rFonts w:hint="eastAsia" w:ascii="Arial" w:hAnsi="Arial" w:eastAsia="微软雅黑" w:cs="Arial"/>
          <w:sz w:val="24"/>
          <w:szCs w:val="24"/>
          <w:highlight w:val="none"/>
        </w:rPr>
      </w:pPr>
      <w:r>
        <w:rPr>
          <w:rFonts w:ascii="Arial" w:hAnsi="Arial" w:eastAsia="微软雅黑" w:cs="Arial"/>
          <w:sz w:val="24"/>
          <w:szCs w:val="24"/>
          <w:highlight w:val="none"/>
        </w:rPr>
        <w:t>＊</w:t>
      </w:r>
      <w:r>
        <w:rPr>
          <w:rFonts w:hint="eastAsia" w:ascii="Arial" w:hAnsi="Arial" w:eastAsia="微软雅黑" w:cs="Arial"/>
          <w:sz w:val="24"/>
          <w:szCs w:val="24"/>
          <w:highlight w:val="none"/>
        </w:rPr>
        <w:t>警告：本产品属于A类设备。在居住环境中，运行此设备可能会造成无线电干扰。</w:t>
      </w:r>
    </w:p>
    <w:p>
      <w:pPr>
        <w:pStyle w:val="2"/>
        <w:rPr>
          <w:rFonts w:hint="eastAsia" w:ascii="Arial" w:hAnsi="Arial" w:eastAsia="微软雅黑" w:cs="Arial"/>
          <w:sz w:val="24"/>
          <w:szCs w:val="24"/>
          <w:highlight w:val="none"/>
        </w:rPr>
      </w:pPr>
    </w:p>
    <w:p>
      <w:pPr>
        <w:pStyle w:val="2"/>
        <w:rPr>
          <w:rFonts w:hint="eastAsia" w:ascii="Arial" w:hAnsi="Arial" w:eastAsia="微软雅黑" w:cs="Arial"/>
          <w:sz w:val="24"/>
          <w:szCs w:val="24"/>
          <w:highlight w:val="none"/>
        </w:rPr>
      </w:pPr>
    </w:p>
    <w:p>
      <w:pPr>
        <w:pStyle w:val="2"/>
        <w:rPr>
          <w:rFonts w:hint="eastAsia" w:ascii="Arial" w:hAnsi="Arial" w:eastAsia="微软雅黑" w:cs="Arial"/>
          <w:sz w:val="24"/>
          <w:szCs w:val="24"/>
          <w:highlight w:val="none"/>
        </w:rPr>
      </w:pPr>
    </w:p>
    <w:p>
      <w:pPr>
        <w:pStyle w:val="2"/>
        <w:rPr>
          <w:rFonts w:hint="eastAsia" w:ascii="Arial" w:hAnsi="Arial" w:eastAsia="微软雅黑" w:cs="Arial"/>
          <w:sz w:val="24"/>
          <w:szCs w:val="24"/>
          <w:highlight w:val="none"/>
        </w:rPr>
      </w:pPr>
    </w:p>
    <w:p>
      <w:pPr>
        <w:pStyle w:val="2"/>
        <w:rPr>
          <w:rFonts w:hint="eastAsia" w:ascii="Arial" w:hAnsi="Arial" w:eastAsia="微软雅黑" w:cs="Arial"/>
          <w:sz w:val="24"/>
          <w:szCs w:val="24"/>
          <w:highlight w:val="none"/>
        </w:rPr>
      </w:pPr>
    </w:p>
    <w:p>
      <w:pPr>
        <w:pStyle w:val="2"/>
        <w:rPr>
          <w:rFonts w:hint="eastAsia" w:ascii="Arial" w:hAnsi="Arial" w:eastAsia="微软雅黑" w:cs="Arial"/>
          <w:sz w:val="24"/>
          <w:szCs w:val="24"/>
          <w:highlight w:val="none"/>
        </w:rPr>
      </w:pPr>
    </w:p>
    <w:p>
      <w:pPr>
        <w:pStyle w:val="2"/>
        <w:rPr>
          <w:rFonts w:hint="eastAsia" w:ascii="Arial" w:hAnsi="Arial" w:eastAsia="微软雅黑" w:cs="Arial"/>
          <w:sz w:val="24"/>
          <w:szCs w:val="24"/>
          <w:highlight w:val="none"/>
        </w:rPr>
      </w:pPr>
    </w:p>
    <w:p>
      <w:pPr>
        <w:pStyle w:val="2"/>
        <w:rPr>
          <w:rFonts w:hint="eastAsia" w:ascii="Arial" w:hAnsi="Arial" w:eastAsia="微软雅黑" w:cs="Arial"/>
          <w:sz w:val="24"/>
          <w:szCs w:val="24"/>
          <w:highlight w:val="none"/>
        </w:rPr>
      </w:pPr>
    </w:p>
    <w:p>
      <w:pPr>
        <w:pStyle w:val="2"/>
        <w:rPr>
          <w:rFonts w:hint="eastAsia" w:ascii="Arial" w:hAnsi="Arial" w:eastAsia="微软雅黑" w:cs="Arial"/>
          <w:sz w:val="24"/>
          <w:szCs w:val="24"/>
          <w:highlight w:val="none"/>
        </w:rPr>
      </w:pPr>
    </w:p>
    <w:p>
      <w:pPr>
        <w:pStyle w:val="2"/>
        <w:rPr>
          <w:rFonts w:hint="eastAsia" w:ascii="Arial" w:hAnsi="Arial" w:eastAsia="微软雅黑" w:cs="Arial"/>
          <w:sz w:val="24"/>
          <w:szCs w:val="24"/>
          <w:highlight w:val="none"/>
        </w:rPr>
      </w:pPr>
    </w:p>
    <w:p>
      <w:pPr>
        <w:pStyle w:val="2"/>
        <w:rPr>
          <w:rFonts w:hint="eastAsia" w:ascii="Arial" w:hAnsi="Arial" w:eastAsia="微软雅黑" w:cs="Arial"/>
          <w:sz w:val="24"/>
          <w:szCs w:val="24"/>
          <w:highlight w:val="none"/>
        </w:rPr>
      </w:pPr>
    </w:p>
    <w:p>
      <w:pPr>
        <w:spacing w:line="260" w:lineRule="atLeast"/>
        <w:ind w:firstLine="880" w:firstLineChars="200"/>
        <w:jc w:val="center"/>
        <w:rPr>
          <w:rFonts w:ascii="微软雅黑" w:hAnsi="微软雅黑" w:eastAsia="微软雅黑" w:cs="微软雅黑"/>
          <w:sz w:val="44"/>
          <w:szCs w:val="44"/>
        </w:rPr>
      </w:pPr>
      <w:r>
        <w:rPr>
          <w:rFonts w:hint="eastAsia" w:ascii="微软雅黑" w:hAnsi="微软雅黑" w:eastAsia="微软雅黑" w:cs="微软雅黑"/>
          <w:sz w:val="44"/>
          <w:szCs w:val="44"/>
        </w:rPr>
        <w:t>修订记录</w:t>
      </w:r>
    </w:p>
    <w:tbl>
      <w:tblPr>
        <w:tblStyle w:val="12"/>
        <w:tblW w:w="10485" w:type="dxa"/>
        <w:jc w:val="center"/>
        <w:tblLayout w:type="fixed"/>
        <w:tblCellMar>
          <w:top w:w="0" w:type="dxa"/>
          <w:left w:w="0" w:type="dxa"/>
          <w:bottom w:w="0" w:type="dxa"/>
          <w:right w:w="0" w:type="dxa"/>
        </w:tblCellMar>
      </w:tblPr>
      <w:tblGrid>
        <w:gridCol w:w="1473"/>
        <w:gridCol w:w="2466"/>
        <w:gridCol w:w="4136"/>
        <w:gridCol w:w="2410"/>
      </w:tblGrid>
      <w:tr>
        <w:tblPrEx>
          <w:tblCellMar>
            <w:top w:w="0" w:type="dxa"/>
            <w:left w:w="0" w:type="dxa"/>
            <w:bottom w:w="0" w:type="dxa"/>
            <w:right w:w="0" w:type="dxa"/>
          </w:tblCellMar>
        </w:tblPrEx>
        <w:trPr>
          <w:trHeight w:val="270" w:hRule="atLeast"/>
          <w:jc w:val="center"/>
        </w:trPr>
        <w:tc>
          <w:tcPr>
            <w:tcW w:w="1473" w:type="dxa"/>
            <w:tcBorders>
              <w:top w:val="single" w:color="000000" w:sz="4" w:space="0"/>
              <w:left w:val="single" w:color="000000" w:sz="4" w:space="0"/>
              <w:bottom w:val="single" w:color="000000" w:sz="4" w:space="0"/>
              <w:right w:val="single" w:color="000000" w:sz="4" w:space="0"/>
            </w:tcBorders>
            <w:shd w:val="clear" w:color="auto" w:fill="C6E0B4"/>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版本号</w:t>
            </w:r>
          </w:p>
        </w:tc>
        <w:tc>
          <w:tcPr>
            <w:tcW w:w="2466" w:type="dxa"/>
            <w:tcBorders>
              <w:top w:val="single" w:color="000000" w:sz="4" w:space="0"/>
              <w:left w:val="single" w:color="000000" w:sz="4" w:space="0"/>
              <w:bottom w:val="single" w:color="000000" w:sz="4" w:space="0"/>
              <w:right w:val="single" w:color="000000" w:sz="4" w:space="0"/>
            </w:tcBorders>
            <w:shd w:val="clear" w:color="auto" w:fill="C6E0B4"/>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日期</w:t>
            </w:r>
          </w:p>
        </w:tc>
        <w:tc>
          <w:tcPr>
            <w:tcW w:w="4136" w:type="dxa"/>
            <w:tcBorders>
              <w:top w:val="single" w:color="000000" w:sz="4" w:space="0"/>
              <w:left w:val="single" w:color="000000" w:sz="4" w:space="0"/>
              <w:bottom w:val="single" w:color="000000" w:sz="4" w:space="0"/>
              <w:right w:val="single" w:color="000000" w:sz="4" w:space="0"/>
            </w:tcBorders>
            <w:shd w:val="clear" w:color="auto" w:fill="C6E0B4"/>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变更内容</w:t>
            </w:r>
          </w:p>
        </w:tc>
        <w:tc>
          <w:tcPr>
            <w:tcW w:w="2410" w:type="dxa"/>
            <w:tcBorders>
              <w:top w:val="single" w:color="000000" w:sz="4" w:space="0"/>
              <w:left w:val="single" w:color="000000" w:sz="4" w:space="0"/>
              <w:bottom w:val="single" w:color="000000" w:sz="4" w:space="0"/>
              <w:right w:val="single" w:color="000000" w:sz="4" w:space="0"/>
            </w:tcBorders>
            <w:shd w:val="clear" w:color="auto" w:fill="C6E0B4"/>
          </w:tcPr>
          <w:p>
            <w:pPr>
              <w:widowControl/>
              <w:spacing w:line="260" w:lineRule="atLeast"/>
              <w:jc w:val="center"/>
              <w:textAlignment w:val="center"/>
              <w:rPr>
                <w:rFonts w:hint="eastAsia" w:ascii="微软雅黑" w:hAnsi="微软雅黑" w:eastAsia="微软雅黑" w:cs="微软雅黑"/>
                <w:color w:val="000000"/>
                <w:kern w:val="0"/>
                <w:sz w:val="24"/>
                <w:szCs w:val="24"/>
                <w:lang w:bidi="ar"/>
              </w:rPr>
            </w:pPr>
            <w:r>
              <w:rPr>
                <w:rFonts w:hint="eastAsia" w:ascii="微软雅黑" w:hAnsi="微软雅黑" w:eastAsia="微软雅黑" w:cs="微软雅黑"/>
                <w:color w:val="000000"/>
                <w:kern w:val="0"/>
                <w:sz w:val="24"/>
                <w:szCs w:val="24"/>
                <w:lang w:bidi="ar"/>
              </w:rPr>
              <w:t>备注</w:t>
            </w:r>
          </w:p>
        </w:tc>
      </w:tr>
      <w:tr>
        <w:tblPrEx>
          <w:tblCellMar>
            <w:top w:w="0" w:type="dxa"/>
            <w:left w:w="0" w:type="dxa"/>
            <w:bottom w:w="0" w:type="dxa"/>
            <w:right w:w="0" w:type="dxa"/>
          </w:tblCellMar>
        </w:tblPrEx>
        <w:trPr>
          <w:trHeight w:val="270" w:hRule="atLeast"/>
          <w:jc w:val="center"/>
        </w:trPr>
        <w:tc>
          <w:tcPr>
            <w:tcW w:w="14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highlight w:val="yellow"/>
              </w:rPr>
            </w:pPr>
            <w:r>
              <w:rPr>
                <w:rFonts w:hint="eastAsia" w:ascii="微软雅黑" w:hAnsi="微软雅黑" w:eastAsia="微软雅黑" w:cs="微软雅黑"/>
                <w:color w:val="000000"/>
                <w:sz w:val="24"/>
                <w:szCs w:val="24"/>
                <w:highlight w:val="none"/>
              </w:rPr>
              <w:t>V</w:t>
            </w:r>
            <w:r>
              <w:rPr>
                <w:rFonts w:ascii="微软雅黑" w:hAnsi="微软雅黑" w:eastAsia="微软雅黑" w:cs="微软雅黑"/>
                <w:color w:val="000000"/>
                <w:sz w:val="24"/>
                <w:szCs w:val="24"/>
                <w:highlight w:val="none"/>
              </w:rPr>
              <w:t>1.0</w:t>
            </w:r>
          </w:p>
        </w:tc>
        <w:tc>
          <w:tcPr>
            <w:tcW w:w="24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highlight w:val="yellow"/>
              </w:rPr>
            </w:pPr>
            <w:r>
              <w:rPr>
                <w:rFonts w:hint="eastAsia" w:ascii="微软雅黑" w:hAnsi="微软雅黑" w:eastAsia="微软雅黑" w:cs="微软雅黑"/>
                <w:color w:val="000000"/>
                <w:sz w:val="24"/>
                <w:szCs w:val="24"/>
                <w:highlight w:val="none"/>
                <w:lang w:val="en-US" w:eastAsia="zh-CN"/>
              </w:rPr>
              <w:t>2022</w:t>
            </w:r>
            <w:r>
              <w:rPr>
                <w:rFonts w:hint="eastAsia" w:ascii="微软雅黑" w:hAnsi="微软雅黑" w:eastAsia="微软雅黑" w:cs="微软雅黑"/>
                <w:color w:val="000000"/>
                <w:sz w:val="24"/>
                <w:szCs w:val="24"/>
                <w:highlight w:val="none"/>
              </w:rPr>
              <w:t>年</w:t>
            </w:r>
            <w:r>
              <w:rPr>
                <w:rFonts w:hint="eastAsia" w:ascii="微软雅黑" w:hAnsi="微软雅黑" w:eastAsia="微软雅黑" w:cs="微软雅黑"/>
                <w:color w:val="000000"/>
                <w:sz w:val="24"/>
                <w:szCs w:val="24"/>
                <w:highlight w:val="none"/>
                <w:lang w:val="en-US" w:eastAsia="zh-CN"/>
              </w:rPr>
              <w:t>10</w:t>
            </w:r>
            <w:r>
              <w:rPr>
                <w:rFonts w:hint="eastAsia" w:ascii="微软雅黑" w:hAnsi="微软雅黑" w:eastAsia="微软雅黑" w:cs="微软雅黑"/>
                <w:color w:val="000000"/>
                <w:sz w:val="24"/>
                <w:szCs w:val="24"/>
                <w:highlight w:val="none"/>
              </w:rPr>
              <w:t>月</w:t>
            </w:r>
            <w:r>
              <w:rPr>
                <w:rFonts w:hint="eastAsia" w:ascii="微软雅黑" w:hAnsi="微软雅黑" w:eastAsia="微软雅黑" w:cs="微软雅黑"/>
                <w:color w:val="000000"/>
                <w:sz w:val="24"/>
                <w:szCs w:val="24"/>
                <w:highlight w:val="none"/>
                <w:lang w:val="en-US" w:eastAsia="zh-CN"/>
              </w:rPr>
              <w:t>15</w:t>
            </w:r>
            <w:r>
              <w:rPr>
                <w:rFonts w:hint="eastAsia" w:ascii="微软雅黑" w:hAnsi="微软雅黑" w:eastAsia="微软雅黑" w:cs="微软雅黑"/>
                <w:color w:val="000000"/>
                <w:sz w:val="24"/>
                <w:szCs w:val="24"/>
                <w:highlight w:val="none"/>
              </w:rPr>
              <w:t>日</w:t>
            </w:r>
          </w:p>
        </w:tc>
        <w:tc>
          <w:tcPr>
            <w:tcW w:w="41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60" w:lineRule="atLeast"/>
              <w:jc w:val="center"/>
              <w:rPr>
                <w:rFonts w:hint="eastAsia" w:ascii="微软雅黑" w:hAnsi="微软雅黑" w:eastAsia="微软雅黑" w:cs="微软雅黑"/>
                <w:color w:val="000000"/>
                <w:sz w:val="24"/>
                <w:szCs w:val="24"/>
                <w:highlight w:val="yellow"/>
              </w:rPr>
            </w:pPr>
            <w:r>
              <w:rPr>
                <w:rFonts w:hint="eastAsia" w:ascii="微软雅黑" w:hAnsi="微软雅黑" w:eastAsia="微软雅黑" w:cs="微软雅黑"/>
                <w:color w:val="000000"/>
                <w:sz w:val="24"/>
                <w:szCs w:val="24"/>
                <w:highlight w:val="none"/>
              </w:rPr>
              <w:t>新版制定</w:t>
            </w:r>
          </w:p>
        </w:tc>
        <w:tc>
          <w:tcPr>
            <w:tcW w:w="2410" w:type="dxa"/>
            <w:tcBorders>
              <w:top w:val="single" w:color="000000" w:sz="4" w:space="0"/>
              <w:left w:val="single" w:color="000000" w:sz="4" w:space="0"/>
              <w:bottom w:val="single" w:color="000000" w:sz="4" w:space="0"/>
              <w:right w:val="single" w:color="000000" w:sz="4" w:space="0"/>
            </w:tcBorders>
          </w:tcPr>
          <w:p>
            <w:pPr>
              <w:spacing w:line="260" w:lineRule="atLeast"/>
              <w:jc w:val="left"/>
              <w:rPr>
                <w:rFonts w:hint="eastAsia" w:ascii="微软雅黑" w:hAnsi="微软雅黑" w:eastAsia="微软雅黑" w:cs="微软雅黑"/>
                <w:color w:val="000000"/>
                <w:sz w:val="24"/>
                <w:szCs w:val="24"/>
              </w:rPr>
            </w:pPr>
          </w:p>
        </w:tc>
      </w:tr>
      <w:tr>
        <w:tblPrEx>
          <w:tblCellMar>
            <w:top w:w="0" w:type="dxa"/>
            <w:left w:w="0" w:type="dxa"/>
            <w:bottom w:w="0" w:type="dxa"/>
            <w:right w:w="0" w:type="dxa"/>
          </w:tblCellMar>
        </w:tblPrEx>
        <w:trPr>
          <w:trHeight w:val="270" w:hRule="atLeast"/>
          <w:jc w:val="center"/>
        </w:trPr>
        <w:tc>
          <w:tcPr>
            <w:tcW w:w="14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rPr>
            </w:pPr>
          </w:p>
        </w:tc>
        <w:tc>
          <w:tcPr>
            <w:tcW w:w="24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rPr>
            </w:pPr>
          </w:p>
        </w:tc>
        <w:tc>
          <w:tcPr>
            <w:tcW w:w="41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60" w:lineRule="atLeast"/>
              <w:jc w:val="left"/>
              <w:rPr>
                <w:rFonts w:hint="eastAsia" w:ascii="微软雅黑" w:hAnsi="微软雅黑" w:eastAsia="微软雅黑" w:cs="微软雅黑"/>
                <w:color w:val="000000"/>
                <w:sz w:val="24"/>
                <w:szCs w:val="24"/>
              </w:rPr>
            </w:pPr>
          </w:p>
        </w:tc>
        <w:tc>
          <w:tcPr>
            <w:tcW w:w="2410" w:type="dxa"/>
            <w:tcBorders>
              <w:top w:val="single" w:color="000000" w:sz="4" w:space="0"/>
              <w:left w:val="single" w:color="000000" w:sz="4" w:space="0"/>
              <w:bottom w:val="single" w:color="000000" w:sz="4" w:space="0"/>
              <w:right w:val="single" w:color="000000" w:sz="4" w:space="0"/>
            </w:tcBorders>
          </w:tcPr>
          <w:p>
            <w:pPr>
              <w:spacing w:line="260" w:lineRule="atLeast"/>
              <w:jc w:val="left"/>
              <w:rPr>
                <w:rFonts w:hint="eastAsia" w:ascii="微软雅黑" w:hAnsi="微软雅黑" w:eastAsia="微软雅黑" w:cs="微软雅黑"/>
                <w:color w:val="000000"/>
                <w:sz w:val="24"/>
                <w:szCs w:val="24"/>
              </w:rPr>
            </w:pPr>
          </w:p>
        </w:tc>
      </w:tr>
    </w:tbl>
    <w:p>
      <w:pPr>
        <w:pStyle w:val="2"/>
        <w:rPr>
          <w:rFonts w:hint="eastAsia"/>
        </w:rPr>
      </w:pPr>
    </w:p>
    <w:p>
      <w:pPr>
        <w:pStyle w:val="2"/>
      </w:pPr>
    </w:p>
    <w:p>
      <w:pPr>
        <w:widowControl/>
        <w:jc w:val="left"/>
        <w:rPr>
          <w:rFonts w:ascii="宋体" w:hAnsi="Times New Roman" w:eastAsia="宋体" w:cs="宋体"/>
          <w:color w:val="000000"/>
          <w:kern w:val="0"/>
          <w:sz w:val="24"/>
          <w:szCs w:val="24"/>
        </w:rPr>
      </w:pPr>
      <w:r>
        <w:br w:type="page"/>
      </w:r>
    </w:p>
    <w:p>
      <w:pPr>
        <w:widowControl/>
        <w:jc w:val="center"/>
        <w:rPr>
          <w:rFonts w:hint="eastAsia" w:ascii="微软雅黑" w:hAnsi="微软雅黑" w:eastAsia="微软雅黑" w:cs="微软雅黑"/>
          <w:sz w:val="24"/>
          <w:szCs w:val="24"/>
        </w:rPr>
      </w:pPr>
      <w:r>
        <w:drawing>
          <wp:inline distT="0" distB="0" distL="114300" distR="114300">
            <wp:extent cx="2228850" cy="2091055"/>
            <wp:effectExtent l="0" t="0" r="0" b="444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stretch>
                      <a:fillRect/>
                    </a:stretch>
                  </pic:blipFill>
                  <pic:spPr>
                    <a:xfrm>
                      <a:off x="0" y="0"/>
                      <a:ext cx="2228850" cy="2091055"/>
                    </a:xfrm>
                    <a:prstGeom prst="rect">
                      <a:avLst/>
                    </a:prstGeom>
                    <a:noFill/>
                    <a:ln>
                      <a:noFill/>
                    </a:ln>
                  </pic:spPr>
                </pic:pic>
              </a:graphicData>
            </a:graphic>
          </wp:inline>
        </w:drawing>
      </w:r>
    </w:p>
    <w:p/>
    <w:p>
      <w:pPr>
        <w:pStyle w:val="3"/>
        <w:keepNext/>
        <w:keepLines/>
        <w:pageBreakBefore w:val="0"/>
        <w:widowControl w:val="0"/>
        <w:numPr>
          <w:numId w:val="0"/>
        </w:numPr>
        <w:kinsoku/>
        <w:wordWrap/>
        <w:overflowPunct/>
        <w:topLinePunct w:val="0"/>
        <w:autoSpaceDE/>
        <w:autoSpaceDN/>
        <w:bidi w:val="0"/>
        <w:adjustRightInd/>
        <w:snapToGrid/>
        <w:spacing w:before="0" w:after="0" w:line="360" w:lineRule="auto"/>
        <w:ind w:right="-17" w:rightChars="0"/>
        <w:jc w:val="left"/>
        <w:textAlignment w:val="auto"/>
        <w:outlineLvl w:val="0"/>
        <w:rPr>
          <w:rFonts w:hint="eastAsia" w:ascii="微软雅黑" w:hAnsi="微软雅黑" w:eastAsia="微软雅黑" w:cs="微软雅黑"/>
          <w:sz w:val="36"/>
          <w:szCs w:val="36"/>
          <w:lang w:val="en-US" w:eastAsia="zh-CN"/>
        </w:rPr>
      </w:pPr>
      <w:r>
        <w:rPr>
          <w:rFonts w:hint="eastAsia" w:ascii="微软雅黑" w:hAnsi="微软雅黑" w:eastAsia="微软雅黑" w:cs="微软雅黑"/>
          <w:sz w:val="36"/>
          <w:szCs w:val="36"/>
          <w:lang w:val="en-US" w:eastAsia="zh-CN"/>
        </w:rPr>
        <w:t>一、产品特点</w:t>
      </w:r>
    </w:p>
    <w:p>
      <w:pPr>
        <w:keepNext w:val="0"/>
        <w:keepLines w:val="0"/>
        <w:pageBreakBefore w:val="0"/>
        <w:widowControl w:val="0"/>
        <w:numPr>
          <w:ilvl w:val="0"/>
          <w:numId w:val="1"/>
        </w:numPr>
        <w:kinsoku/>
        <w:wordWrap/>
        <w:overflowPunct/>
        <w:topLinePunct w:val="0"/>
        <w:bidi w:val="0"/>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AI 自适应降噪，基于深度神经网络的Voice IATM 算法，自动降噪、消除回声、专业通话</w:t>
      </w:r>
    </w:p>
    <w:p>
      <w:pPr>
        <w:keepNext w:val="0"/>
        <w:keepLines w:val="0"/>
        <w:pageBreakBefore w:val="0"/>
        <w:widowControl w:val="0"/>
        <w:numPr>
          <w:numId w:val="0"/>
        </w:numPr>
        <w:kinsoku/>
        <w:wordWrap/>
        <w:overflowPunct/>
        <w:topLinePunct w:val="0"/>
        <w:bidi w:val="0"/>
        <w:snapToGrid/>
        <w:spacing w:before="0" w:line="360" w:lineRule="auto"/>
        <w:ind w:leftChars="0" w:right="0" w:rightChars="0" w:firstLine="480" w:firstLineChars="20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人生自动定位算法，360 度全方位增强人声，多麦克风矩阵，达到8 米拾音通话；</w:t>
      </w:r>
    </w:p>
    <w:p>
      <w:pPr>
        <w:keepNext w:val="0"/>
        <w:keepLines w:val="0"/>
        <w:pageBreakBefore w:val="0"/>
        <w:widowControl w:val="0"/>
        <w:numPr>
          <w:ilvl w:val="0"/>
          <w:numId w:val="1"/>
        </w:numPr>
        <w:kinsoku/>
        <w:wordWrap/>
        <w:overflowPunct/>
        <w:topLinePunct w:val="0"/>
        <w:bidi w:val="0"/>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简单易连，即连即用，支持蓝牙、USB、AUX 音频多种连接方式，适用于大部分的音频会议软件触摸按键，方便使用，可以呼叫Siri、Google Now、腾讯叮当等手机自带的语音助手，录音文件播放功能，小巧便捷，超长待机</w:t>
      </w:r>
    </w:p>
    <w:p>
      <w:pPr>
        <w:keepNext w:val="0"/>
        <w:keepLines w:val="0"/>
        <w:pageBreakBefore w:val="0"/>
        <w:widowControl w:val="0"/>
        <w:numPr>
          <w:ilvl w:val="0"/>
          <w:numId w:val="1"/>
        </w:numPr>
        <w:kinsoku/>
        <w:wordWrap/>
        <w:overflowPunct/>
        <w:topLinePunct w:val="0"/>
        <w:bidi w:val="0"/>
        <w:snapToGrid/>
        <w:spacing w:before="0" w:line="360" w:lineRule="auto"/>
        <w:ind w:left="420" w:leftChars="0" w:right="0" w:rightChars="0" w:hanging="420" w:firstLineChars="0"/>
        <w:jc w:val="left"/>
        <w:textAlignment w:val="auto"/>
        <w:rPr>
          <w:rFonts w:hint="default"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多方会议，稳定安全，高达200 方音频输入，更稳定更安</w:t>
      </w:r>
    </w:p>
    <w:p>
      <w:pPr>
        <w:keepNext w:val="0"/>
        <w:keepLines w:val="0"/>
        <w:pageBreakBefore w:val="0"/>
        <w:widowControl w:val="0"/>
        <w:numPr>
          <w:ilvl w:val="0"/>
          <w:numId w:val="0"/>
        </w:numPr>
        <w:kinsoku/>
        <w:wordWrap/>
        <w:overflowPunct/>
        <w:topLinePunct w:val="0"/>
        <w:bidi w:val="0"/>
        <w:snapToGrid/>
        <w:spacing w:before="0" w:line="360" w:lineRule="auto"/>
        <w:ind w:leftChars="0" w:right="0" w:rightChars="0"/>
        <w:jc w:val="left"/>
        <w:textAlignment w:val="auto"/>
        <w:rPr>
          <w:rFonts w:hint="default" w:ascii="微软雅黑" w:hAnsi="微软雅黑" w:eastAsia="微软雅黑" w:cs="微软雅黑"/>
          <w:kern w:val="2"/>
          <w:sz w:val="24"/>
          <w:szCs w:val="24"/>
          <w:lang w:val="en-US" w:eastAsia="zh-CN" w:bidi="ar-SA"/>
        </w:rPr>
      </w:pPr>
    </w:p>
    <w:p>
      <w:pPr>
        <w:pStyle w:val="2"/>
        <w:rPr>
          <w:rFonts w:hint="default"/>
          <w:lang w:val="en-US" w:eastAsia="zh-CN"/>
        </w:rPr>
      </w:pPr>
    </w:p>
    <w:p>
      <w:pPr>
        <w:pStyle w:val="3"/>
        <w:keepNext/>
        <w:keepLines/>
        <w:pageBreakBefore w:val="0"/>
        <w:widowControl w:val="0"/>
        <w:numPr>
          <w:ilvl w:val="0"/>
          <w:numId w:val="0"/>
        </w:numPr>
        <w:kinsoku/>
        <w:wordWrap/>
        <w:overflowPunct/>
        <w:topLinePunct w:val="0"/>
        <w:autoSpaceDE/>
        <w:autoSpaceDN/>
        <w:bidi w:val="0"/>
        <w:adjustRightInd/>
        <w:snapToGrid/>
        <w:spacing w:before="0" w:after="0" w:line="360" w:lineRule="auto"/>
        <w:ind w:right="-17" w:rightChars="0"/>
        <w:jc w:val="left"/>
        <w:textAlignment w:val="auto"/>
        <w:outlineLvl w:val="0"/>
        <w:rPr>
          <w:rFonts w:hint="eastAsia" w:ascii="微软雅黑" w:hAnsi="微软雅黑" w:eastAsia="微软雅黑" w:cs="微软雅黑"/>
          <w:b/>
          <w:bCs/>
          <w:sz w:val="30"/>
          <w:szCs w:val="30"/>
          <w:lang w:val="en-US" w:eastAsia="zh-CN"/>
        </w:rPr>
      </w:pPr>
      <w:r>
        <w:rPr>
          <w:rFonts w:hint="eastAsia" w:ascii="微软雅黑" w:hAnsi="微软雅黑" w:eastAsia="微软雅黑" w:cs="微软雅黑"/>
          <w:sz w:val="36"/>
          <w:szCs w:val="36"/>
          <w:lang w:val="en-US" w:eastAsia="zh-CN"/>
        </w:rPr>
        <w:t>二、产品</w:t>
      </w:r>
      <w:r>
        <w:rPr>
          <w:rFonts w:hint="eastAsia" w:ascii="微软雅黑" w:hAnsi="微软雅黑" w:eastAsia="微软雅黑" w:cs="微软雅黑"/>
          <w:sz w:val="36"/>
          <w:szCs w:val="36"/>
        </w:rPr>
        <w:t>参数</w:t>
      </w:r>
    </w:p>
    <w:tbl>
      <w:tblPr>
        <w:tblStyle w:val="12"/>
        <w:tblW w:w="94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56"/>
        <w:gridCol w:w="69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2456"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heme="minorEastAsia" w:hAnsiTheme="minorEastAsia" w:eastAsiaTheme="minorEastAsia" w:cstheme="minorEastAsia"/>
                <w:sz w:val="20"/>
                <w:szCs w:val="20"/>
                <w:lang w:val="en-US" w:eastAsia="zh-CN"/>
              </w:rPr>
            </w:pPr>
            <w:r>
              <w:rPr>
                <w:rFonts w:hint="eastAsia" w:asciiTheme="minorEastAsia" w:hAnsiTheme="minorEastAsia" w:cstheme="minorEastAsia"/>
                <w:sz w:val="20"/>
                <w:szCs w:val="20"/>
                <w:lang w:val="en-US" w:eastAsia="zh-CN"/>
              </w:rPr>
              <w:t>喇叭额定输出功率</w:t>
            </w:r>
          </w:p>
        </w:tc>
        <w:tc>
          <w:tcPr>
            <w:tcW w:w="6983"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cstheme="minorEastAsia"/>
                <w:b w:val="0"/>
                <w:bCs w:val="0"/>
                <w:color w:val="000000" w:themeColor="text1"/>
                <w:sz w:val="20"/>
                <w:szCs w:val="20"/>
                <w:lang w:val="en-US" w:eastAsia="zh-CN"/>
                <w14:textFill>
                  <w14:solidFill>
                    <w14:schemeClr w14:val="tx1"/>
                  </w14:solidFill>
                </w14:textFill>
              </w:rPr>
              <w:t>3W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2456"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heme="minorEastAsia" w:hAnsiTheme="minorEastAsia" w:cstheme="minorEastAsia"/>
                <w:sz w:val="20"/>
                <w:szCs w:val="20"/>
                <w:lang w:val="en-US" w:eastAsia="zh-CN"/>
              </w:rPr>
            </w:pPr>
            <w:r>
              <w:rPr>
                <w:rFonts w:hint="eastAsia" w:asciiTheme="minorEastAsia" w:hAnsiTheme="minorEastAsia" w:cstheme="minorEastAsia"/>
                <w:sz w:val="20"/>
                <w:szCs w:val="20"/>
                <w:lang w:val="en-US" w:eastAsia="zh-CN"/>
              </w:rPr>
              <w:t>频率响应</w:t>
            </w:r>
          </w:p>
        </w:tc>
        <w:tc>
          <w:tcPr>
            <w:tcW w:w="6983"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eastAsia" w:asciiTheme="minorEastAsia" w:hAnsiTheme="minorEastAsia" w:cstheme="minorEastAsia"/>
                <w:sz w:val="20"/>
                <w:szCs w:val="20"/>
                <w:lang w:val="en-US" w:eastAsia="zh-CN"/>
              </w:rPr>
            </w:pPr>
            <w:r>
              <w:rPr>
                <w:rFonts w:hint="eastAsia" w:asciiTheme="minorEastAsia" w:hAnsiTheme="minorEastAsia" w:cstheme="minorEastAsia"/>
                <w:sz w:val="20"/>
                <w:szCs w:val="20"/>
                <w:lang w:val="en-US" w:eastAsia="zh-CN"/>
              </w:rPr>
              <w:t>20Hz~20KHz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2456"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heme="minorEastAsia" w:hAnsiTheme="minorEastAsia" w:cstheme="minorEastAsia"/>
                <w:sz w:val="20"/>
                <w:szCs w:val="20"/>
                <w:lang w:val="en-US" w:eastAsia="zh-CN"/>
              </w:rPr>
            </w:pPr>
            <w:r>
              <w:rPr>
                <w:rFonts w:hint="eastAsia" w:asciiTheme="minorEastAsia" w:hAnsiTheme="minorEastAsia" w:cstheme="minorEastAsia"/>
                <w:sz w:val="20"/>
                <w:szCs w:val="20"/>
                <w:lang w:val="en-US" w:eastAsia="zh-CN"/>
              </w:rPr>
              <w:t>信噪比</w:t>
            </w:r>
          </w:p>
        </w:tc>
        <w:tc>
          <w:tcPr>
            <w:tcW w:w="6983"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eastAsia" w:asciiTheme="minorEastAsia" w:hAnsiTheme="minorEastAsia" w:cstheme="minorEastAsia"/>
                <w:sz w:val="20"/>
                <w:szCs w:val="20"/>
                <w:lang w:val="en-US" w:eastAsia="zh-CN"/>
              </w:rPr>
            </w:pPr>
            <w:r>
              <w:rPr>
                <w:rFonts w:hint="eastAsia" w:asciiTheme="minorEastAsia" w:hAnsiTheme="minorEastAsia" w:cstheme="minorEastAsia"/>
                <w:sz w:val="20"/>
                <w:szCs w:val="20"/>
                <w:lang w:val="en-US" w:eastAsia="zh-CN"/>
              </w:rPr>
              <w:t>&gt;80dB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2456"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heme="minorEastAsia" w:hAnsiTheme="minorEastAsia" w:cstheme="minorEastAsia"/>
                <w:sz w:val="20"/>
                <w:szCs w:val="20"/>
                <w:lang w:val="en-US" w:eastAsia="zh-CN"/>
              </w:rPr>
            </w:pPr>
            <w:r>
              <w:rPr>
                <w:rFonts w:hint="eastAsia" w:asciiTheme="minorEastAsia" w:hAnsiTheme="minorEastAsia" w:cstheme="minorEastAsia"/>
                <w:sz w:val="20"/>
                <w:szCs w:val="20"/>
                <w:lang w:val="en-US" w:eastAsia="zh-CN"/>
              </w:rPr>
              <w:t>Bluetooth蓝牙版本</w:t>
            </w:r>
          </w:p>
        </w:tc>
        <w:tc>
          <w:tcPr>
            <w:tcW w:w="6983"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eastAsia" w:asciiTheme="minorEastAsia" w:hAnsiTheme="minorEastAsia" w:cstheme="minorEastAsia"/>
                <w:sz w:val="20"/>
                <w:szCs w:val="20"/>
                <w:lang w:val="en-US" w:eastAsia="zh-CN"/>
              </w:rPr>
            </w:pPr>
            <w:r>
              <w:rPr>
                <w:rFonts w:hint="eastAsia" w:asciiTheme="minorEastAsia" w:hAnsiTheme="minorEastAsia" w:cstheme="minorEastAsia"/>
                <w:sz w:val="20"/>
                <w:szCs w:val="20"/>
                <w:lang w:val="en-US" w:eastAsia="zh-CN"/>
              </w:rPr>
              <w:t>V5.0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2456"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heme="minorEastAsia" w:hAnsiTheme="minorEastAsia" w:cstheme="minorEastAsia"/>
                <w:sz w:val="20"/>
                <w:szCs w:val="20"/>
                <w:lang w:val="en-US" w:eastAsia="zh-CN"/>
              </w:rPr>
            </w:pPr>
            <w:r>
              <w:rPr>
                <w:rFonts w:hint="eastAsia" w:asciiTheme="minorEastAsia" w:hAnsiTheme="minorEastAsia" w:cstheme="minorEastAsia"/>
                <w:sz w:val="20"/>
                <w:szCs w:val="20"/>
                <w:lang w:val="en-US" w:eastAsia="zh-CN"/>
              </w:rPr>
              <w:t>Bluetooth蓝牙距离</w:t>
            </w:r>
          </w:p>
        </w:tc>
        <w:tc>
          <w:tcPr>
            <w:tcW w:w="6983"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eastAsia" w:asciiTheme="minorEastAsia" w:hAnsiTheme="minorEastAsia" w:cstheme="minorEastAsia"/>
                <w:sz w:val="20"/>
                <w:szCs w:val="20"/>
                <w:lang w:val="en-US" w:eastAsia="zh-CN"/>
              </w:rPr>
            </w:pPr>
            <w:r>
              <w:rPr>
                <w:rFonts w:hint="eastAsia" w:asciiTheme="minorEastAsia" w:hAnsiTheme="minorEastAsia" w:cstheme="minorEastAsia"/>
                <w:sz w:val="20"/>
                <w:szCs w:val="20"/>
                <w:lang w:val="en-US" w:eastAsia="zh-CN"/>
              </w:rPr>
              <w:t>10M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2456"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heme="minorEastAsia" w:hAnsiTheme="minorEastAsia" w:cstheme="minorEastAsia"/>
                <w:sz w:val="20"/>
                <w:szCs w:val="20"/>
                <w:lang w:val="en-US" w:eastAsia="zh-CN"/>
              </w:rPr>
            </w:pPr>
            <w:r>
              <w:rPr>
                <w:rFonts w:hint="eastAsia" w:asciiTheme="minorEastAsia" w:hAnsiTheme="minorEastAsia" w:cstheme="minorEastAsia"/>
                <w:sz w:val="20"/>
                <w:szCs w:val="20"/>
                <w:lang w:val="en-US" w:eastAsia="zh-CN"/>
              </w:rPr>
              <w:t>麦克风灵敏度</w:t>
            </w:r>
          </w:p>
        </w:tc>
        <w:tc>
          <w:tcPr>
            <w:tcW w:w="6983"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eastAsia" w:asciiTheme="minorEastAsia" w:hAnsiTheme="minorEastAsia" w:cstheme="minorEastAsia"/>
                <w:sz w:val="20"/>
                <w:szCs w:val="20"/>
                <w:lang w:val="en-US" w:eastAsia="zh-CN"/>
              </w:rPr>
            </w:pPr>
            <w:r>
              <w:rPr>
                <w:rFonts w:hint="eastAsia" w:asciiTheme="minorEastAsia" w:hAnsiTheme="minorEastAsia" w:cstheme="minorEastAsia"/>
                <w:sz w:val="20"/>
                <w:szCs w:val="20"/>
                <w:lang w:val="en-US" w:eastAsia="zh-CN"/>
              </w:rPr>
              <w:t>26dBFS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2456"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heme="minorEastAsia" w:hAnsiTheme="minorEastAsia" w:cstheme="minorEastAsia"/>
                <w:sz w:val="20"/>
                <w:szCs w:val="20"/>
                <w:lang w:val="en-US" w:eastAsia="zh-CN"/>
              </w:rPr>
            </w:pPr>
            <w:r>
              <w:rPr>
                <w:rFonts w:hint="eastAsia" w:asciiTheme="minorEastAsia" w:hAnsiTheme="minorEastAsia" w:cstheme="minorEastAsia"/>
                <w:sz w:val="20"/>
                <w:szCs w:val="20"/>
                <w:lang w:val="en-US" w:eastAsia="zh-CN"/>
              </w:rPr>
              <w:t>麦克风频率响应</w:t>
            </w:r>
          </w:p>
        </w:tc>
        <w:tc>
          <w:tcPr>
            <w:tcW w:w="6983"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eastAsia" w:asciiTheme="minorEastAsia" w:hAnsiTheme="minorEastAsia" w:cstheme="minorEastAsia"/>
                <w:sz w:val="20"/>
                <w:szCs w:val="20"/>
                <w:lang w:val="en-US" w:eastAsia="zh-CN"/>
              </w:rPr>
            </w:pPr>
            <w:r>
              <w:rPr>
                <w:rFonts w:hint="eastAsia" w:asciiTheme="minorEastAsia" w:hAnsiTheme="minorEastAsia" w:cstheme="minorEastAsia"/>
                <w:sz w:val="20"/>
                <w:szCs w:val="20"/>
                <w:lang w:val="en-US" w:eastAsia="zh-CN"/>
              </w:rPr>
              <w:t>100Hz-8KHz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2456"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heme="minorEastAsia" w:hAnsiTheme="minorEastAsia" w:cstheme="minorEastAsia"/>
                <w:sz w:val="20"/>
                <w:szCs w:val="20"/>
                <w:lang w:val="en-US" w:eastAsia="zh-CN"/>
              </w:rPr>
            </w:pPr>
            <w:r>
              <w:rPr>
                <w:rFonts w:hint="eastAsia" w:asciiTheme="minorEastAsia" w:hAnsiTheme="minorEastAsia" w:cstheme="minorEastAsia"/>
                <w:sz w:val="20"/>
                <w:szCs w:val="20"/>
                <w:lang w:val="en-US" w:eastAsia="zh-CN"/>
              </w:rPr>
              <w:t>电池规格</w:t>
            </w:r>
          </w:p>
        </w:tc>
        <w:tc>
          <w:tcPr>
            <w:tcW w:w="6983"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eastAsia" w:asciiTheme="minorEastAsia" w:hAnsiTheme="minorEastAsia" w:cstheme="minorEastAsia"/>
                <w:sz w:val="20"/>
                <w:szCs w:val="20"/>
                <w:lang w:val="en-US" w:eastAsia="zh-CN"/>
              </w:rPr>
            </w:pPr>
            <w:r>
              <w:rPr>
                <w:rFonts w:hint="eastAsia" w:asciiTheme="minorEastAsia" w:hAnsiTheme="minorEastAsia" w:cstheme="minorEastAsia"/>
                <w:sz w:val="20"/>
                <w:szCs w:val="20"/>
                <w:lang w:val="en-US" w:eastAsia="zh-CN"/>
              </w:rPr>
              <w:t>3.7V/2600-6200mAh（容量可选）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6" w:hRule="atLeast"/>
          <w:jc w:val="center"/>
        </w:trPr>
        <w:tc>
          <w:tcPr>
            <w:tcW w:w="2456"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heme="minorEastAsia" w:hAnsiTheme="minorEastAsia" w:cstheme="minorEastAsia"/>
                <w:sz w:val="20"/>
                <w:szCs w:val="20"/>
                <w:lang w:val="en-US" w:eastAsia="zh-CN"/>
              </w:rPr>
            </w:pPr>
            <w:r>
              <w:rPr>
                <w:rFonts w:hint="eastAsia" w:asciiTheme="minorEastAsia" w:hAnsiTheme="minorEastAsia" w:cstheme="minorEastAsia"/>
                <w:sz w:val="20"/>
                <w:szCs w:val="20"/>
                <w:lang w:val="en-US" w:eastAsia="zh-CN"/>
              </w:rPr>
              <w:t>充电时间</w:t>
            </w:r>
          </w:p>
        </w:tc>
        <w:tc>
          <w:tcPr>
            <w:tcW w:w="6983"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eastAsia" w:asciiTheme="minorEastAsia" w:hAnsiTheme="minorEastAsia" w:cstheme="minorEastAsia"/>
                <w:sz w:val="20"/>
                <w:szCs w:val="20"/>
                <w:lang w:val="en-US" w:eastAsia="zh-CN"/>
              </w:rPr>
            </w:pPr>
            <w:r>
              <w:rPr>
                <w:rFonts w:hint="eastAsia" w:asciiTheme="minorEastAsia" w:hAnsiTheme="minorEastAsia" w:cstheme="minorEastAsia"/>
                <w:sz w:val="20"/>
                <w:szCs w:val="20"/>
                <w:lang w:val="en-US" w:eastAsia="zh-CN"/>
              </w:rPr>
              <w:t>3小时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2456"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heme="minorEastAsia" w:hAnsiTheme="minorEastAsia" w:cstheme="minorEastAsia"/>
                <w:sz w:val="20"/>
                <w:szCs w:val="20"/>
                <w:lang w:val="en-US" w:eastAsia="zh-CN"/>
              </w:rPr>
            </w:pPr>
            <w:r>
              <w:rPr>
                <w:rFonts w:hint="eastAsia" w:asciiTheme="minorEastAsia" w:hAnsiTheme="minorEastAsia" w:cstheme="minorEastAsia"/>
                <w:sz w:val="20"/>
                <w:szCs w:val="20"/>
                <w:lang w:val="en-US" w:eastAsia="zh-CN"/>
              </w:rPr>
              <w:t>使用时间通话时间</w:t>
            </w:r>
          </w:p>
        </w:tc>
        <w:tc>
          <w:tcPr>
            <w:tcW w:w="6983"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eastAsia" w:asciiTheme="minorEastAsia" w:hAnsiTheme="minorEastAsia" w:cstheme="minorEastAsia"/>
                <w:sz w:val="20"/>
                <w:szCs w:val="20"/>
                <w:lang w:val="en-US" w:eastAsia="zh-CN"/>
              </w:rPr>
            </w:pPr>
            <w:r>
              <w:rPr>
                <w:rFonts w:hint="eastAsia" w:asciiTheme="minorEastAsia" w:hAnsiTheme="minorEastAsia" w:cstheme="minorEastAsia"/>
                <w:sz w:val="20"/>
                <w:szCs w:val="20"/>
                <w:lang w:val="en-US" w:eastAsia="zh-CN"/>
              </w:rPr>
              <w:t>8H(根据不同情况稍有不同）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2456"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heme="minorEastAsia" w:hAnsiTheme="minorEastAsia" w:cstheme="minorEastAsia"/>
                <w:sz w:val="20"/>
                <w:szCs w:val="20"/>
                <w:lang w:val="en-US" w:eastAsia="zh-CN"/>
              </w:rPr>
            </w:pPr>
            <w:r>
              <w:rPr>
                <w:rFonts w:hint="eastAsia" w:asciiTheme="minorEastAsia" w:hAnsiTheme="minorEastAsia" w:cstheme="minorEastAsia"/>
                <w:sz w:val="20"/>
                <w:szCs w:val="20"/>
                <w:lang w:val="en-US" w:eastAsia="zh-CN"/>
              </w:rPr>
              <w:t>充电规格</w:t>
            </w:r>
          </w:p>
        </w:tc>
        <w:tc>
          <w:tcPr>
            <w:tcW w:w="6983"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eastAsia" w:asciiTheme="minorEastAsia" w:hAnsiTheme="minorEastAsia" w:cstheme="minorEastAsia"/>
                <w:sz w:val="20"/>
                <w:szCs w:val="20"/>
                <w:lang w:val="en-US" w:eastAsia="zh-CN"/>
              </w:rPr>
            </w:pPr>
            <w:r>
              <w:rPr>
                <w:rFonts w:hint="eastAsia" w:asciiTheme="minorEastAsia" w:hAnsiTheme="minorEastAsia" w:cstheme="minorEastAsia"/>
                <w:sz w:val="20"/>
                <w:szCs w:val="20"/>
                <w:lang w:val="en-US" w:eastAsia="zh-CN"/>
              </w:rPr>
              <w:t>5V/2A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2456"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heme="minorEastAsia" w:hAnsiTheme="minorEastAsia" w:cstheme="minorEastAsia"/>
                <w:sz w:val="20"/>
                <w:szCs w:val="20"/>
                <w:lang w:val="en-US" w:eastAsia="zh-CN"/>
              </w:rPr>
            </w:pPr>
            <w:r>
              <w:rPr>
                <w:rFonts w:hint="eastAsia" w:asciiTheme="minorEastAsia" w:hAnsiTheme="minorEastAsia" w:cstheme="minorEastAsia"/>
                <w:sz w:val="20"/>
                <w:szCs w:val="20"/>
                <w:lang w:val="en-US" w:eastAsia="zh-CN"/>
              </w:rPr>
              <w:t>尺寸</w:t>
            </w:r>
          </w:p>
        </w:tc>
        <w:tc>
          <w:tcPr>
            <w:tcW w:w="6983"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eastAsia" w:asciiTheme="minorEastAsia" w:hAnsiTheme="minorEastAsia" w:cstheme="minorEastAsia"/>
                <w:sz w:val="20"/>
                <w:szCs w:val="20"/>
                <w:lang w:val="en-US" w:eastAsia="zh-CN"/>
              </w:rPr>
            </w:pPr>
            <w:r>
              <w:rPr>
                <w:rFonts w:hint="eastAsia" w:asciiTheme="minorEastAsia" w:hAnsiTheme="minorEastAsia" w:cstheme="minorEastAsia"/>
                <w:sz w:val="20"/>
                <w:szCs w:val="20"/>
                <w:lang w:val="en-US" w:eastAsia="zh-CN"/>
              </w:rPr>
              <w:t>131*131*41mm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2456"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default" w:asciiTheme="minorEastAsia" w:hAnsiTheme="minorEastAsia" w:cstheme="minorEastAsia"/>
                <w:sz w:val="20"/>
                <w:szCs w:val="20"/>
                <w:lang w:val="en-US" w:eastAsia="zh-CN"/>
              </w:rPr>
            </w:pPr>
            <w:r>
              <w:rPr>
                <w:rFonts w:hint="eastAsia" w:asciiTheme="minorEastAsia" w:hAnsiTheme="minorEastAsia" w:cstheme="minorEastAsia"/>
                <w:sz w:val="20"/>
                <w:szCs w:val="20"/>
                <w:lang w:val="en-US" w:eastAsia="zh-CN"/>
              </w:rPr>
              <w:t>重量</w:t>
            </w:r>
          </w:p>
        </w:tc>
        <w:tc>
          <w:tcPr>
            <w:tcW w:w="6983"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eastAsia" w:asciiTheme="minorEastAsia" w:hAnsiTheme="minorEastAsia" w:cstheme="minorEastAsia"/>
                <w:sz w:val="20"/>
                <w:szCs w:val="20"/>
                <w:lang w:val="en-US" w:eastAsia="zh-CN"/>
              </w:rPr>
            </w:pPr>
            <w:r>
              <w:rPr>
                <w:rFonts w:hint="eastAsia" w:asciiTheme="minorEastAsia" w:hAnsiTheme="minorEastAsia" w:cstheme="minorEastAsia"/>
                <w:sz w:val="20"/>
                <w:szCs w:val="20"/>
                <w:lang w:val="en-US" w:eastAsia="zh-CN"/>
              </w:rPr>
              <w:t>285g</w:t>
            </w:r>
          </w:p>
        </w:tc>
      </w:tr>
    </w:tbl>
    <w:p>
      <w:pPr>
        <w:pStyle w:val="2"/>
        <w:pageBreakBefore w:val="0"/>
        <w:kinsoku/>
        <w:wordWrap/>
        <w:overflowPunct/>
        <w:topLinePunct w:val="0"/>
        <w:bidi w:val="0"/>
        <w:snapToGrid/>
        <w:spacing w:line="240" w:lineRule="auto"/>
        <w:textAlignment w:val="auto"/>
        <w:rPr>
          <w:rFonts w:hint="eastAsia" w:ascii="微软雅黑" w:hAnsi="微软雅黑" w:eastAsia="微软雅黑" w:cs="微软雅黑"/>
          <w:b/>
          <w:bCs/>
          <w:sz w:val="30"/>
          <w:szCs w:val="30"/>
          <w:lang w:val="en-US" w:eastAsia="zh-CN"/>
        </w:rPr>
      </w:pPr>
    </w:p>
    <w:p>
      <w:pPr>
        <w:pStyle w:val="2"/>
        <w:numPr>
          <w:ilvl w:val="0"/>
          <w:numId w:val="0"/>
        </w:numPr>
      </w:pPr>
    </w:p>
    <w:p>
      <w:pPr>
        <w:pStyle w:val="22"/>
        <w:spacing w:line="288" w:lineRule="auto"/>
        <w:ind w:firstLine="0" w:firstLineChars="0"/>
      </w:pPr>
    </w:p>
    <w:p>
      <w:pPr>
        <w:pStyle w:val="22"/>
        <w:spacing w:line="288" w:lineRule="auto"/>
        <w:ind w:firstLine="0" w:firstLineChars="0"/>
      </w:pPr>
    </w:p>
    <w:p>
      <w:pPr>
        <w:pStyle w:val="22"/>
        <w:spacing w:line="288" w:lineRule="auto"/>
        <w:ind w:firstLine="0" w:firstLineChars="0"/>
      </w:pPr>
    </w:p>
    <w:p>
      <w:pPr>
        <w:pStyle w:val="22"/>
        <w:spacing w:line="288" w:lineRule="auto"/>
        <w:ind w:firstLine="0" w:firstLineChars="0"/>
      </w:pPr>
    </w:p>
    <w:p>
      <w:pPr>
        <w:pStyle w:val="22"/>
        <w:spacing w:line="288" w:lineRule="auto"/>
        <w:ind w:firstLine="0" w:firstLineChars="0"/>
      </w:pPr>
    </w:p>
    <w:p>
      <w:pPr>
        <w:pStyle w:val="22"/>
        <w:spacing w:line="288" w:lineRule="auto"/>
        <w:ind w:firstLine="0" w:firstLineChars="0"/>
      </w:pPr>
    </w:p>
    <w:p>
      <w:pPr>
        <w:pStyle w:val="22"/>
        <w:spacing w:line="288" w:lineRule="auto"/>
        <w:ind w:firstLine="0" w:firstLineChars="0"/>
      </w:pPr>
    </w:p>
    <w:p>
      <w:pPr>
        <w:pStyle w:val="22"/>
        <w:spacing w:line="288" w:lineRule="auto"/>
        <w:ind w:firstLine="0" w:firstLineChars="0"/>
      </w:pPr>
    </w:p>
    <w:p>
      <w:pPr>
        <w:pStyle w:val="22"/>
        <w:spacing w:line="288" w:lineRule="auto"/>
        <w:ind w:firstLine="0" w:firstLineChars="0"/>
      </w:pPr>
    </w:p>
    <w:p>
      <w:pPr>
        <w:pStyle w:val="22"/>
        <w:spacing w:line="288" w:lineRule="auto"/>
        <w:ind w:firstLine="0" w:firstLineChars="0"/>
      </w:pPr>
    </w:p>
    <w:p>
      <w:pPr>
        <w:pStyle w:val="22"/>
        <w:spacing w:line="288" w:lineRule="auto"/>
        <w:ind w:firstLine="0" w:firstLineChars="0"/>
      </w:pPr>
    </w:p>
    <w:p>
      <w:pPr>
        <w:pStyle w:val="22"/>
        <w:spacing w:line="288" w:lineRule="auto"/>
        <w:ind w:firstLine="0" w:firstLineChars="0"/>
      </w:pPr>
    </w:p>
    <w:p>
      <w:pPr>
        <w:pStyle w:val="22"/>
        <w:spacing w:line="288" w:lineRule="auto"/>
        <w:ind w:firstLine="0" w:firstLineChars="0"/>
      </w:pPr>
    </w:p>
    <w:p>
      <w:pPr>
        <w:pStyle w:val="22"/>
        <w:spacing w:line="288" w:lineRule="auto"/>
        <w:ind w:firstLine="0" w:firstLineChars="0"/>
      </w:pPr>
    </w:p>
    <w:p>
      <w:pPr>
        <w:pStyle w:val="22"/>
        <w:spacing w:line="288" w:lineRule="auto"/>
        <w:ind w:firstLine="0" w:firstLineChars="0"/>
      </w:pPr>
    </w:p>
    <w:p>
      <w:pPr>
        <w:pStyle w:val="22"/>
        <w:spacing w:line="288" w:lineRule="auto"/>
        <w:ind w:firstLine="0" w:firstLineChars="0"/>
      </w:pPr>
    </w:p>
    <w:p>
      <w:pPr>
        <w:pStyle w:val="22"/>
        <w:spacing w:line="288" w:lineRule="auto"/>
        <w:ind w:firstLine="0" w:firstLineChars="0"/>
      </w:pPr>
    </w:p>
    <w:p>
      <w:pPr>
        <w:pStyle w:val="22"/>
        <w:spacing w:line="288" w:lineRule="auto"/>
        <w:ind w:firstLine="0" w:firstLineChars="0"/>
      </w:pPr>
    </w:p>
    <w:p>
      <w:pPr>
        <w:pStyle w:val="22"/>
        <w:spacing w:line="288" w:lineRule="auto"/>
        <w:ind w:firstLine="0" w:firstLineChars="0"/>
      </w:pPr>
    </w:p>
    <w:p>
      <w:pPr>
        <w:pStyle w:val="22"/>
        <w:spacing w:line="288" w:lineRule="auto"/>
        <w:ind w:firstLine="0" w:firstLineChars="0"/>
      </w:pPr>
    </w:p>
    <w:p>
      <w:pPr>
        <w:pStyle w:val="22"/>
        <w:spacing w:line="288" w:lineRule="auto"/>
        <w:ind w:firstLine="0" w:firstLineChars="0"/>
      </w:pPr>
    </w:p>
    <w:p>
      <w:pPr>
        <w:keepNext w:val="0"/>
        <w:keepLines w:val="0"/>
        <w:pageBreakBefore w:val="0"/>
        <w:widowControl w:val="0"/>
        <w:numPr>
          <w:ilvl w:val="0"/>
          <w:numId w:val="0"/>
        </w:numPr>
        <w:kinsoku/>
        <w:wordWrap/>
        <w:overflowPunct/>
        <w:topLinePunct w:val="0"/>
        <w:autoSpaceDE/>
        <w:autoSpaceDN/>
        <w:bidi w:val="0"/>
        <w:adjustRightInd/>
        <w:snapToGrid/>
        <w:spacing w:line="260" w:lineRule="atLeast"/>
        <w:jc w:val="both"/>
        <w:textAlignment w:val="auto"/>
        <w:rPr>
          <w:rFonts w:hint="eastAsia" w:ascii="Calibri" w:hAnsi="Calibri" w:eastAsia="微软雅黑" w:cs="Calibri"/>
          <w:sz w:val="24"/>
          <w:szCs w:val="24"/>
          <w:lang w:val="en-US" w:eastAsia="zh-CN"/>
        </w:rPr>
      </w:pPr>
    </w:p>
    <w:sectPr>
      <w:headerReference r:id="rId3" w:type="default"/>
      <w:footerReference r:id="rId4" w:type="default"/>
      <w:pgSz w:w="11906" w:h="16838"/>
      <w:pgMar w:top="1440" w:right="991" w:bottom="1440" w:left="993" w:header="454" w:footer="90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Wingdings">
    <w:panose1 w:val="05000000000000000000"/>
    <w:charset w:val="00"/>
    <w:family w:val="auto"/>
    <w:pitch w:val="default"/>
    <w:sig w:usb0="00000000" w:usb1="00000000" w:usb2="00000000" w:usb3="00000000" w:csb0="8000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drawing>
        <wp:anchor distT="0" distB="0" distL="0" distR="0" simplePos="0" relativeHeight="251659264" behindDoc="0" locked="0" layoutInCell="1" allowOverlap="1">
          <wp:simplePos x="0" y="0"/>
          <wp:positionH relativeFrom="column">
            <wp:posOffset>5711190</wp:posOffset>
          </wp:positionH>
          <wp:positionV relativeFrom="paragraph">
            <wp:posOffset>137160</wp:posOffset>
          </wp:positionV>
          <wp:extent cx="575945" cy="575310"/>
          <wp:effectExtent l="0" t="0" r="5080" b="5715"/>
          <wp:wrapSquare wrapText="bothSides"/>
          <wp:docPr id="15" name="图片 15" descr="C:\Users\PumpkinPotato\Desktop\微信公众号.png微信公众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C:\Users\PumpkinPotato\Desktop\微信公众号.png微信公众号"/>
                  <pic:cNvPicPr>
                    <a:picLocks noChangeAspect="1"/>
                  </pic:cNvPicPr>
                </pic:nvPicPr>
                <pic:blipFill>
                  <a:blip r:embed="rId1"/>
                  <a:srcRect/>
                  <a:stretch>
                    <a:fillRect/>
                  </a:stretch>
                </pic:blipFill>
                <pic:spPr>
                  <a:xfrm>
                    <a:off x="0" y="0"/>
                    <a:ext cx="575945" cy="575310"/>
                  </a:xfrm>
                  <a:prstGeom prst="rect">
                    <a:avLst/>
                  </a:prstGeom>
                </pic:spPr>
              </pic:pic>
            </a:graphicData>
          </a:graphic>
        </wp:anchor>
      </w:drawing>
    </w:r>
    <w:r>
      <w:ptab w:relativeTo="margin" w:alignment="left" w:leader="none"/>
    </w:r>
    <w:r>
      <w:t xml:space="preserve"> </w:t>
    </w:r>
    <w:r>
      <w:rPr>
        <w:rFonts w:hint="eastAsia"/>
      </w:rPr>
      <w:drawing>
        <wp:inline distT="0" distB="0" distL="114300" distR="114300">
          <wp:extent cx="3731260" cy="695325"/>
          <wp:effectExtent l="0" t="0" r="2540" b="0"/>
          <wp:docPr id="6" name="图片 6" descr="页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页脚"/>
                  <pic:cNvPicPr>
                    <a:picLocks noChangeAspect="1"/>
                  </pic:cNvPicPr>
                </pic:nvPicPr>
                <pic:blipFill>
                  <a:blip r:embed="rId2"/>
                  <a:stretch>
                    <a:fillRect/>
                  </a:stretch>
                </pic:blipFill>
                <pic:spPr>
                  <a:xfrm>
                    <a:off x="0" y="0"/>
                    <a:ext cx="3731260" cy="695325"/>
                  </a:xfrm>
                  <a:prstGeom prst="rect">
                    <a:avLst/>
                  </a:prstGeom>
                </pic:spPr>
              </pic:pic>
            </a:graphicData>
          </a:graphic>
        </wp:inline>
      </w:drawing>
    </w:r>
    <w:r>
      <w:t xml:space="preserve"> </w:t>
    </w:r>
    <w:r>
      <w:rPr>
        <w:rFonts w:hint="eastAsia"/>
      </w:rPr>
      <w:t xml:space="preserve">                </w:t>
    </w:r>
  </w:p>
  <w:p>
    <w:pPr>
      <w:pStyle w:val="9"/>
      <w:ind w:right="600"/>
      <w:jc w:val="right"/>
    </w:pPr>
    <w:r>
      <w:rPr>
        <w:rFonts w:ascii="Times New Roman" w:hAnsi="Times New Roman" w:eastAsia="宋体" w:cs="Times New Roman"/>
        <w:color w:val="171A1D"/>
        <w:sz w:val="20"/>
        <w:szCs w:val="20"/>
        <w:shd w:val="clear" w:color="auto" w:fill="FFFFFF"/>
      </w:rPr>
      <w:t>页码：第</w:t>
    </w:r>
    <w:r>
      <w:rPr>
        <w:rFonts w:ascii="Times New Roman" w:hAnsi="Times New Roman" w:eastAsia="宋体" w:cs="Times New Roman"/>
        <w:b/>
        <w:bCs/>
        <w:color w:val="171A1D"/>
        <w:sz w:val="20"/>
        <w:szCs w:val="20"/>
        <w:shd w:val="clear" w:color="auto" w:fill="FFFFFF"/>
      </w:rPr>
      <w:fldChar w:fldCharType="begin"/>
    </w:r>
    <w:r>
      <w:rPr>
        <w:rFonts w:ascii="Times New Roman" w:hAnsi="Times New Roman" w:eastAsia="宋体" w:cs="Times New Roman"/>
        <w:b/>
        <w:bCs/>
        <w:color w:val="171A1D"/>
        <w:sz w:val="20"/>
        <w:szCs w:val="20"/>
        <w:shd w:val="clear" w:color="auto" w:fill="FFFFFF"/>
      </w:rPr>
      <w:instrText xml:space="preserve">PAGE  \* Arabic  \* MERGEFORMAT</w:instrText>
    </w:r>
    <w:r>
      <w:rPr>
        <w:rFonts w:ascii="Times New Roman" w:hAnsi="Times New Roman" w:eastAsia="宋体" w:cs="Times New Roman"/>
        <w:b/>
        <w:bCs/>
        <w:color w:val="171A1D"/>
        <w:sz w:val="20"/>
        <w:szCs w:val="20"/>
        <w:shd w:val="clear" w:color="auto" w:fill="FFFFFF"/>
      </w:rPr>
      <w:fldChar w:fldCharType="separate"/>
    </w:r>
    <w:r>
      <w:rPr>
        <w:rFonts w:ascii="Times New Roman" w:hAnsi="Times New Roman" w:eastAsia="宋体" w:cs="Times New Roman"/>
        <w:b/>
        <w:bCs/>
        <w:color w:val="171A1D"/>
        <w:sz w:val="20"/>
        <w:szCs w:val="20"/>
        <w:shd w:val="clear" w:color="auto" w:fill="FFFFFF"/>
      </w:rPr>
      <w:t>1</w:t>
    </w:r>
    <w:r>
      <w:rPr>
        <w:rFonts w:ascii="Times New Roman" w:hAnsi="Times New Roman" w:eastAsia="宋体" w:cs="Times New Roman"/>
        <w:b/>
        <w:bCs/>
        <w:color w:val="171A1D"/>
        <w:sz w:val="20"/>
        <w:szCs w:val="20"/>
        <w:shd w:val="clear" w:color="auto" w:fill="FFFFFF"/>
      </w:rPr>
      <w:fldChar w:fldCharType="end"/>
    </w:r>
    <w:r>
      <w:rPr>
        <w:rFonts w:ascii="Times New Roman" w:hAnsi="Times New Roman" w:eastAsia="宋体" w:cs="Times New Roman"/>
        <w:b/>
        <w:bCs/>
        <w:color w:val="171A1D"/>
        <w:sz w:val="20"/>
        <w:szCs w:val="20"/>
        <w:shd w:val="clear" w:color="auto" w:fill="FFFFFF"/>
      </w:rPr>
      <w:t>页</w:t>
    </w:r>
    <w:r>
      <w:rPr>
        <w:rFonts w:ascii="Times New Roman" w:hAnsi="Times New Roman" w:eastAsia="宋体" w:cs="Times New Roman"/>
        <w:color w:val="171A1D"/>
        <w:sz w:val="20"/>
        <w:szCs w:val="20"/>
        <w:shd w:val="clear" w:color="auto" w:fill="FFFFFF"/>
        <w:lang w:val="zh-CN"/>
      </w:rPr>
      <w:t xml:space="preserve"> /共</w:t>
    </w:r>
    <w:r>
      <w:rPr>
        <w:rFonts w:ascii="Times New Roman" w:hAnsi="Times New Roman" w:eastAsia="宋体" w:cs="Times New Roman"/>
        <w:b/>
        <w:bCs/>
        <w:color w:val="171A1D"/>
        <w:sz w:val="20"/>
        <w:szCs w:val="20"/>
        <w:shd w:val="clear" w:color="auto" w:fill="FFFFFF"/>
      </w:rPr>
      <w:fldChar w:fldCharType="begin"/>
    </w:r>
    <w:r>
      <w:rPr>
        <w:rFonts w:ascii="Times New Roman" w:hAnsi="Times New Roman" w:eastAsia="宋体" w:cs="Times New Roman"/>
        <w:b/>
        <w:bCs/>
        <w:color w:val="171A1D"/>
        <w:sz w:val="20"/>
        <w:szCs w:val="20"/>
        <w:shd w:val="clear" w:color="auto" w:fill="FFFFFF"/>
      </w:rPr>
      <w:instrText xml:space="preserve">NUMPAGES  \* Arabic  \* MERGEFORMAT</w:instrText>
    </w:r>
    <w:r>
      <w:rPr>
        <w:rFonts w:ascii="Times New Roman" w:hAnsi="Times New Roman" w:eastAsia="宋体" w:cs="Times New Roman"/>
        <w:b/>
        <w:bCs/>
        <w:color w:val="171A1D"/>
        <w:sz w:val="20"/>
        <w:szCs w:val="20"/>
        <w:shd w:val="clear" w:color="auto" w:fill="FFFFFF"/>
      </w:rPr>
      <w:fldChar w:fldCharType="separate"/>
    </w:r>
    <w:r>
      <w:rPr>
        <w:rFonts w:ascii="Times New Roman" w:hAnsi="Times New Roman" w:eastAsia="宋体" w:cs="Times New Roman"/>
        <w:b/>
        <w:bCs/>
        <w:color w:val="171A1D"/>
        <w:sz w:val="20"/>
        <w:szCs w:val="20"/>
        <w:shd w:val="clear" w:color="auto" w:fill="FFFFFF"/>
      </w:rPr>
      <w:t>4</w:t>
    </w:r>
    <w:r>
      <w:rPr>
        <w:rFonts w:ascii="Times New Roman" w:hAnsi="Times New Roman" w:eastAsia="宋体" w:cs="Times New Roman"/>
        <w:b/>
        <w:bCs/>
        <w:color w:val="171A1D"/>
        <w:sz w:val="20"/>
        <w:szCs w:val="20"/>
        <w:shd w:val="clear" w:color="auto" w:fill="FFFFFF"/>
      </w:rPr>
      <w:fldChar w:fldCharType="end"/>
    </w:r>
    <w:r>
      <w:rPr>
        <w:rFonts w:ascii="Times New Roman" w:hAnsi="Times New Roman" w:eastAsia="宋体" w:cs="Times New Roman"/>
        <w:b/>
        <w:bCs/>
        <w:color w:val="171A1D"/>
        <w:sz w:val="20"/>
        <w:szCs w:val="20"/>
        <w:shd w:val="clear" w:color="auto" w:fill="FFFFFF"/>
      </w:rPr>
      <w:t>页</w:t>
    </w:r>
    <w:r>
      <w:rPr>
        <w:rFonts w:hint="eastAsia" w:ascii="Times New Roman" w:hAnsi="Times New Roman" w:eastAsia="宋体" w:cs="Times New Roman"/>
        <w:b/>
        <w:bCs/>
        <w:color w:val="171A1D"/>
        <w:sz w:val="20"/>
        <w:szCs w:val="20"/>
        <w:shd w:val="clear" w:color="auto" w:fill="FFFFFF"/>
      </w:rPr>
      <w:t xml:space="preserve"> </w:t>
    </w:r>
    <w:r>
      <w:rPr>
        <w:rFonts w:ascii="Times New Roman" w:hAnsi="Times New Roman" w:eastAsia="宋体" w:cs="Times New Roman"/>
        <w:color w:val="171A1D"/>
        <w:sz w:val="20"/>
        <w:szCs w:val="20"/>
        <w:shd w:val="clear" w:color="auto" w:fill="FFFFFF"/>
      </w:rPr>
      <w:tab/>
    </w:r>
    <w:r>
      <w:rPr>
        <w:rFonts w:ascii="Times New Roman" w:hAnsi="Times New Roman" w:eastAsia="宋体" w:cs="Times New Roman"/>
        <w:color w:val="171A1D"/>
        <w:sz w:val="20"/>
        <w:szCs w:val="20"/>
        <w:shd w:val="clear" w:color="auto" w:fill="FFFFFF"/>
      </w:rPr>
      <w:t xml:space="preserve">      表单号：BD-CPCTY-0001 A0</w:t>
    </w:r>
    <w:r>
      <w:rPr>
        <w:rFonts w:ascii="Times New Roman" w:hAnsi="Times New Roman" w:eastAsia="宋体" w:cs="Times New Roman"/>
        <w:sz w:val="20"/>
        <w:szCs w:val="20"/>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both"/>
    </w:pPr>
    <w:r>
      <w:drawing>
        <wp:inline distT="0" distB="0" distL="114300" distR="114300">
          <wp:extent cx="2204085" cy="683895"/>
          <wp:effectExtent l="0" t="0" r="5715" b="190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
                  <a:stretch>
                    <a:fillRect/>
                  </a:stretch>
                </pic:blipFill>
                <pic:spPr>
                  <a:xfrm>
                    <a:off x="0" y="0"/>
                    <a:ext cx="2204085" cy="683895"/>
                  </a:xfrm>
                  <a:prstGeom prst="rect">
                    <a:avLst/>
                  </a:prstGeom>
                  <a:noFill/>
                  <a:ln>
                    <a:noFill/>
                  </a:ln>
                </pic:spPr>
              </pic:pic>
            </a:graphicData>
          </a:graphic>
        </wp:inline>
      </w:drawing>
    </w:r>
    <w:r>
      <w:rPr>
        <w:rFonts w:hint="eastAsia"/>
      </w:rPr>
      <w:tab/>
    </w:r>
    <w:r>
      <w:rPr>
        <w:rFonts w:hint="eastAsia"/>
      </w:rPr>
      <w:t xml:space="preserve">   </w:t>
    </w:r>
    <w:r>
      <w:rPr>
        <w:rFonts w:hint="eastAsia"/>
        <w:lang w:val="en-US" w:eastAsia="zh-CN"/>
      </w:rPr>
      <w:t xml:space="preserve">                        </w:t>
    </w:r>
    <w:r>
      <w:rPr>
        <w:rFonts w:hint="eastAsia"/>
      </w:rPr>
      <w:t xml:space="preserve">  </w:t>
    </w:r>
    <w:r>
      <w:rPr>
        <w:rFonts w:hint="eastAsia" w:eastAsiaTheme="minorEastAsia"/>
        <w:lang w:eastAsia="zh-CN"/>
      </w:rPr>
      <w:drawing>
        <wp:inline distT="0" distB="0" distL="114300" distR="114300">
          <wp:extent cx="2376805" cy="713740"/>
          <wp:effectExtent l="0" t="0" r="4445" b="635"/>
          <wp:docPr id="3" name="图片 3" descr="页眉右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页眉右边"/>
                  <pic:cNvPicPr>
                    <a:picLocks noChangeAspect="1"/>
                  </pic:cNvPicPr>
                </pic:nvPicPr>
                <pic:blipFill>
                  <a:blip r:embed="rId2"/>
                  <a:stretch>
                    <a:fillRect/>
                  </a:stretch>
                </pic:blipFill>
                <pic:spPr>
                  <a:xfrm>
                    <a:off x="0" y="0"/>
                    <a:ext cx="2376805" cy="71374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12C62E6"/>
    <w:multiLevelType w:val="singleLevel"/>
    <w:tmpl w:val="612C62E6"/>
    <w:lvl w:ilvl="0" w:tentative="0">
      <w:start w:val="1"/>
      <w:numFmt w:val="bullet"/>
      <w:lvlText w:val=""/>
      <w:lvlJc w:val="left"/>
      <w:pPr>
        <w:ind w:left="420" w:leftChars="0" w:hanging="420" w:firstLineChars="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M2NDY4NDdlNzRkMWM2MjI0MmUwZDhlMTI5NTg1YWEifQ=="/>
  </w:docVars>
  <w:rsids>
    <w:rsidRoot w:val="00EE2239"/>
    <w:rsid w:val="00034552"/>
    <w:rsid w:val="00086AFE"/>
    <w:rsid w:val="00093538"/>
    <w:rsid w:val="000A64E2"/>
    <w:rsid w:val="000B3DFC"/>
    <w:rsid w:val="000F5B6D"/>
    <w:rsid w:val="00102DB8"/>
    <w:rsid w:val="001128B1"/>
    <w:rsid w:val="00131FEB"/>
    <w:rsid w:val="00132C8D"/>
    <w:rsid w:val="001343A8"/>
    <w:rsid w:val="00157397"/>
    <w:rsid w:val="0017241F"/>
    <w:rsid w:val="001E03F6"/>
    <w:rsid w:val="00210A86"/>
    <w:rsid w:val="0029030D"/>
    <w:rsid w:val="00295F7B"/>
    <w:rsid w:val="002B3994"/>
    <w:rsid w:val="002C6ADA"/>
    <w:rsid w:val="002D6FB1"/>
    <w:rsid w:val="00315BB1"/>
    <w:rsid w:val="0035080F"/>
    <w:rsid w:val="00352C00"/>
    <w:rsid w:val="003D75DC"/>
    <w:rsid w:val="003F266E"/>
    <w:rsid w:val="00400A93"/>
    <w:rsid w:val="00432739"/>
    <w:rsid w:val="00457C71"/>
    <w:rsid w:val="004773A2"/>
    <w:rsid w:val="004A22AA"/>
    <w:rsid w:val="004A6AB6"/>
    <w:rsid w:val="004B6616"/>
    <w:rsid w:val="004D7995"/>
    <w:rsid w:val="004E30D0"/>
    <w:rsid w:val="004F3B59"/>
    <w:rsid w:val="00504BAC"/>
    <w:rsid w:val="0051138D"/>
    <w:rsid w:val="00514AFB"/>
    <w:rsid w:val="0053098E"/>
    <w:rsid w:val="00552C74"/>
    <w:rsid w:val="005701E6"/>
    <w:rsid w:val="00583456"/>
    <w:rsid w:val="00590301"/>
    <w:rsid w:val="00592132"/>
    <w:rsid w:val="005A7A0C"/>
    <w:rsid w:val="005B0A3E"/>
    <w:rsid w:val="005C604B"/>
    <w:rsid w:val="006026D1"/>
    <w:rsid w:val="006355BE"/>
    <w:rsid w:val="00655A27"/>
    <w:rsid w:val="006854D3"/>
    <w:rsid w:val="006B2397"/>
    <w:rsid w:val="006C5CB9"/>
    <w:rsid w:val="006E75AA"/>
    <w:rsid w:val="007067D8"/>
    <w:rsid w:val="00773493"/>
    <w:rsid w:val="0077496E"/>
    <w:rsid w:val="00790D07"/>
    <w:rsid w:val="007B412B"/>
    <w:rsid w:val="007B5223"/>
    <w:rsid w:val="0080459E"/>
    <w:rsid w:val="008C43E8"/>
    <w:rsid w:val="00906440"/>
    <w:rsid w:val="00916CC4"/>
    <w:rsid w:val="00917A5E"/>
    <w:rsid w:val="0093237D"/>
    <w:rsid w:val="00950714"/>
    <w:rsid w:val="00983086"/>
    <w:rsid w:val="009C02FC"/>
    <w:rsid w:val="009D2E7B"/>
    <w:rsid w:val="009D4C9F"/>
    <w:rsid w:val="00A00E7B"/>
    <w:rsid w:val="00A543DF"/>
    <w:rsid w:val="00A55A95"/>
    <w:rsid w:val="00A66659"/>
    <w:rsid w:val="00A837FF"/>
    <w:rsid w:val="00AB2232"/>
    <w:rsid w:val="00AB7A25"/>
    <w:rsid w:val="00AF25A0"/>
    <w:rsid w:val="00AF7A26"/>
    <w:rsid w:val="00B465D8"/>
    <w:rsid w:val="00B55148"/>
    <w:rsid w:val="00B557FF"/>
    <w:rsid w:val="00B72D1A"/>
    <w:rsid w:val="00BB08E1"/>
    <w:rsid w:val="00BC2526"/>
    <w:rsid w:val="00C10124"/>
    <w:rsid w:val="00C13E44"/>
    <w:rsid w:val="00C171C3"/>
    <w:rsid w:val="00C41ADF"/>
    <w:rsid w:val="00D26A4B"/>
    <w:rsid w:val="00D2756F"/>
    <w:rsid w:val="00D32400"/>
    <w:rsid w:val="00D706BE"/>
    <w:rsid w:val="00D84E81"/>
    <w:rsid w:val="00DC52F9"/>
    <w:rsid w:val="00E21325"/>
    <w:rsid w:val="00E32342"/>
    <w:rsid w:val="00E523E0"/>
    <w:rsid w:val="00E67346"/>
    <w:rsid w:val="00EC3907"/>
    <w:rsid w:val="00EE2239"/>
    <w:rsid w:val="00F35BB0"/>
    <w:rsid w:val="00F41DB5"/>
    <w:rsid w:val="00F67EB6"/>
    <w:rsid w:val="00FC211B"/>
    <w:rsid w:val="00FD01D8"/>
    <w:rsid w:val="057E74F5"/>
    <w:rsid w:val="092D5391"/>
    <w:rsid w:val="097D4F5F"/>
    <w:rsid w:val="0BE81B6C"/>
    <w:rsid w:val="101C440E"/>
    <w:rsid w:val="114E06C3"/>
    <w:rsid w:val="117619C8"/>
    <w:rsid w:val="15E2762C"/>
    <w:rsid w:val="16852CE2"/>
    <w:rsid w:val="16CA259A"/>
    <w:rsid w:val="17283A6B"/>
    <w:rsid w:val="17D80473"/>
    <w:rsid w:val="183028D1"/>
    <w:rsid w:val="18D94D16"/>
    <w:rsid w:val="1C024584"/>
    <w:rsid w:val="1D61352C"/>
    <w:rsid w:val="1E7B061E"/>
    <w:rsid w:val="1F10520A"/>
    <w:rsid w:val="1F14208B"/>
    <w:rsid w:val="207F7B8E"/>
    <w:rsid w:val="21F11323"/>
    <w:rsid w:val="22EA5D72"/>
    <w:rsid w:val="2398039C"/>
    <w:rsid w:val="25BE7EB3"/>
    <w:rsid w:val="2A6428AE"/>
    <w:rsid w:val="2A64640A"/>
    <w:rsid w:val="2B847C6D"/>
    <w:rsid w:val="2D1C7470"/>
    <w:rsid w:val="2D870D8D"/>
    <w:rsid w:val="2E335B48"/>
    <w:rsid w:val="302C5C1C"/>
    <w:rsid w:val="311A1F18"/>
    <w:rsid w:val="315E1E05"/>
    <w:rsid w:val="32130E41"/>
    <w:rsid w:val="331704BD"/>
    <w:rsid w:val="340547BA"/>
    <w:rsid w:val="353F0C47"/>
    <w:rsid w:val="37960F73"/>
    <w:rsid w:val="3825367C"/>
    <w:rsid w:val="38CC3AF8"/>
    <w:rsid w:val="39BD040F"/>
    <w:rsid w:val="3A9C797B"/>
    <w:rsid w:val="3BC66F24"/>
    <w:rsid w:val="3DFC6C2D"/>
    <w:rsid w:val="3DFE0BF8"/>
    <w:rsid w:val="3E8A248B"/>
    <w:rsid w:val="3F163D1F"/>
    <w:rsid w:val="445F194D"/>
    <w:rsid w:val="49C8030C"/>
    <w:rsid w:val="4A056E6A"/>
    <w:rsid w:val="4AF91236"/>
    <w:rsid w:val="4D063625"/>
    <w:rsid w:val="4E870795"/>
    <w:rsid w:val="4E9764FE"/>
    <w:rsid w:val="4EA8496E"/>
    <w:rsid w:val="503E4E84"/>
    <w:rsid w:val="50BB2978"/>
    <w:rsid w:val="525C3CE7"/>
    <w:rsid w:val="538C05FC"/>
    <w:rsid w:val="552F7491"/>
    <w:rsid w:val="56755377"/>
    <w:rsid w:val="57160908"/>
    <w:rsid w:val="59417793"/>
    <w:rsid w:val="5A737E20"/>
    <w:rsid w:val="5AFC6067"/>
    <w:rsid w:val="5B5A4166"/>
    <w:rsid w:val="5C0C052C"/>
    <w:rsid w:val="5CD5091E"/>
    <w:rsid w:val="5D9E51B4"/>
    <w:rsid w:val="60600E46"/>
    <w:rsid w:val="60781584"/>
    <w:rsid w:val="61AA1D5B"/>
    <w:rsid w:val="62053A53"/>
    <w:rsid w:val="64BE25DF"/>
    <w:rsid w:val="65235B46"/>
    <w:rsid w:val="668C4743"/>
    <w:rsid w:val="677671A1"/>
    <w:rsid w:val="690A736D"/>
    <w:rsid w:val="69586B5E"/>
    <w:rsid w:val="6C044D7B"/>
    <w:rsid w:val="6DC01176"/>
    <w:rsid w:val="6F80296B"/>
    <w:rsid w:val="6FDA156D"/>
    <w:rsid w:val="728704B4"/>
    <w:rsid w:val="746C5BB4"/>
    <w:rsid w:val="77BE6DDB"/>
    <w:rsid w:val="77BF424C"/>
    <w:rsid w:val="7BFC5A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4"/>
    <w:next w:val="1"/>
    <w:link w:val="23"/>
    <w:qFormat/>
    <w:uiPriority w:val="9"/>
    <w:pPr>
      <w:spacing w:before="340" w:after="330" w:line="578" w:lineRule="auto"/>
      <w:outlineLvl w:val="0"/>
    </w:pPr>
    <w:rPr>
      <w:kern w:val="44"/>
      <w:sz w:val="44"/>
      <w:szCs w:val="44"/>
    </w:rPr>
  </w:style>
  <w:style w:type="paragraph" w:styleId="4">
    <w:name w:val="heading 2"/>
    <w:basedOn w:val="1"/>
    <w:next w:val="1"/>
    <w:link w:val="20"/>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19"/>
    <w:unhideWhenUsed/>
    <w:qFormat/>
    <w:uiPriority w:val="9"/>
    <w:pPr>
      <w:keepNext/>
      <w:keepLines/>
      <w:spacing w:before="260" w:after="260" w:line="413" w:lineRule="auto"/>
      <w:outlineLvl w:val="2"/>
    </w:pPr>
    <w:rPr>
      <w:b/>
      <w:sz w:val="32"/>
    </w:rPr>
  </w:style>
  <w:style w:type="paragraph" w:styleId="6">
    <w:name w:val="heading 9"/>
    <w:basedOn w:val="1"/>
    <w:next w:val="1"/>
    <w:unhideWhenUsed/>
    <w:qFormat/>
    <w:uiPriority w:val="9"/>
    <w:pPr>
      <w:keepNext/>
      <w:keepLines/>
      <w:spacing w:before="240" w:after="64" w:line="317" w:lineRule="auto"/>
      <w:outlineLvl w:val="8"/>
    </w:pPr>
    <w:rPr>
      <w:rFonts w:ascii="Arial" w:hAnsi="Arial" w:eastAsia="黑体"/>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7">
    <w:name w:val="Body Text"/>
    <w:basedOn w:val="1"/>
    <w:qFormat/>
    <w:uiPriority w:val="1"/>
    <w:pPr>
      <w:spacing w:before="115"/>
      <w:ind w:left="600"/>
    </w:pPr>
    <w:rPr>
      <w:rFonts w:ascii="宋体" w:hAnsi="宋体"/>
      <w:sz w:val="20"/>
      <w:szCs w:val="20"/>
    </w:rPr>
  </w:style>
  <w:style w:type="paragraph" w:styleId="8">
    <w:name w:val="Balloon Text"/>
    <w:basedOn w:val="1"/>
    <w:link w:val="18"/>
    <w:semiHidden/>
    <w:unhideWhenUsed/>
    <w:qFormat/>
    <w:uiPriority w:val="99"/>
    <w:rPr>
      <w:sz w:val="18"/>
      <w:szCs w:val="18"/>
    </w:rPr>
  </w:style>
  <w:style w:type="paragraph" w:styleId="9">
    <w:name w:val="footer"/>
    <w:basedOn w:val="1"/>
    <w:link w:val="17"/>
    <w:unhideWhenUsed/>
    <w:qFormat/>
    <w:uiPriority w:val="99"/>
    <w:pPr>
      <w:tabs>
        <w:tab w:val="center" w:pos="4153"/>
        <w:tab w:val="right" w:pos="8306"/>
      </w:tabs>
      <w:snapToGrid w:val="0"/>
      <w:jc w:val="left"/>
    </w:pPr>
    <w:rPr>
      <w:sz w:val="18"/>
      <w:szCs w:val="18"/>
    </w:rPr>
  </w:style>
  <w:style w:type="paragraph" w:styleId="10">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unhideWhenUsed/>
    <w:qFormat/>
    <w:uiPriority w:val="39"/>
  </w:style>
  <w:style w:type="table" w:styleId="13">
    <w:name w:val="Table Grid"/>
    <w:basedOn w:val="12"/>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Hyperlink"/>
    <w:basedOn w:val="14"/>
    <w:unhideWhenUsed/>
    <w:qFormat/>
    <w:uiPriority w:val="99"/>
    <w:rPr>
      <w:color w:val="0000FF" w:themeColor="hyperlink"/>
      <w:u w:val="single"/>
      <w14:textFill>
        <w14:solidFill>
          <w14:schemeClr w14:val="hlink"/>
        </w14:solidFill>
      </w14:textFill>
    </w:rPr>
  </w:style>
  <w:style w:type="character" w:customStyle="1" w:styleId="16">
    <w:name w:val="页眉 字符"/>
    <w:basedOn w:val="14"/>
    <w:link w:val="10"/>
    <w:qFormat/>
    <w:uiPriority w:val="99"/>
    <w:rPr>
      <w:sz w:val="18"/>
      <w:szCs w:val="18"/>
    </w:rPr>
  </w:style>
  <w:style w:type="character" w:customStyle="1" w:styleId="17">
    <w:name w:val="页脚 字符"/>
    <w:basedOn w:val="14"/>
    <w:link w:val="9"/>
    <w:qFormat/>
    <w:uiPriority w:val="99"/>
    <w:rPr>
      <w:sz w:val="18"/>
      <w:szCs w:val="18"/>
    </w:rPr>
  </w:style>
  <w:style w:type="character" w:customStyle="1" w:styleId="18">
    <w:name w:val="批注框文本 字符"/>
    <w:basedOn w:val="14"/>
    <w:link w:val="8"/>
    <w:semiHidden/>
    <w:qFormat/>
    <w:uiPriority w:val="99"/>
    <w:rPr>
      <w:sz w:val="18"/>
      <w:szCs w:val="18"/>
    </w:rPr>
  </w:style>
  <w:style w:type="character" w:customStyle="1" w:styleId="19">
    <w:name w:val="标题 3 字符"/>
    <w:basedOn w:val="14"/>
    <w:link w:val="5"/>
    <w:qFormat/>
    <w:uiPriority w:val="9"/>
    <w:rPr>
      <w:b/>
      <w:sz w:val="32"/>
    </w:rPr>
  </w:style>
  <w:style w:type="character" w:customStyle="1" w:styleId="20">
    <w:name w:val="标题 2 字符"/>
    <w:basedOn w:val="14"/>
    <w:link w:val="4"/>
    <w:qFormat/>
    <w:uiPriority w:val="9"/>
    <w:rPr>
      <w:rFonts w:asciiTheme="majorHAnsi" w:hAnsiTheme="majorHAnsi" w:eastAsiaTheme="majorEastAsia" w:cstheme="majorBidi"/>
      <w:b/>
      <w:bCs/>
      <w:sz w:val="32"/>
      <w:szCs w:val="32"/>
    </w:rPr>
  </w:style>
  <w:style w:type="paragraph" w:customStyle="1" w:styleId="21">
    <w:name w:val="列表段落1"/>
    <w:basedOn w:val="1"/>
    <w:qFormat/>
    <w:uiPriority w:val="34"/>
    <w:pPr>
      <w:ind w:firstLine="420" w:firstLineChars="200"/>
    </w:pPr>
  </w:style>
  <w:style w:type="paragraph" w:styleId="22">
    <w:name w:val="List Paragraph"/>
    <w:basedOn w:val="1"/>
    <w:qFormat/>
    <w:uiPriority w:val="34"/>
    <w:pPr>
      <w:ind w:firstLine="420" w:firstLineChars="200"/>
    </w:pPr>
  </w:style>
  <w:style w:type="character" w:customStyle="1" w:styleId="23">
    <w:name w:val="标题 1 字符"/>
    <w:basedOn w:val="14"/>
    <w:link w:val="3"/>
    <w:qFormat/>
    <w:uiPriority w:val="9"/>
    <w:rPr>
      <w:b/>
      <w:bCs/>
      <w:kern w:val="44"/>
      <w:sz w:val="44"/>
      <w:szCs w:val="44"/>
    </w:rPr>
  </w:style>
  <w:style w:type="paragraph" w:customStyle="1" w:styleId="24">
    <w:name w:val="TOC 标题1"/>
    <w:basedOn w:val="3"/>
    <w:next w:val="1"/>
    <w:unhideWhenUsed/>
    <w:qFormat/>
    <w:uiPriority w:val="39"/>
    <w:pPr>
      <w:widowControl/>
      <w:spacing w:before="240" w:after="0" w:line="259" w:lineRule="auto"/>
      <w:jc w:val="left"/>
      <w:outlineLvl w:val="9"/>
    </w:pPr>
    <w:rPr>
      <w:b w:val="0"/>
      <w:bCs w:val="0"/>
      <w:color w:val="376092" w:themeColor="accent1" w:themeShade="BF"/>
      <w:kern w:val="0"/>
      <w:sz w:val="32"/>
      <w:szCs w:val="32"/>
    </w:rPr>
  </w:style>
  <w:style w:type="paragraph" w:customStyle="1" w:styleId="25">
    <w:name w:val="图片"/>
    <w:basedOn w:val="1"/>
    <w:qFormat/>
    <w:uiPriority w:val="0"/>
    <w:pPr>
      <w:spacing w:before="50" w:beforeLines="50" w:line="480" w:lineRule="auto"/>
      <w:jc w:val="center"/>
    </w:pPr>
    <w:rPr>
      <w:rFonts w:ascii="Times New Roman" w:hAnsi="Times New Roman" w:cs="Times New Roman"/>
      <w:color w:val="000000"/>
      <w:kern w:val="0"/>
      <w:sz w:val="19"/>
      <w:szCs w:val="19"/>
      <w:lang w:val="zh-CN" w:bidi="zh-CN"/>
    </w:rPr>
  </w:style>
  <w:style w:type="paragraph" w:customStyle="1" w:styleId="26">
    <w:name w:val="样式1"/>
    <w:basedOn w:val="3"/>
    <w:next w:val="1"/>
    <w:qFormat/>
    <w:uiPriority w:val="0"/>
    <w:pPr>
      <w:spacing w:before="100" w:after="90"/>
    </w:pPr>
  </w:style>
  <w:style w:type="paragraph" w:customStyle="1" w:styleId="27">
    <w:name w:val="样式2"/>
    <w:basedOn w:val="3"/>
    <w:next w:val="1"/>
    <w:qFormat/>
    <w:uiPriority w:val="0"/>
    <w:pPr>
      <w:spacing w:before="120" w:after="120" w:line="360" w:lineRule="auto"/>
    </w:pPr>
  </w:style>
  <w:style w:type="paragraph" w:customStyle="1" w:styleId="28">
    <w:name w:val="WPSOffice手动目录 1"/>
    <w:qFormat/>
    <w:uiPriority w:val="0"/>
    <w:rPr>
      <w:rFonts w:asciiTheme="minorHAnsi" w:hAnsiTheme="minorHAnsi" w:eastAsiaTheme="minorEastAsia" w:cstheme="minorBidi"/>
      <w:lang w:val="en-US" w:eastAsia="zh-CN" w:bidi="ar-SA"/>
    </w:rPr>
  </w:style>
  <w:style w:type="paragraph" w:customStyle="1" w:styleId="29">
    <w:name w:val="WPSOffice手动目录 2"/>
    <w:qFormat/>
    <w:uiPriority w:val="0"/>
    <w:pPr>
      <w:ind w:left="200" w:leftChars="200"/>
    </w:pPr>
    <w:rPr>
      <w:rFonts w:asciiTheme="minorHAnsi" w:hAnsiTheme="minorHAnsi" w:eastAsiaTheme="minorEastAsia" w:cstheme="minorBidi"/>
      <w:lang w:val="en-US" w:eastAsia="zh-CN" w:bidi="ar-SA"/>
    </w:rPr>
  </w:style>
  <w:style w:type="paragraph" w:customStyle="1" w:styleId="30">
    <w:name w:val="WPSOffice手动目录 3"/>
    <w:qFormat/>
    <w:uiPriority w:val="0"/>
    <w:pPr>
      <w:ind w:left="400" w:leftChars="400"/>
    </w:pPr>
    <w:rPr>
      <w:rFonts w:asciiTheme="minorHAnsi" w:hAnsiTheme="minorHAnsi" w:eastAsiaTheme="minorEastAsia" w:cstheme="minorBidi"/>
      <w:lang w:val="en-US" w:eastAsia="zh-CN" w:bidi="ar-SA"/>
    </w:rPr>
  </w:style>
  <w:style w:type="paragraph" w:customStyle="1" w:styleId="31">
    <w:name w:val="Table Paragraph"/>
    <w:basedOn w:val="1"/>
    <w:qFormat/>
    <w:uiPriority w:val="1"/>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image" Target="media/image5.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80060-F4E9-4DD0-AFA0-A2E37B7990D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9</Pages>
  <Words>2087</Words>
  <Characters>2417</Characters>
  <Lines>6</Lines>
  <Paragraphs>1</Paragraphs>
  <TotalTime>5</TotalTime>
  <ScaleCrop>false</ScaleCrop>
  <LinksUpToDate>false</LinksUpToDate>
  <CharactersWithSpaces>2444</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2022-11-15T03:05:00Z</dcterms:created>
  <dc:creator>Sky123.Org</dc:creator>
  <cp:lastModifiedBy>24451的南瓜土豆</cp:lastModifiedBy>
  <cp:lastPrinted>2022-11-15T03:28:00Z</cp:lastPrinted>
  <dcterms:modified xsi:type="dcterms:W3CDTF">2022-11-25T07:52:21Z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06FFFB295D5A4709A65A4A977EE33E94</vt:lpwstr>
  </property>
</Properties>
</file>