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0" w:lineRule="atLeast"/>
        <w:ind w:firstLine="2161" w:firstLineChars="300"/>
        <w:jc w:val="both"/>
        <w:rPr>
          <w:rFonts w:hint="eastAsia" w:ascii="微软雅黑" w:hAnsi="微软雅黑" w:eastAsia="微软雅黑" w:cs="微软雅黑"/>
          <w:b/>
          <w:bCs/>
          <w:sz w:val="72"/>
          <w:szCs w:val="72"/>
        </w:rPr>
      </w:pPr>
      <w:bookmarkStart w:id="0" w:name="_Hlk34051380"/>
    </w:p>
    <w:p>
      <w:pPr>
        <w:keepNext w:val="0"/>
        <w:keepLines w:val="0"/>
        <w:pageBreakBefore w:val="0"/>
        <w:kinsoku/>
        <w:wordWrap/>
        <w:overflowPunct/>
        <w:topLinePunct w:val="0"/>
        <w:autoSpaceDE/>
        <w:autoSpaceDN/>
        <w:bidi w:val="0"/>
        <w:adjustRightInd/>
        <w:snapToGrid/>
        <w:spacing w:line="260" w:lineRule="atLeast"/>
        <w:ind w:firstLine="2161" w:firstLineChars="300"/>
        <w:jc w:val="both"/>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LCD智慧会议屏</w:t>
      </w:r>
    </w:p>
    <w:p>
      <w:pPr>
        <w:pStyle w:val="2"/>
        <w:rPr>
          <w:rFonts w:hint="eastAsia"/>
        </w:rPr>
      </w:pP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jc w:val="center"/>
        <w:rPr>
          <w:rFonts w:hint="eastAsia" w:ascii="微软雅黑" w:hAnsi="微软雅黑" w:eastAsia="微软雅黑"/>
          <w:b/>
          <w:sz w:val="52"/>
          <w:szCs w:val="52"/>
          <w:lang w:val="en-US" w:eastAsia="zh-CN"/>
        </w:rPr>
      </w:pPr>
      <w:r>
        <w:rPr>
          <w:rFonts w:hint="eastAsia" w:ascii="微软雅黑" w:hAnsi="微软雅黑" w:eastAsia="微软雅黑"/>
          <w:b/>
          <w:sz w:val="52"/>
          <w:szCs w:val="52"/>
          <w:lang w:val="en-US" w:eastAsia="zh-CN"/>
        </w:rPr>
        <w:t>全向无线麦克风</w:t>
      </w:r>
    </w:p>
    <w:p>
      <w:pPr>
        <w:pStyle w:val="2"/>
        <w:ind w:firstLine="4356" w:firstLineChars="1100"/>
        <w:rPr>
          <w:rFonts w:ascii="微软雅黑" w:hAnsi="微软雅黑" w:eastAsia="微软雅黑"/>
          <w:color w:val="1E1916"/>
          <w:w w:val="110"/>
          <w:sz w:val="36"/>
          <w:szCs w:val="36"/>
        </w:rPr>
      </w:pPr>
      <w:bookmarkStart w:id="1" w:name="_GoBack"/>
      <w:r>
        <w:rPr>
          <w:rFonts w:hint="eastAsia" w:ascii="微软雅黑" w:hAnsi="微软雅黑" w:eastAsia="微软雅黑"/>
          <w:color w:val="1E1916"/>
          <w:w w:val="110"/>
          <w:sz w:val="36"/>
          <w:szCs w:val="36"/>
        </w:rPr>
        <w:t>DS-S6</w:t>
      </w:r>
    </w:p>
    <w:bookmarkEnd w:id="1"/>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pStyle w:val="2"/>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LCD智慧屏</w:t>
      </w:r>
      <w:r>
        <w:rPr>
          <w:rFonts w:hint="eastAsia" w:ascii="微软雅黑" w:hAnsi="微软雅黑" w:eastAsia="微软雅黑" w:cs="微软雅黑"/>
          <w:sz w:val="24"/>
          <w:szCs w:val="24"/>
        </w:rPr>
        <w:t>技术不</w:t>
      </w:r>
      <w:r>
        <w:rPr>
          <w:rFonts w:hint="eastAsia" w:ascii="微软雅黑" w:hAnsi="微软雅黑" w:eastAsia="微软雅黑" w:cs="微软雅黑"/>
          <w:sz w:val="24"/>
          <w:szCs w:val="24"/>
          <w:lang w:val="en-US" w:eastAsia="zh-CN"/>
        </w:rPr>
        <w:t>存在</w:t>
      </w:r>
      <w:r>
        <w:rPr>
          <w:rFonts w:hint="eastAsia" w:ascii="微软雅黑" w:hAnsi="微软雅黑" w:eastAsia="微软雅黑" w:cs="微软雅黑"/>
          <w:sz w:val="24"/>
          <w:szCs w:val="24"/>
        </w:rPr>
        <w:t>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widowControl/>
        <w:ind w:firstLine="480" w:firstLineChars="200"/>
        <w:jc w:val="left"/>
        <w:rPr>
          <w:rFonts w:hint="eastAsia" w:ascii="Arial" w:hAnsi="Arial" w:eastAsia="微软雅黑" w:cs="Arial"/>
          <w:sz w:val="24"/>
          <w:szCs w:val="24"/>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2"/>
        <w:tblW w:w="10485" w:type="dxa"/>
        <w:jc w:val="center"/>
        <w:tblLayout w:type="fixed"/>
        <w:tblCellMar>
          <w:top w:w="0" w:type="dxa"/>
          <w:left w:w="0" w:type="dxa"/>
          <w:bottom w:w="0" w:type="dxa"/>
          <w:right w:w="0" w:type="dxa"/>
        </w:tblCellMar>
      </w:tblPr>
      <w:tblGrid>
        <w:gridCol w:w="1473"/>
        <w:gridCol w:w="2466"/>
        <w:gridCol w:w="4136"/>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466"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136"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widowControl/>
        <w:jc w:val="center"/>
        <w:rPr>
          <w:rFonts w:hint="eastAsia" w:ascii="微软雅黑" w:hAnsi="微软雅黑" w:eastAsia="微软雅黑" w:cs="微软雅黑"/>
          <w:sz w:val="24"/>
          <w:szCs w:val="24"/>
        </w:rPr>
      </w:pPr>
      <w:r>
        <w:drawing>
          <wp:inline distT="0" distB="0" distL="114300" distR="114300">
            <wp:extent cx="2228850" cy="20910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28850" cy="2091055"/>
                    </a:xfrm>
                    <a:prstGeom prst="rect">
                      <a:avLst/>
                    </a:prstGeom>
                    <a:noFill/>
                    <a:ln>
                      <a:noFill/>
                    </a:ln>
                  </pic:spPr>
                </pic:pic>
              </a:graphicData>
            </a:graphic>
          </wp:inline>
        </w:drawing>
      </w:r>
    </w:p>
    <w:p/>
    <w:p>
      <w:pPr>
        <w:pStyle w:val="3"/>
        <w:keepNext/>
        <w:keepLines/>
        <w:pageBreakBefore w:val="0"/>
        <w:widowControl w:val="0"/>
        <w:numPr>
          <w:numId w:val="0"/>
        </w:numPr>
        <w:kinsoku/>
        <w:wordWrap/>
        <w:overflowPunct/>
        <w:topLinePunct w:val="0"/>
        <w:autoSpaceDE/>
        <w:autoSpaceDN/>
        <w:bidi w:val="0"/>
        <w:adjustRightInd/>
        <w:snapToGrid/>
        <w:spacing w:before="0" w:after="0" w:line="360" w:lineRule="auto"/>
        <w:ind w:right="-17" w:rightChars="0"/>
        <w:jc w:val="left"/>
        <w:textAlignment w:val="auto"/>
        <w:outlineLvl w:val="0"/>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一、产品特点</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AI 自适应降噪，基于深度神经网络的Voice IATM 算法，自动降噪、消除回声、专业通话</w:t>
      </w:r>
    </w:p>
    <w:p>
      <w:pPr>
        <w:keepNext w:val="0"/>
        <w:keepLines w:val="0"/>
        <w:pageBreakBefore w:val="0"/>
        <w:widowControl w:val="0"/>
        <w:numPr>
          <w:numId w:val="0"/>
        </w:numPr>
        <w:kinsoku/>
        <w:wordWrap/>
        <w:overflowPunct/>
        <w:topLinePunct w:val="0"/>
        <w:bidi w:val="0"/>
        <w:snapToGrid/>
        <w:spacing w:before="0" w:line="360" w:lineRule="auto"/>
        <w:ind w:leftChars="0" w:right="0" w:rightChars="0"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人生自动定位算法，360 度全方位增强人声，多麦克风矩阵，达到8 米拾音通话；</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简单易连，即连即用，支持蓝牙、USB、AUX 音频多种连接方式，适用于大部分的音频会议软件触摸按键，方便使用，可以呼叫Siri、Google Now、腾讯叮当等手机自带的语音助手，录音文件播放功能，小巧便捷，超长待机</w:t>
      </w:r>
    </w:p>
    <w:p>
      <w:pPr>
        <w:keepNext w:val="0"/>
        <w:keepLines w:val="0"/>
        <w:pageBreakBefore w:val="0"/>
        <w:widowControl w:val="0"/>
        <w:numPr>
          <w:ilvl w:val="0"/>
          <w:numId w:val="1"/>
        </w:numPr>
        <w:kinsoku/>
        <w:wordWrap/>
        <w:overflowPunct/>
        <w:topLinePunct w:val="0"/>
        <w:bidi w:val="0"/>
        <w:snapToGrid/>
        <w:spacing w:before="0" w:line="360" w:lineRule="auto"/>
        <w:ind w:left="420" w:leftChars="0" w:right="0" w:rightChars="0" w:hanging="420" w:firstLineChars="0"/>
        <w:jc w:val="left"/>
        <w:textAlignment w:val="auto"/>
        <w:rPr>
          <w:rFonts w:hint="default"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多方会议，稳定安全，高达200 方音频输入，更稳定更安</w:t>
      </w:r>
    </w:p>
    <w:p>
      <w:pPr>
        <w:keepNext w:val="0"/>
        <w:keepLines w:val="0"/>
        <w:pageBreakBefore w:val="0"/>
        <w:widowControl w:val="0"/>
        <w:numPr>
          <w:ilvl w:val="0"/>
          <w:numId w:val="0"/>
        </w:numPr>
        <w:kinsoku/>
        <w:wordWrap/>
        <w:overflowPunct/>
        <w:topLinePunct w:val="0"/>
        <w:bidi w:val="0"/>
        <w:snapToGrid/>
        <w:spacing w:before="0" w:line="360" w:lineRule="auto"/>
        <w:ind w:leftChars="0" w:right="0" w:rightChars="0"/>
        <w:jc w:val="left"/>
        <w:textAlignment w:val="auto"/>
        <w:rPr>
          <w:rFonts w:hint="default" w:ascii="微软雅黑" w:hAnsi="微软雅黑" w:eastAsia="微软雅黑" w:cs="微软雅黑"/>
          <w:kern w:val="2"/>
          <w:sz w:val="24"/>
          <w:szCs w:val="24"/>
          <w:lang w:val="en-US" w:eastAsia="zh-CN" w:bidi="ar-SA"/>
        </w:rPr>
      </w:pPr>
    </w:p>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right="-17" w:rightChars="0"/>
        <w:jc w:val="left"/>
        <w:textAlignment w:val="auto"/>
        <w:outlineLvl w:val="0"/>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sz w:val="36"/>
          <w:szCs w:val="36"/>
          <w:lang w:val="en-US" w:eastAsia="zh-CN"/>
        </w:rPr>
        <w:t>二、产品</w:t>
      </w:r>
      <w:r>
        <w:rPr>
          <w:rFonts w:hint="eastAsia" w:ascii="微软雅黑" w:hAnsi="微软雅黑" w:eastAsia="微软雅黑" w:cs="微软雅黑"/>
          <w:sz w:val="36"/>
          <w:szCs w:val="36"/>
        </w:rPr>
        <w:t>参数</w:t>
      </w:r>
    </w:p>
    <w:tbl>
      <w:tblPr>
        <w:tblStyle w:val="12"/>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喇叭额定输出功率</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cstheme="minorEastAsia"/>
                <w:b w:val="0"/>
                <w:bCs w:val="0"/>
                <w:color w:val="000000" w:themeColor="text1"/>
                <w:sz w:val="20"/>
                <w:szCs w:val="20"/>
                <w:lang w:val="en-US" w:eastAsia="zh-CN"/>
                <w14:textFill>
                  <w14:solidFill>
                    <w14:schemeClr w14:val="tx1"/>
                  </w14:solidFill>
                </w14:textFill>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频率响应</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信噪比</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&gt;80dB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Bluetooth蓝牙版本</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V5.0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Bluetooth蓝牙距离</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麦克风灵敏度</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26dBFS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麦克风频率响应</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100Hz-8KHz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电池规格</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3.7V/2600-6200mAh（容量可选）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充电时间</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使用时间通话时间</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8H(根据不同情况稍有不同）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充电规格</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5V/2A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尺寸</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131*131*41mm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重量</w:t>
            </w:r>
          </w:p>
        </w:tc>
        <w:tc>
          <w:tcPr>
            <w:tcW w:w="698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285g</w:t>
            </w:r>
          </w:p>
        </w:tc>
      </w:tr>
    </w:tbl>
    <w:p>
      <w:pPr>
        <w:pStyle w:val="2"/>
        <w:pageBreakBefore w:val="0"/>
        <w:kinsoku/>
        <w:wordWrap/>
        <w:overflowPunct/>
        <w:topLinePunct w:val="0"/>
        <w:bidi w:val="0"/>
        <w:snapToGrid/>
        <w:spacing w:line="240" w:lineRule="auto"/>
        <w:textAlignment w:val="auto"/>
        <w:rPr>
          <w:rFonts w:hint="eastAsia" w:ascii="微软雅黑" w:hAnsi="微软雅黑" w:eastAsia="微软雅黑" w:cs="微软雅黑"/>
          <w:b/>
          <w:bCs/>
          <w:sz w:val="30"/>
          <w:szCs w:val="30"/>
          <w:lang w:val="en-US" w:eastAsia="zh-CN"/>
        </w:rPr>
      </w:pPr>
    </w:p>
    <w:p>
      <w:pPr>
        <w:pStyle w:val="2"/>
        <w:numPr>
          <w:ilvl w:val="0"/>
          <w:numId w:val="0"/>
        </w:numPr>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pStyle w:val="22"/>
        <w:spacing w:line="288" w:lineRule="auto"/>
        <w:ind w:firstLine="0" w:firstLineChars="0"/>
      </w:pP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jc w:val="both"/>
        <w:textAlignment w:val="auto"/>
        <w:rPr>
          <w:rFonts w:hint="eastAsia" w:ascii="Calibri" w:hAnsi="Calibri" w:eastAsia="微软雅黑" w:cs="Calibri"/>
          <w:sz w:val="24"/>
          <w:szCs w:val="24"/>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0" distR="0" simplePos="0" relativeHeight="251659264" behindDoc="0" locked="0" layoutInCell="1" allowOverlap="1">
          <wp:simplePos x="0" y="0"/>
          <wp:positionH relativeFrom="column">
            <wp:posOffset>5711190</wp:posOffset>
          </wp:positionH>
          <wp:positionV relativeFrom="paragraph">
            <wp:posOffset>137160</wp:posOffset>
          </wp:positionV>
          <wp:extent cx="575945" cy="575310"/>
          <wp:effectExtent l="0" t="0" r="5080" b="5715"/>
          <wp:wrapSquare wrapText="bothSides"/>
          <wp:docPr id="15" name="图片 1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9"/>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eastAsiaTheme="minorEastAsia"/>
        <w:lang w:eastAsia="zh-CN"/>
      </w:rPr>
      <w:drawing>
        <wp:inline distT="0" distB="0" distL="114300" distR="114300">
          <wp:extent cx="2376805" cy="713740"/>
          <wp:effectExtent l="0" t="0" r="4445" b="635"/>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7137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57E74F5"/>
    <w:rsid w:val="092D5391"/>
    <w:rsid w:val="097D4F5F"/>
    <w:rsid w:val="0BE81B6C"/>
    <w:rsid w:val="101C440E"/>
    <w:rsid w:val="114E06C3"/>
    <w:rsid w:val="117619C8"/>
    <w:rsid w:val="15E2762C"/>
    <w:rsid w:val="16852CE2"/>
    <w:rsid w:val="16CA259A"/>
    <w:rsid w:val="17283A6B"/>
    <w:rsid w:val="17D80473"/>
    <w:rsid w:val="183028D1"/>
    <w:rsid w:val="18D94D16"/>
    <w:rsid w:val="1C024584"/>
    <w:rsid w:val="1D61352C"/>
    <w:rsid w:val="1E7B061E"/>
    <w:rsid w:val="1F10520A"/>
    <w:rsid w:val="1F14208B"/>
    <w:rsid w:val="207F7B8E"/>
    <w:rsid w:val="21F11323"/>
    <w:rsid w:val="22EA5D72"/>
    <w:rsid w:val="2398039C"/>
    <w:rsid w:val="25BE7EB3"/>
    <w:rsid w:val="2A6428AE"/>
    <w:rsid w:val="2A64640A"/>
    <w:rsid w:val="2B847C6D"/>
    <w:rsid w:val="2D1C7470"/>
    <w:rsid w:val="2D870D8D"/>
    <w:rsid w:val="2E335B48"/>
    <w:rsid w:val="302C5C1C"/>
    <w:rsid w:val="311A1F18"/>
    <w:rsid w:val="315E1E05"/>
    <w:rsid w:val="32130E41"/>
    <w:rsid w:val="331704BD"/>
    <w:rsid w:val="340547BA"/>
    <w:rsid w:val="353F0C47"/>
    <w:rsid w:val="37960F73"/>
    <w:rsid w:val="3825367C"/>
    <w:rsid w:val="38CC3AF8"/>
    <w:rsid w:val="39BD040F"/>
    <w:rsid w:val="3A9C797B"/>
    <w:rsid w:val="3BC66F24"/>
    <w:rsid w:val="3DFC6C2D"/>
    <w:rsid w:val="3DFE0BF8"/>
    <w:rsid w:val="3E8A248B"/>
    <w:rsid w:val="3F163D1F"/>
    <w:rsid w:val="445F194D"/>
    <w:rsid w:val="49C8030C"/>
    <w:rsid w:val="4A056E6A"/>
    <w:rsid w:val="4AF91236"/>
    <w:rsid w:val="4D063625"/>
    <w:rsid w:val="4E870795"/>
    <w:rsid w:val="4E9764FE"/>
    <w:rsid w:val="4EA8496E"/>
    <w:rsid w:val="503E4E84"/>
    <w:rsid w:val="50BB2978"/>
    <w:rsid w:val="525C3CE7"/>
    <w:rsid w:val="538C05FC"/>
    <w:rsid w:val="552F7491"/>
    <w:rsid w:val="56755377"/>
    <w:rsid w:val="57160908"/>
    <w:rsid w:val="59417793"/>
    <w:rsid w:val="5A737E20"/>
    <w:rsid w:val="5AFC6067"/>
    <w:rsid w:val="5B5A4166"/>
    <w:rsid w:val="5C0C052C"/>
    <w:rsid w:val="5CD5091E"/>
    <w:rsid w:val="5D9E51B4"/>
    <w:rsid w:val="60600E46"/>
    <w:rsid w:val="60781584"/>
    <w:rsid w:val="61AA1D5B"/>
    <w:rsid w:val="62053A53"/>
    <w:rsid w:val="64BE25DF"/>
    <w:rsid w:val="65235B46"/>
    <w:rsid w:val="668C4743"/>
    <w:rsid w:val="677671A1"/>
    <w:rsid w:val="690A736D"/>
    <w:rsid w:val="69586B5E"/>
    <w:rsid w:val="6C044D7B"/>
    <w:rsid w:val="6DC01176"/>
    <w:rsid w:val="6F80296B"/>
    <w:rsid w:val="6FDA156D"/>
    <w:rsid w:val="728704B4"/>
    <w:rsid w:val="746C5BB4"/>
    <w:rsid w:val="77BE6DDB"/>
    <w:rsid w:val="77BF424C"/>
    <w:rsid w:val="7B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3"/>
    <w:qFormat/>
    <w:uiPriority w:val="9"/>
    <w:pPr>
      <w:spacing w:before="340" w:after="330" w:line="578" w:lineRule="auto"/>
      <w:outlineLvl w:val="0"/>
    </w:pPr>
    <w:rPr>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3" w:lineRule="auto"/>
      <w:outlineLvl w:val="2"/>
    </w:pPr>
    <w:rPr>
      <w:b/>
      <w:sz w:val="32"/>
    </w:rPr>
  </w:style>
  <w:style w:type="paragraph" w:styleId="6">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qFormat/>
    <w:uiPriority w:val="1"/>
    <w:pPr>
      <w:spacing w:before="115"/>
      <w:ind w:left="600"/>
    </w:pPr>
    <w:rPr>
      <w:rFonts w:ascii="宋体" w:hAnsi="宋体"/>
      <w:sz w:val="20"/>
      <w:szCs w:val="20"/>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table" w:styleId="13">
    <w:name w:val="Table Grid"/>
    <w:basedOn w:val="1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批注框文本 字符"/>
    <w:basedOn w:val="14"/>
    <w:link w:val="8"/>
    <w:semiHidden/>
    <w:qFormat/>
    <w:uiPriority w:val="99"/>
    <w:rPr>
      <w:sz w:val="18"/>
      <w:szCs w:val="18"/>
    </w:rPr>
  </w:style>
  <w:style w:type="character" w:customStyle="1" w:styleId="19">
    <w:name w:val="标题 3 字符"/>
    <w:basedOn w:val="14"/>
    <w:link w:val="5"/>
    <w:qFormat/>
    <w:uiPriority w:val="9"/>
    <w:rPr>
      <w:b/>
      <w:sz w:val="32"/>
    </w:rPr>
  </w:style>
  <w:style w:type="character" w:customStyle="1" w:styleId="20">
    <w:name w:val="标题 2 字符"/>
    <w:basedOn w:val="14"/>
    <w:link w:val="4"/>
    <w:qFormat/>
    <w:uiPriority w:val="9"/>
    <w:rPr>
      <w:rFonts w:asciiTheme="majorHAnsi" w:hAnsiTheme="majorHAnsi" w:eastAsiaTheme="majorEastAsia" w:cstheme="majorBidi"/>
      <w:b/>
      <w:bCs/>
      <w:sz w:val="32"/>
      <w:szCs w:val="32"/>
    </w:rPr>
  </w:style>
  <w:style w:type="paragraph" w:customStyle="1" w:styleId="21">
    <w:name w:val="列表段落1"/>
    <w:basedOn w:val="1"/>
    <w:qFormat/>
    <w:uiPriority w:val="34"/>
    <w:pPr>
      <w:ind w:firstLine="420" w:firstLineChars="200"/>
    </w:pPr>
  </w:style>
  <w:style w:type="paragraph" w:styleId="22">
    <w:name w:val="List Paragraph"/>
    <w:basedOn w:val="1"/>
    <w:qFormat/>
    <w:uiPriority w:val="34"/>
    <w:pPr>
      <w:ind w:firstLine="420" w:firstLineChars="200"/>
    </w:pPr>
  </w:style>
  <w:style w:type="character" w:customStyle="1" w:styleId="23">
    <w:name w:val="标题 1 字符"/>
    <w:basedOn w:val="14"/>
    <w:link w:val="3"/>
    <w:qFormat/>
    <w:uiPriority w:val="9"/>
    <w:rPr>
      <w:b/>
      <w:bCs/>
      <w:kern w:val="44"/>
      <w:sz w:val="44"/>
      <w:szCs w:val="44"/>
    </w:rPr>
  </w:style>
  <w:style w:type="paragraph" w:customStyle="1" w:styleId="24">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5">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6">
    <w:name w:val="样式1"/>
    <w:basedOn w:val="3"/>
    <w:next w:val="1"/>
    <w:qFormat/>
    <w:uiPriority w:val="0"/>
    <w:pPr>
      <w:spacing w:before="100" w:after="90"/>
    </w:pPr>
  </w:style>
  <w:style w:type="paragraph" w:customStyle="1" w:styleId="27">
    <w:name w:val="样式2"/>
    <w:basedOn w:val="3"/>
    <w:next w:val="1"/>
    <w:qFormat/>
    <w:uiPriority w:val="0"/>
    <w:pPr>
      <w:spacing w:before="120" w:after="120" w:line="360" w:lineRule="auto"/>
    </w:p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2087</Words>
  <Characters>2417</Characters>
  <Lines>6</Lines>
  <Paragraphs>1</Paragraphs>
  <TotalTime>5</TotalTime>
  <ScaleCrop>false</ScaleCrop>
  <LinksUpToDate>false</LinksUpToDate>
  <CharactersWithSpaces>2444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24451的南瓜土豆</cp:lastModifiedBy>
  <cp:lastPrinted>2022-11-15T03:28:00Z</cp:lastPrinted>
  <dcterms:modified xsi:type="dcterms:W3CDTF">2022-11-25T07:52:21Z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06FFFB295D5A4709A65A4A977EE33E94</vt:lpwstr>
  </property>
</Properties>
</file>