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bookmarkStart w:id="0" w:name="_Hlk34051380"/>
    </w:p>
    <w:p>
      <w:pPr>
        <w:keepNext w:val="0"/>
        <w:keepLines w:val="0"/>
        <w:pageBreakBefore w:val="0"/>
        <w:kinsoku/>
        <w:wordWrap/>
        <w:overflowPunct/>
        <w:topLinePunct w:val="0"/>
        <w:autoSpaceDE/>
        <w:autoSpaceDN/>
        <w:bidi w:val="0"/>
        <w:adjustRightInd/>
        <w:snapToGrid/>
        <w:spacing w:line="260" w:lineRule="atLeast"/>
        <w:ind w:firstLine="2161" w:firstLineChars="300"/>
        <w:jc w:val="both"/>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LCD智慧会议屏</w:t>
      </w:r>
    </w:p>
    <w:p>
      <w:pPr>
        <w:pStyle w:val="2"/>
        <w:rPr>
          <w:rFonts w:hint="eastAsia"/>
        </w:rPr>
      </w:pP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规</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格</w:t>
      </w:r>
    </w:p>
    <w:p>
      <w:pPr>
        <w:jc w:val="center"/>
        <w:rPr>
          <w:rFonts w:ascii="微软雅黑" w:hAnsi="微软雅黑" w:eastAsia="微软雅黑" w:cs="微软雅黑"/>
          <w:b/>
          <w:bCs/>
          <w:sz w:val="88"/>
          <w:szCs w:val="88"/>
        </w:rPr>
      </w:pPr>
      <w:r>
        <w:rPr>
          <w:rFonts w:hint="eastAsia" w:ascii="微软雅黑" w:hAnsi="微软雅黑" w:eastAsia="微软雅黑" w:cs="微软雅黑"/>
          <w:b/>
          <w:bCs/>
          <w:sz w:val="88"/>
          <w:szCs w:val="88"/>
        </w:rPr>
        <w:t>书</w:t>
      </w:r>
    </w:p>
    <w:p>
      <w:pPr>
        <w:pStyle w:val="2"/>
        <w:rPr>
          <w:rFonts w:hint="eastAsia"/>
        </w:rPr>
      </w:pPr>
    </w:p>
    <w:p>
      <w:pPr>
        <w:jc w:val="center"/>
        <w:rPr>
          <w:rFonts w:ascii="微软雅黑" w:hAnsi="微软雅黑" w:eastAsia="微软雅黑"/>
          <w:b/>
          <w:sz w:val="52"/>
          <w:szCs w:val="52"/>
        </w:rPr>
      </w:pPr>
      <w:r>
        <w:rPr>
          <w:rFonts w:hint="eastAsia" w:ascii="微软雅黑" w:hAnsi="微软雅黑" w:eastAsia="微软雅黑"/>
          <w:b/>
          <w:sz w:val="52"/>
          <w:szCs w:val="52"/>
          <w:lang w:val="en-US" w:eastAsia="zh-CN"/>
        </w:rPr>
        <w:t>USB视频会议一体机</w:t>
      </w:r>
    </w:p>
    <w:bookmarkEnd w:id="0"/>
    <w:p>
      <w:pPr>
        <w:jc w:val="center"/>
        <w:rPr>
          <w:rFonts w:ascii="微软雅黑" w:hAnsi="微软雅黑" w:eastAsia="微软雅黑"/>
          <w:color w:val="1E1916"/>
          <w:w w:val="110"/>
          <w:sz w:val="36"/>
          <w:szCs w:val="36"/>
        </w:rPr>
      </w:pPr>
      <w:bookmarkStart w:id="1" w:name="_GoBack"/>
      <w:r>
        <w:rPr>
          <w:rFonts w:hint="eastAsia" w:ascii="微软雅黑" w:hAnsi="微软雅黑" w:eastAsia="微软雅黑"/>
          <w:color w:val="1E1916"/>
          <w:w w:val="110"/>
          <w:sz w:val="36"/>
          <w:szCs w:val="36"/>
        </w:rPr>
        <w:t>DC-C200</w:t>
      </w:r>
    </w:p>
    <w:bookmarkEnd w:id="1"/>
    <w:p>
      <w:pPr>
        <w:pStyle w:val="2"/>
        <w:rPr>
          <w:rFonts w:ascii="微软雅黑" w:hAnsi="微软雅黑" w:eastAsia="微软雅黑"/>
          <w:color w:val="1E1916"/>
          <w:w w:val="110"/>
          <w:sz w:val="36"/>
          <w:szCs w:val="36"/>
        </w:rPr>
      </w:pPr>
    </w:p>
    <w:p>
      <w:pPr>
        <w:spacing w:line="360" w:lineRule="auto"/>
        <w:jc w:val="center"/>
        <w:rPr>
          <w:rFonts w:ascii="微软雅黑" w:hAnsi="微软雅黑" w:eastAsia="微软雅黑" w:cs="微软雅黑"/>
          <w:sz w:val="36"/>
          <w:szCs w:val="36"/>
          <w:highlight w:val="none"/>
          <w:vertAlign w:val="subscript"/>
        </w:rPr>
      </w:pPr>
      <w:r>
        <w:rPr>
          <w:rFonts w:hint="eastAsia" w:ascii="微软雅黑" w:hAnsi="微软雅黑" w:eastAsia="微软雅黑" w:cs="微软雅黑"/>
          <w:sz w:val="36"/>
          <w:szCs w:val="36"/>
          <w:highlight w:val="none"/>
          <w:vertAlign w:val="subscript"/>
        </w:rPr>
        <w:t>V</w:t>
      </w:r>
      <w:r>
        <w:rPr>
          <w:rFonts w:ascii="微软雅黑" w:hAnsi="微软雅黑" w:eastAsia="微软雅黑" w:cs="微软雅黑"/>
          <w:sz w:val="36"/>
          <w:szCs w:val="36"/>
          <w:highlight w:val="none"/>
          <w:vertAlign w:val="subscript"/>
        </w:rPr>
        <w:t>1.0</w:t>
      </w:r>
    </w:p>
    <w:p>
      <w:pPr>
        <w:pStyle w:val="2"/>
      </w:pPr>
    </w:p>
    <w:p>
      <w:pPr>
        <w:pStyle w:val="2"/>
      </w:pPr>
    </w:p>
    <w:p>
      <w:pPr>
        <w:pStyle w:val="2"/>
      </w:pPr>
    </w:p>
    <w:p>
      <w:pPr>
        <w:pStyle w:val="2"/>
      </w:pPr>
    </w:p>
    <w:p>
      <w:pPr>
        <w:tabs>
          <w:tab w:val="left" w:pos="2985"/>
          <w:tab w:val="center" w:pos="5201"/>
        </w:tabs>
        <w:spacing w:line="260" w:lineRule="atLeast"/>
        <w:jc w:val="center"/>
        <w:rPr>
          <w:rFonts w:ascii="微软雅黑" w:hAnsi="微软雅黑" w:eastAsia="微软雅黑" w:cs="微软雅黑"/>
          <w:sz w:val="36"/>
          <w:szCs w:val="36"/>
        </w:rPr>
      </w:pPr>
      <w:r>
        <w:rPr>
          <w:rFonts w:hint="eastAsia" w:ascii="微软雅黑" w:hAnsi="微软雅黑" w:eastAsia="微软雅黑" w:cs="微软雅黑"/>
          <w:sz w:val="36"/>
          <w:szCs w:val="36"/>
        </w:rPr>
        <w:t>上海大因多媒体技术有限公司</w:t>
      </w:r>
    </w:p>
    <w:p>
      <w:pPr>
        <w:pStyle w:val="2"/>
      </w:pP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免责声明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本手册中的信息已仔细检查，上海大因多媒体技术有限公司</w:t>
      </w:r>
      <w:r>
        <w:rPr>
          <w:rFonts w:hint="eastAsia" w:ascii="微软雅黑" w:hAnsi="微软雅黑" w:eastAsia="微软雅黑" w:cs="微软雅黑"/>
          <w:sz w:val="24"/>
          <w:szCs w:val="24"/>
          <w:highlight w:val="none"/>
          <w:lang w:val="en-US" w:eastAsia="zh-CN"/>
        </w:rPr>
        <w:t>LCD智慧屏</w:t>
      </w:r>
      <w:r>
        <w:rPr>
          <w:rFonts w:hint="eastAsia" w:ascii="微软雅黑" w:hAnsi="微软雅黑" w:eastAsia="微软雅黑" w:cs="微软雅黑"/>
          <w:sz w:val="24"/>
          <w:szCs w:val="24"/>
        </w:rPr>
        <w:t>技术不</w:t>
      </w:r>
      <w:r>
        <w:rPr>
          <w:rFonts w:hint="eastAsia" w:ascii="微软雅黑" w:hAnsi="微软雅黑" w:eastAsia="微软雅黑" w:cs="微软雅黑"/>
          <w:sz w:val="24"/>
          <w:szCs w:val="24"/>
          <w:lang w:val="en-US" w:eastAsia="zh-CN"/>
        </w:rPr>
        <w:t>存在</w:t>
      </w:r>
      <w:r>
        <w:rPr>
          <w:rFonts w:hint="eastAsia" w:ascii="微软雅黑" w:hAnsi="微软雅黑" w:eastAsia="微软雅黑" w:cs="微软雅黑"/>
          <w:sz w:val="24"/>
          <w:szCs w:val="24"/>
        </w:rPr>
        <w:t>侵犯任何专利权或其他第三方权利。</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上海大因多媒体技术有限公司对任何不包含在本文档中的错误不承担任何责任，上海大因多媒体技术有限公司也不承诺在本文档中更新或保持最新信息。</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上海大因多媒体技术有限公司保留对此文档或产品进行改进的权利，恕不另行通知。</w:t>
      </w:r>
    </w:p>
    <w:p>
      <w:pPr>
        <w:spacing w:line="260" w:lineRule="atLeast"/>
        <w:ind w:firstLine="880" w:firstLineChars="200"/>
        <w:jc w:val="left"/>
        <w:rPr>
          <w:rFonts w:ascii="微软雅黑" w:hAnsi="微软雅黑" w:eastAsia="微软雅黑" w:cs="微软雅黑"/>
          <w:sz w:val="44"/>
          <w:szCs w:val="44"/>
        </w:rPr>
      </w:pPr>
      <w:r>
        <w:rPr>
          <w:rFonts w:hint="eastAsia" w:ascii="微软雅黑" w:hAnsi="微软雅黑" w:eastAsia="微软雅黑" w:cs="微软雅黑"/>
          <w:sz w:val="44"/>
          <w:szCs w:val="44"/>
        </w:rPr>
        <w:t>版权声明</w:t>
      </w:r>
    </w:p>
    <w:p>
      <w:pPr>
        <w:spacing w:line="260" w:lineRule="atLeast"/>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本文档的任何部分均不得复制，传播，转录，存储在检索系统中或翻译的任何部分转换成任何语言或计算机文件，未经明确的书面许可不得以任何形式或任何方式-电子，手册转载。</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w:t>
      </w:r>
      <w:r>
        <w:rPr>
          <w:rFonts w:hint="eastAsia" w:ascii="微软雅黑" w:hAnsi="微软雅黑" w:eastAsia="微软雅黑" w:cs="微软雅黑"/>
          <w:sz w:val="24"/>
          <w:szCs w:val="24"/>
        </w:rPr>
        <w:t>上海大因多媒体技术有限公司</w:t>
      </w:r>
      <w:r>
        <w:rPr>
          <w:rFonts w:ascii="微软雅黑" w:hAnsi="微软雅黑" w:eastAsia="微软雅黑" w:cs="微软雅黑"/>
          <w:sz w:val="24"/>
          <w:szCs w:val="24"/>
        </w:rPr>
        <w:t>版权所有20</w:t>
      </w:r>
      <w:r>
        <w:rPr>
          <w:rFonts w:hint="eastAsia" w:ascii="微软雅黑" w:hAnsi="微软雅黑" w:eastAsia="微软雅黑" w:cs="微软雅黑"/>
          <w:sz w:val="24"/>
          <w:szCs w:val="24"/>
        </w:rPr>
        <w:t>23</w:t>
      </w:r>
      <w:r>
        <w:rPr>
          <w:rFonts w:ascii="微软雅黑" w:hAnsi="微软雅黑" w:eastAsia="微软雅黑" w:cs="微软雅黑"/>
          <w:sz w:val="24"/>
          <w:szCs w:val="24"/>
        </w:rPr>
        <w:t>。</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版权所有。</w:t>
      </w:r>
    </w:p>
    <w:p>
      <w:pPr>
        <w:widowControl/>
        <w:jc w:val="left"/>
        <w:rPr>
          <w:rFonts w:ascii="微软雅黑" w:hAnsi="微软雅黑" w:eastAsia="微软雅黑" w:cs="微软雅黑"/>
          <w:sz w:val="24"/>
          <w:szCs w:val="24"/>
        </w:rPr>
      </w:pPr>
      <w:r>
        <w:rPr>
          <w:rFonts w:ascii="微软雅黑" w:hAnsi="微软雅黑" w:eastAsia="微软雅黑" w:cs="微软雅黑"/>
          <w:sz w:val="24"/>
          <w:szCs w:val="24"/>
        </w:rPr>
        <w:br w:type="page"/>
      </w:r>
    </w:p>
    <w:p>
      <w:pPr>
        <w:spacing w:line="260" w:lineRule="atLeast"/>
        <w:ind w:firstLine="880" w:firstLineChars="200"/>
        <w:jc w:val="left"/>
        <w:rPr>
          <w:rFonts w:ascii="微软雅黑" w:hAnsi="微软雅黑" w:eastAsia="微软雅黑" w:cs="微软雅黑"/>
          <w:sz w:val="44"/>
          <w:szCs w:val="44"/>
        </w:rPr>
      </w:pPr>
      <w:r>
        <w:rPr>
          <w:rFonts w:ascii="微软雅黑" w:hAnsi="微软雅黑" w:eastAsia="微软雅黑" w:cs="微软雅黑"/>
          <w:sz w:val="44"/>
          <w:szCs w:val="44"/>
        </w:rPr>
        <w:t>安全须知</w:t>
      </w:r>
    </w:p>
    <w:p>
      <w:pPr>
        <w:spacing w:line="260" w:lineRule="atLeast"/>
        <w:ind w:firstLine="480" w:firstLineChars="200"/>
        <w:jc w:val="left"/>
        <w:rPr>
          <w:rFonts w:ascii="微软雅黑" w:hAnsi="微软雅黑" w:eastAsia="微软雅黑" w:cs="微软雅黑"/>
          <w:sz w:val="24"/>
          <w:szCs w:val="24"/>
        </w:rPr>
      </w:pPr>
      <w:r>
        <w:rPr>
          <w:rFonts w:ascii="微软雅黑" w:hAnsi="微软雅黑" w:eastAsia="微软雅黑" w:cs="微软雅黑"/>
          <w:sz w:val="24"/>
          <w:szCs w:val="24"/>
        </w:rPr>
        <w:t>请先阅读所有说明，然后再尝试打开包装，安装或在连接电源之前，请操作本设备。打开包装并安装设备时，请记住以下几点：</w:t>
      </w:r>
    </w:p>
    <w:p>
      <w:pPr>
        <w:spacing w:line="260" w:lineRule="atLeast"/>
        <w:ind w:firstLine="480" w:firstLineChars="200"/>
        <w:jc w:val="left"/>
        <w:rPr>
          <w:rFonts w:ascii="微软雅黑" w:hAnsi="微软雅黑" w:eastAsia="微软雅黑" w:cs="微软雅黑"/>
          <w:sz w:val="24"/>
          <w:szCs w:val="24"/>
        </w:rPr>
      </w:pPr>
      <w:r>
        <w:rPr>
          <w:rFonts w:ascii="Arial" w:hAnsi="Arial" w:eastAsia="微软雅黑" w:cs="Arial"/>
          <w:sz w:val="24"/>
          <w:szCs w:val="24"/>
        </w:rPr>
        <w:t>＊</w:t>
      </w:r>
      <w:r>
        <w:rPr>
          <w:rFonts w:ascii="微软雅黑" w:hAnsi="微软雅黑" w:eastAsia="微软雅黑" w:cs="微软雅黑"/>
          <w:sz w:val="24"/>
          <w:szCs w:val="24"/>
        </w:rPr>
        <w:t>始终遵循基本的安全预防措施，以减少火灾风险，电击和人身伤害。</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＊为避免起火或电击危险，请勿将本机淋雨，潮湿或将本产品安装在靠近水的地方。</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＊切勿将任何液体溅到本产品之上或之中</w:t>
      </w:r>
      <w:r>
        <w:rPr>
          <w:rFonts w:hint="eastAsia" w:ascii="Arial" w:hAnsi="Arial" w:eastAsia="微软雅黑" w:cs="Arial"/>
          <w:sz w:val="24"/>
          <w:szCs w:val="24"/>
        </w:rPr>
        <w:t>。</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＊切勿通过任何方式将任何物体塞入本产品设备上的开口或空槽，因为可能会损坏单元内部零件。</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＊请勿将电源线连接到建筑物表面。</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＊仅使用随附的电源设备。 如果电源已损坏请勿使用。</w:t>
      </w:r>
    </w:p>
    <w:p>
      <w:pPr>
        <w:spacing w:line="260" w:lineRule="atLeast"/>
        <w:ind w:firstLine="480" w:firstLineChars="200"/>
        <w:jc w:val="left"/>
        <w:rPr>
          <w:rFonts w:ascii="Arial" w:hAnsi="Arial" w:eastAsia="微软雅黑" w:cs="Arial"/>
          <w:sz w:val="24"/>
          <w:szCs w:val="24"/>
        </w:rPr>
      </w:pPr>
      <w:r>
        <w:rPr>
          <w:rFonts w:ascii="Arial" w:hAnsi="Arial" w:eastAsia="微软雅黑" w:cs="Arial"/>
          <w:sz w:val="24"/>
          <w:szCs w:val="24"/>
        </w:rPr>
        <w:t>＊请勿在电源线上放置任何物品在或放置</w:t>
      </w:r>
      <w:r>
        <w:rPr>
          <w:rFonts w:hint="eastAsia" w:ascii="Arial" w:hAnsi="Arial" w:eastAsia="微软雅黑" w:cs="Arial"/>
          <w:sz w:val="24"/>
          <w:szCs w:val="24"/>
        </w:rPr>
        <w:t>在</w:t>
      </w:r>
      <w:r>
        <w:rPr>
          <w:rFonts w:ascii="Arial" w:hAnsi="Arial" w:eastAsia="微软雅黑" w:cs="Arial"/>
          <w:sz w:val="24"/>
          <w:szCs w:val="24"/>
        </w:rPr>
        <w:t>人</w:t>
      </w:r>
      <w:r>
        <w:rPr>
          <w:rFonts w:hint="eastAsia" w:ascii="Arial" w:hAnsi="Arial" w:eastAsia="微软雅黑" w:cs="Arial"/>
          <w:sz w:val="24"/>
          <w:szCs w:val="24"/>
        </w:rPr>
        <w:t>行走的通道上</w:t>
      </w:r>
      <w:r>
        <w:rPr>
          <w:rFonts w:ascii="Arial" w:hAnsi="Arial" w:eastAsia="微软雅黑" w:cs="Arial"/>
          <w:sz w:val="24"/>
          <w:szCs w:val="24"/>
        </w:rPr>
        <w:t>。</w:t>
      </w:r>
    </w:p>
    <w:p>
      <w:pPr>
        <w:spacing w:line="260" w:lineRule="atLeast"/>
        <w:ind w:firstLine="480" w:firstLineChars="200"/>
        <w:jc w:val="left"/>
        <w:rPr>
          <w:rFonts w:ascii="微软雅黑" w:hAnsi="微软雅黑" w:eastAsia="微软雅黑" w:cs="微软雅黑"/>
          <w:sz w:val="44"/>
          <w:szCs w:val="44"/>
        </w:rPr>
      </w:pPr>
      <w:r>
        <w:rPr>
          <w:rFonts w:ascii="Arial" w:hAnsi="Arial" w:eastAsia="微软雅黑" w:cs="Arial"/>
          <w:sz w:val="24"/>
          <w:szCs w:val="24"/>
        </w:rPr>
        <w:t>＊为防止设备过热，请勿</w:t>
      </w:r>
      <w:r>
        <w:rPr>
          <w:rFonts w:hint="eastAsia" w:ascii="Arial" w:hAnsi="Arial" w:eastAsia="微软雅黑" w:cs="Arial"/>
          <w:sz w:val="24"/>
          <w:szCs w:val="24"/>
        </w:rPr>
        <w:t>将所有设备堆叠在一起</w:t>
      </w:r>
      <w:r>
        <w:rPr>
          <w:rFonts w:ascii="Arial" w:hAnsi="Arial" w:eastAsia="微软雅黑" w:cs="Arial"/>
          <w:sz w:val="24"/>
          <w:szCs w:val="24"/>
        </w:rPr>
        <w:t>或提供通风并允许足够的空间使空气在设备周围流通。</w:t>
      </w:r>
    </w:p>
    <w:p>
      <w:pPr>
        <w:widowControl/>
        <w:ind w:firstLine="480" w:firstLineChars="200"/>
        <w:jc w:val="left"/>
        <w:rPr>
          <w:rFonts w:hint="eastAsia" w:ascii="Arial" w:hAnsi="Arial" w:eastAsia="微软雅黑" w:cs="Arial"/>
          <w:sz w:val="24"/>
          <w:szCs w:val="24"/>
          <w:highlight w:val="none"/>
        </w:rPr>
      </w:pPr>
      <w:r>
        <w:rPr>
          <w:rFonts w:ascii="Arial" w:hAnsi="Arial" w:eastAsia="微软雅黑" w:cs="Arial"/>
          <w:sz w:val="24"/>
          <w:szCs w:val="24"/>
          <w:highlight w:val="none"/>
        </w:rPr>
        <w:t>＊</w:t>
      </w:r>
      <w:r>
        <w:rPr>
          <w:rFonts w:hint="eastAsia" w:ascii="Arial" w:hAnsi="Arial" w:eastAsia="微软雅黑" w:cs="Arial"/>
          <w:sz w:val="24"/>
          <w:szCs w:val="24"/>
          <w:highlight w:val="none"/>
        </w:rPr>
        <w:t>警告：本产品属于A类设备。在居住环境中，运行此设备可能会造成无线电干扰。</w:t>
      </w: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pStyle w:val="2"/>
        <w:rPr>
          <w:rFonts w:hint="eastAsia" w:ascii="Arial" w:hAnsi="Arial" w:eastAsia="微软雅黑" w:cs="Arial"/>
          <w:sz w:val="24"/>
          <w:szCs w:val="24"/>
          <w:highlight w:val="none"/>
        </w:rPr>
      </w:pPr>
    </w:p>
    <w:p>
      <w:pPr>
        <w:spacing w:line="260" w:lineRule="atLeast"/>
        <w:ind w:firstLine="880" w:firstLineChars="200"/>
        <w:jc w:val="center"/>
        <w:rPr>
          <w:rFonts w:ascii="微软雅黑" w:hAnsi="微软雅黑" w:eastAsia="微软雅黑" w:cs="微软雅黑"/>
          <w:sz w:val="44"/>
          <w:szCs w:val="44"/>
        </w:rPr>
      </w:pPr>
      <w:r>
        <w:rPr>
          <w:rFonts w:hint="eastAsia" w:ascii="微软雅黑" w:hAnsi="微软雅黑" w:eastAsia="微软雅黑" w:cs="微软雅黑"/>
          <w:sz w:val="44"/>
          <w:szCs w:val="44"/>
        </w:rPr>
        <w:t>修订记录</w:t>
      </w:r>
    </w:p>
    <w:tbl>
      <w:tblPr>
        <w:tblStyle w:val="12"/>
        <w:tblW w:w="10485" w:type="dxa"/>
        <w:jc w:val="center"/>
        <w:tblLayout w:type="fixed"/>
        <w:tblCellMar>
          <w:top w:w="0" w:type="dxa"/>
          <w:left w:w="0" w:type="dxa"/>
          <w:bottom w:w="0" w:type="dxa"/>
          <w:right w:w="0" w:type="dxa"/>
        </w:tblCellMar>
      </w:tblPr>
      <w:tblGrid>
        <w:gridCol w:w="1473"/>
        <w:gridCol w:w="2466"/>
        <w:gridCol w:w="4136"/>
        <w:gridCol w:w="2410"/>
      </w:tblGrid>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版本号</w:t>
            </w:r>
          </w:p>
        </w:tc>
        <w:tc>
          <w:tcPr>
            <w:tcW w:w="2466"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日期</w:t>
            </w:r>
          </w:p>
        </w:tc>
        <w:tc>
          <w:tcPr>
            <w:tcW w:w="4136" w:type="dxa"/>
            <w:tcBorders>
              <w:top w:val="single" w:color="000000" w:sz="4" w:space="0"/>
              <w:left w:val="single" w:color="000000" w:sz="4" w:space="0"/>
              <w:bottom w:val="single" w:color="000000" w:sz="4" w:space="0"/>
              <w:right w:val="single" w:color="000000" w:sz="4" w:space="0"/>
            </w:tcBorders>
            <w:shd w:val="clear" w:color="auto" w:fill="C6E0B4"/>
            <w:noWrap/>
            <w:tcMar>
              <w:top w:w="15" w:type="dxa"/>
              <w:left w:w="15" w:type="dxa"/>
              <w:right w:w="15" w:type="dxa"/>
            </w:tcMar>
            <w:vAlign w:val="center"/>
          </w:tcPr>
          <w:p>
            <w:pPr>
              <w:widowControl/>
              <w:spacing w:line="260" w:lineRule="atLeast"/>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变更内容</w:t>
            </w:r>
          </w:p>
        </w:tc>
        <w:tc>
          <w:tcPr>
            <w:tcW w:w="2410" w:type="dxa"/>
            <w:tcBorders>
              <w:top w:val="single" w:color="000000" w:sz="4" w:space="0"/>
              <w:left w:val="single" w:color="000000" w:sz="4" w:space="0"/>
              <w:bottom w:val="single" w:color="000000" w:sz="4" w:space="0"/>
              <w:right w:val="single" w:color="000000" w:sz="4" w:space="0"/>
            </w:tcBorders>
            <w:shd w:val="clear" w:color="auto" w:fill="C6E0B4"/>
          </w:tcPr>
          <w:p>
            <w:pPr>
              <w:widowControl/>
              <w:spacing w:line="260" w:lineRule="atLeast"/>
              <w:jc w:val="center"/>
              <w:textAlignment w:val="center"/>
              <w:rPr>
                <w:rFonts w:hint="eastAsia" w:ascii="微软雅黑" w:hAnsi="微软雅黑" w:eastAsia="微软雅黑" w:cs="微软雅黑"/>
                <w:color w:val="000000"/>
                <w:kern w:val="0"/>
                <w:sz w:val="24"/>
                <w:szCs w:val="24"/>
                <w:lang w:bidi="ar"/>
              </w:rPr>
            </w:pPr>
            <w:r>
              <w:rPr>
                <w:rFonts w:hint="eastAsia" w:ascii="微软雅黑" w:hAnsi="微软雅黑" w:eastAsia="微软雅黑" w:cs="微软雅黑"/>
                <w:color w:val="000000"/>
                <w:kern w:val="0"/>
                <w:sz w:val="24"/>
                <w:szCs w:val="24"/>
                <w:lang w:bidi="ar"/>
              </w:rPr>
              <w:t>备注</w:t>
            </w: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V</w:t>
            </w:r>
            <w:r>
              <w:rPr>
                <w:rFonts w:ascii="微软雅黑" w:hAnsi="微软雅黑" w:eastAsia="微软雅黑" w:cs="微软雅黑"/>
                <w:color w:val="000000"/>
                <w:sz w:val="24"/>
                <w:szCs w:val="24"/>
                <w:highlight w:val="none"/>
              </w:rPr>
              <w:t>1.0</w:t>
            </w: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lang w:val="en-US" w:eastAsia="zh-CN"/>
              </w:rPr>
              <w:t>2022</w:t>
            </w:r>
            <w:r>
              <w:rPr>
                <w:rFonts w:hint="eastAsia" w:ascii="微软雅黑" w:hAnsi="微软雅黑" w:eastAsia="微软雅黑" w:cs="微软雅黑"/>
                <w:color w:val="000000"/>
                <w:sz w:val="24"/>
                <w:szCs w:val="24"/>
                <w:highlight w:val="none"/>
              </w:rPr>
              <w:t>年</w:t>
            </w:r>
            <w:r>
              <w:rPr>
                <w:rFonts w:hint="eastAsia" w:ascii="微软雅黑" w:hAnsi="微软雅黑" w:eastAsia="微软雅黑" w:cs="微软雅黑"/>
                <w:color w:val="000000"/>
                <w:sz w:val="24"/>
                <w:szCs w:val="24"/>
                <w:highlight w:val="none"/>
                <w:lang w:val="en-US" w:eastAsia="zh-CN"/>
              </w:rPr>
              <w:t>10</w:t>
            </w:r>
            <w:r>
              <w:rPr>
                <w:rFonts w:hint="eastAsia" w:ascii="微软雅黑" w:hAnsi="微软雅黑" w:eastAsia="微软雅黑" w:cs="微软雅黑"/>
                <w:color w:val="000000"/>
                <w:sz w:val="24"/>
                <w:szCs w:val="24"/>
                <w:highlight w:val="none"/>
              </w:rPr>
              <w:t>月</w:t>
            </w:r>
            <w:r>
              <w:rPr>
                <w:rFonts w:hint="eastAsia" w:ascii="微软雅黑" w:hAnsi="微软雅黑" w:eastAsia="微软雅黑" w:cs="微软雅黑"/>
                <w:color w:val="000000"/>
                <w:sz w:val="24"/>
                <w:szCs w:val="24"/>
                <w:highlight w:val="none"/>
                <w:lang w:val="en-US" w:eastAsia="zh-CN"/>
              </w:rPr>
              <w:t>15</w:t>
            </w:r>
            <w:r>
              <w:rPr>
                <w:rFonts w:hint="eastAsia" w:ascii="微软雅黑" w:hAnsi="微软雅黑" w:eastAsia="微软雅黑" w:cs="微软雅黑"/>
                <w:color w:val="000000"/>
                <w:sz w:val="24"/>
                <w:szCs w:val="24"/>
                <w:highlight w:val="none"/>
              </w:rPr>
              <w:t>日</w:t>
            </w: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center"/>
              <w:rPr>
                <w:rFonts w:hint="eastAsia" w:ascii="微软雅黑" w:hAnsi="微软雅黑" w:eastAsia="微软雅黑" w:cs="微软雅黑"/>
                <w:color w:val="000000"/>
                <w:sz w:val="24"/>
                <w:szCs w:val="24"/>
                <w:highlight w:val="yellow"/>
              </w:rPr>
            </w:pPr>
            <w:r>
              <w:rPr>
                <w:rFonts w:hint="eastAsia" w:ascii="微软雅黑" w:hAnsi="微软雅黑" w:eastAsia="微软雅黑" w:cs="微软雅黑"/>
                <w:color w:val="000000"/>
                <w:sz w:val="24"/>
                <w:szCs w:val="24"/>
                <w:highlight w:val="none"/>
              </w:rPr>
              <w:t>新版制定</w:t>
            </w: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r>
        <w:tblPrEx>
          <w:tblCellMar>
            <w:top w:w="0" w:type="dxa"/>
            <w:left w:w="0" w:type="dxa"/>
            <w:bottom w:w="0" w:type="dxa"/>
            <w:right w:w="0" w:type="dxa"/>
          </w:tblCellMar>
        </w:tblPrEx>
        <w:trPr>
          <w:trHeight w:val="270" w:hRule="atLeast"/>
          <w:jc w:val="center"/>
        </w:trPr>
        <w:tc>
          <w:tcPr>
            <w:tcW w:w="1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24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60" w:lineRule="atLeast"/>
              <w:jc w:val="center"/>
              <w:textAlignment w:val="center"/>
              <w:rPr>
                <w:rFonts w:hint="eastAsia" w:ascii="微软雅黑" w:hAnsi="微软雅黑" w:eastAsia="微软雅黑" w:cs="微软雅黑"/>
                <w:color w:val="000000"/>
                <w:sz w:val="24"/>
                <w:szCs w:val="24"/>
              </w:rPr>
            </w:pPr>
          </w:p>
        </w:tc>
        <w:tc>
          <w:tcPr>
            <w:tcW w:w="41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60" w:lineRule="atLeast"/>
              <w:jc w:val="left"/>
              <w:rPr>
                <w:rFonts w:hint="eastAsia" w:ascii="微软雅黑" w:hAnsi="微软雅黑" w:eastAsia="微软雅黑" w:cs="微软雅黑"/>
                <w:color w:val="000000"/>
                <w:sz w:val="24"/>
                <w:szCs w:val="24"/>
              </w:rPr>
            </w:pPr>
          </w:p>
        </w:tc>
        <w:tc>
          <w:tcPr>
            <w:tcW w:w="2410" w:type="dxa"/>
            <w:tcBorders>
              <w:top w:val="single" w:color="000000" w:sz="4" w:space="0"/>
              <w:left w:val="single" w:color="000000" w:sz="4" w:space="0"/>
              <w:bottom w:val="single" w:color="000000" w:sz="4" w:space="0"/>
              <w:right w:val="single" w:color="000000" w:sz="4" w:space="0"/>
            </w:tcBorders>
          </w:tcPr>
          <w:p>
            <w:pPr>
              <w:spacing w:line="260" w:lineRule="atLeast"/>
              <w:jc w:val="left"/>
              <w:rPr>
                <w:rFonts w:hint="eastAsia" w:ascii="微软雅黑" w:hAnsi="微软雅黑" w:eastAsia="微软雅黑" w:cs="微软雅黑"/>
                <w:color w:val="000000"/>
                <w:sz w:val="24"/>
                <w:szCs w:val="24"/>
              </w:rPr>
            </w:pPr>
          </w:p>
        </w:tc>
      </w:tr>
    </w:tbl>
    <w:p>
      <w:pPr>
        <w:pStyle w:val="2"/>
        <w:rPr>
          <w:rFonts w:hint="eastAsia"/>
        </w:rPr>
      </w:pPr>
    </w:p>
    <w:p>
      <w:pPr>
        <w:pStyle w:val="2"/>
      </w:pPr>
    </w:p>
    <w:p>
      <w:pPr>
        <w:widowControl/>
        <w:jc w:val="left"/>
        <w:rPr>
          <w:rFonts w:ascii="宋体" w:hAnsi="Times New Roman" w:eastAsia="宋体" w:cs="宋体"/>
          <w:color w:val="000000"/>
          <w:kern w:val="0"/>
          <w:sz w:val="24"/>
          <w:szCs w:val="24"/>
        </w:rPr>
      </w:pPr>
      <w:r>
        <w:br w:type="page"/>
      </w:r>
    </w:p>
    <w:p>
      <w:pPr>
        <w:widowControl/>
        <w:jc w:val="center"/>
        <w:rPr>
          <w:rFonts w:hint="eastAsia" w:ascii="微软雅黑" w:hAnsi="微软雅黑" w:eastAsia="微软雅黑" w:cs="微软雅黑"/>
          <w:b/>
          <w:color w:val="000008"/>
          <w:kern w:val="0"/>
          <w:sz w:val="28"/>
          <w:szCs w:val="28"/>
          <w:lang w:val="en-US" w:eastAsia="zh-CN" w:bidi="ar"/>
        </w:rPr>
      </w:pPr>
      <w:r>
        <w:rPr>
          <w:rFonts w:hint="eastAsia" w:ascii="微软雅黑" w:hAnsi="微软雅黑" w:eastAsia="微软雅黑" w:cs="微软雅黑"/>
          <w:b/>
          <w:color w:val="000008"/>
          <w:kern w:val="0"/>
          <w:sz w:val="28"/>
          <w:szCs w:val="28"/>
          <w:lang w:val="en-US" w:eastAsia="zh-CN" w:bidi="ar"/>
        </w:rPr>
        <w:drawing>
          <wp:inline distT="0" distB="0" distL="114300" distR="114300">
            <wp:extent cx="1337945" cy="3380105"/>
            <wp:effectExtent l="0" t="0" r="0" b="1270"/>
            <wp:docPr id="8" name="图片 8" descr="发发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发发发"/>
                    <pic:cNvPicPr>
                      <a:picLocks noChangeAspect="1"/>
                    </pic:cNvPicPr>
                  </pic:nvPicPr>
                  <pic:blipFill>
                    <a:blip r:embed="rId6"/>
                    <a:stretch>
                      <a:fillRect/>
                    </a:stretch>
                  </pic:blipFill>
                  <pic:spPr>
                    <a:xfrm>
                      <a:off x="0" y="0"/>
                      <a:ext cx="1337945" cy="3380105"/>
                    </a:xfrm>
                    <a:prstGeom prst="rect">
                      <a:avLst/>
                    </a:prstGeom>
                  </pic:spPr>
                </pic:pic>
              </a:graphicData>
            </a:graphic>
          </wp:inline>
        </w:drawing>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一、产品</w:t>
      </w:r>
      <w:r>
        <w:rPr>
          <w:rFonts w:hint="eastAsia" w:ascii="微软雅黑" w:hAnsi="微软雅黑" w:eastAsia="微软雅黑" w:cs="微软雅黑"/>
          <w:sz w:val="36"/>
          <w:szCs w:val="36"/>
          <w:lang w:val="en-US" w:eastAsia="zh-CN"/>
        </w:rPr>
        <w:t>外观及说明</w:t>
      </w:r>
    </w:p>
    <w:p>
      <w:pPr>
        <w:keepNext w:val="0"/>
        <w:keepLines w:val="0"/>
        <w:pageBreakBefore w:val="0"/>
        <w:widowControl/>
        <w:kinsoku/>
        <w:wordWrap/>
        <w:overflowPunct/>
        <w:topLinePunct w:val="0"/>
        <w:autoSpaceDE/>
        <w:autoSpaceDN/>
        <w:bidi w:val="0"/>
        <w:adjustRightInd/>
        <w:snapToGrid/>
        <w:spacing w:after="156" w:afterLines="50" w:line="360" w:lineRule="auto"/>
        <w:ind w:firstLine="480" w:firstLineChars="200"/>
        <w:jc w:val="left"/>
        <w:textAlignment w:val="auto"/>
        <w:rPr>
          <w:rFonts w:hint="eastAsia" w:ascii="微软雅黑" w:hAnsi="微软雅黑" w:eastAsia="微软雅黑" w:cs="微软雅黑"/>
          <w:b w:val="0"/>
          <w:bCs w:val="0"/>
          <w:color w:val="000000"/>
          <w:kern w:val="0"/>
          <w:sz w:val="24"/>
          <w:szCs w:val="24"/>
          <w:lang w:bidi="ar"/>
        </w:rPr>
      </w:pPr>
      <w:r>
        <w:rPr>
          <w:rFonts w:hint="eastAsia" w:ascii="微软雅黑" w:hAnsi="微软雅黑" w:eastAsia="微软雅黑" w:cs="微软雅黑"/>
          <w:b w:val="0"/>
          <w:bCs w:val="0"/>
          <w:color w:val="000000"/>
          <w:kern w:val="0"/>
          <w:sz w:val="24"/>
          <w:szCs w:val="24"/>
          <w:lang w:val="en-US" w:eastAsia="zh-CN" w:bidi="ar"/>
        </w:rPr>
        <w:t>DC-C200是大因多媒体专为中小型精英团队全新打造的一款桌面式USB视频会议视讯终端，该产品拥有100°超大水平视角，支持1080P全高清视频通话。内置4单元全向麦克风阵列以及专为人声优化的高品质全频扬声器，结合大因第三代Pure Voice音频技术，可实现8米优质全双工通话，为用户提供清晰、稳定、流畅的音视频会议体验。大因DC-C200集摄像头、麦克风、扬声器于一体，USB即插即用，兼容多平台视讯软件，可完美适用于1-8人会议室，是各类企业提升远程协作效率的必备利器。</w:t>
      </w:r>
    </w:p>
    <w:p>
      <w:pPr>
        <w:rPr>
          <w:rFonts w:hint="eastAsia" w:ascii="微软雅黑" w:hAnsi="微软雅黑" w:eastAsia="微软雅黑" w:cs="微软雅黑"/>
          <w:sz w:val="24"/>
          <w:szCs w:val="24"/>
        </w:rPr>
      </w:pPr>
    </w:p>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产品特点</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全向4麦阵列算法，8米远场清晰拾音</w:t>
      </w:r>
    </w:p>
    <w:p>
      <w:pPr>
        <w:keepNext w:val="0"/>
        <w:keepLines w:val="0"/>
        <w:pageBreakBefore w:val="0"/>
        <w:widowControl w:val="0"/>
        <w:numPr>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DC-C200由超高灵敏度的4单元MEMS全向麦克风环形阵列组成，可做到360°全方位无差别 拾音。通过科学合理的声学结构以及波束形成、声源测向、自动增益等技术，大因DC-C200的拾音半径最远可达8米*，范围足以覆盖会议室的每个角落。</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独有AI降噪技术加持, 大幅提升会议专注度</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eastAsia"/>
          <w:lang w:val="en-US" w:eastAsia="zh-CN"/>
        </w:rPr>
      </w:pPr>
      <w:r>
        <w:rPr>
          <w:rFonts w:hint="eastAsia" w:ascii="微软雅黑" w:hAnsi="微软雅黑" w:eastAsia="微软雅黑" w:cs="微软雅黑"/>
          <w:kern w:val="2"/>
          <w:sz w:val="24"/>
          <w:szCs w:val="24"/>
          <w:lang w:val="en-US" w:eastAsia="zh-CN" w:bidi="ar-SA"/>
        </w:rPr>
        <w:t>搭载大因第三代Pure Voice语音处理技术， 基于上千小时不同会议数据学习的AI</w:t>
      </w:r>
      <w:r>
        <w:rPr>
          <w:rFonts w:hint="default" w:ascii="微软雅黑" w:hAnsi="微软雅黑" w:eastAsia="微软雅黑" w:cs="微软雅黑"/>
          <w:kern w:val="2"/>
          <w:sz w:val="24"/>
          <w:szCs w:val="24"/>
          <w:lang w:val="en-US" w:eastAsia="zh-CN" w:bidi="ar-SA"/>
        </w:rPr>
        <w:t>模型，能够有效抑制各种会议室噪音，如鼠标、键盘敲击声、电脑及空调运转声等。其强大的算法能力可在最大程度消减室内噪音的同时，提取出清澈干净的语音原声，有效避免与会人员被杂音干扰，大幅提升会议专注度。</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业内真正全双工，优质无断续畅爽通话</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支持真正全双工通话，可同时进行双向、自然流畅的远程会谈，无丢字、卡顿现</w:t>
      </w:r>
      <w:r>
        <w:rPr>
          <w:rFonts w:hint="default" w:ascii="微软雅黑" w:hAnsi="微软雅黑" w:eastAsia="微软雅黑" w:cs="微软雅黑"/>
          <w:kern w:val="2"/>
          <w:sz w:val="24"/>
          <w:szCs w:val="24"/>
          <w:lang w:val="en-US" w:eastAsia="zh-CN" w:bidi="ar-SA"/>
        </w:rPr>
        <w:t>象，确保会议中不漏听一字一句。搭配专为人声优化的高品质全频扬声器，频率响应更宽阔平坦，输出人声更清脆响亮，即便长时间通话也不会感觉到疲惫，带来优质畅爽通话体验。</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100°全高清大广角镜头，畅享无畸变如面会议</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采用专业化定制的100°水平大广角无畸变镜头，使得每个与会人员都清晰可见。</w:t>
      </w:r>
      <w:r>
        <w:rPr>
          <w:rFonts w:hint="default" w:ascii="微软雅黑" w:hAnsi="微软雅黑" w:eastAsia="微软雅黑" w:cs="微软雅黑"/>
          <w:kern w:val="2"/>
          <w:sz w:val="24"/>
          <w:szCs w:val="24"/>
          <w:lang w:val="en-US" w:eastAsia="zh-CN" w:bidi="ar-SA"/>
        </w:rPr>
        <w:t>开阔的视野能够真实还原会议场景，配合1080P全高清画质输出，清晰锐利的图像显示让与会人的表情、动作传达更加精细入微，远程会议如同面对面。</w:t>
      </w:r>
    </w:p>
    <w:p>
      <w:pPr>
        <w:pStyle w:val="2"/>
        <w:rPr>
          <w:rFonts w:hint="eastAsia"/>
          <w:lang w:val="en-US" w:eastAsia="zh-CN"/>
        </w:rPr>
      </w:pP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广泛的软硬件兼容性，适配主流视讯平台</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采用即插即用设计，只需一根USB线即可完成设备连接，无需额外安装驱动，3秒</w:t>
      </w:r>
      <w:r>
        <w:rPr>
          <w:rFonts w:hint="default" w:ascii="微软雅黑" w:hAnsi="微软雅黑" w:eastAsia="微软雅黑" w:cs="微软雅黑"/>
          <w:kern w:val="2"/>
          <w:sz w:val="24"/>
          <w:szCs w:val="24"/>
          <w:lang w:val="en-US" w:eastAsia="zh-CN" w:bidi="ar-SA"/>
        </w:rPr>
        <w:t>即可轻松入会。且与国内外主流音视频会议平台无缝兼容，免去更换会议系统的繁杂步骤，极大简化企业部署，降低运维成本。</w:t>
      </w:r>
    </w:p>
    <w:p>
      <w:pPr>
        <w:keepNext w:val="0"/>
        <w:keepLines w:val="0"/>
        <w:pageBreakBefore w:val="0"/>
        <w:widowControl w:val="0"/>
        <w:numPr>
          <w:ilvl w:val="0"/>
          <w:numId w:val="2"/>
        </w:numPr>
        <w:kinsoku/>
        <w:wordWrap/>
        <w:overflowPunct/>
        <w:topLinePunct w:val="0"/>
        <w:bidi w:val="0"/>
        <w:snapToGrid/>
        <w:spacing w:before="0" w:line="360" w:lineRule="auto"/>
        <w:ind w:left="420" w:leftChars="0" w:right="0" w:rightChars="0" w:hanging="420" w:firstLine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音视一体智能触控，便捷易用的品质体验</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集摄像头、麦克风、扬声器于一体，机身小巧不占空间，可置于任意办公场所的桌</w:t>
      </w:r>
      <w:r>
        <w:rPr>
          <w:rFonts w:hint="default" w:ascii="微软雅黑" w:hAnsi="微软雅黑" w:eastAsia="微软雅黑" w:cs="微软雅黑"/>
          <w:kern w:val="2"/>
          <w:sz w:val="24"/>
          <w:szCs w:val="24"/>
          <w:lang w:val="en-US" w:eastAsia="zh-CN" w:bidi="ar-SA"/>
        </w:rPr>
        <w:t>面使用，让您随时随地畅享即时无忧通话。其顶部配备4个触控式按键，支持一键静音、关闭摄像头等操作。一体式集成化设计与丰富的通话控制功能，带来便捷友好的品质会议体验。</w:t>
      </w: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default" w:ascii="微软雅黑" w:hAnsi="微软雅黑" w:eastAsia="微软雅黑" w:cs="微软雅黑"/>
          <w:kern w:val="2"/>
          <w:sz w:val="24"/>
          <w:szCs w:val="24"/>
          <w:lang w:val="en-US" w:eastAsia="zh-CN" w:bidi="ar-SA"/>
        </w:rPr>
      </w:pPr>
    </w:p>
    <w:p>
      <w:pPr>
        <w:keepNext w:val="0"/>
        <w:keepLines w:val="0"/>
        <w:pageBreakBefore w:val="0"/>
        <w:widowControl w:val="0"/>
        <w:numPr>
          <w:ilvl w:val="0"/>
          <w:numId w:val="0"/>
        </w:numPr>
        <w:kinsoku/>
        <w:wordWrap/>
        <w:overflowPunct/>
        <w:topLinePunct w:val="0"/>
        <w:bidi w:val="0"/>
        <w:snapToGrid/>
        <w:spacing w:before="0" w:line="360" w:lineRule="auto"/>
        <w:ind w:leftChars="0" w:right="0" w:rightChars="0"/>
        <w:jc w:val="left"/>
        <w:textAlignment w:val="auto"/>
        <w:rPr>
          <w:rFonts w:hint="default" w:ascii="微软雅黑" w:hAnsi="微软雅黑" w:eastAsia="微软雅黑" w:cs="微软雅黑"/>
          <w:kern w:val="2"/>
          <w:sz w:val="24"/>
          <w:szCs w:val="24"/>
          <w:lang w:val="en-US" w:eastAsia="zh-CN" w:bidi="ar-SA"/>
        </w:rPr>
      </w:pPr>
    </w:p>
    <w:p>
      <w:pPr>
        <w:pStyle w:val="2"/>
        <w:rPr>
          <w:rFonts w:hint="default"/>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ind w:right="-17" w:rightChars="0"/>
        <w:jc w:val="left"/>
        <w:textAlignment w:val="auto"/>
        <w:outlineLvl w:val="0"/>
        <w:rPr>
          <w:rFonts w:hint="eastAsia" w:ascii="微软雅黑" w:hAnsi="微软雅黑" w:eastAsia="微软雅黑" w:cs="微软雅黑"/>
          <w:b/>
          <w:bCs/>
          <w:sz w:val="30"/>
          <w:szCs w:val="30"/>
          <w:lang w:val="en-US" w:eastAsia="zh-CN"/>
        </w:rPr>
      </w:pPr>
      <w:r>
        <w:rPr>
          <w:rFonts w:hint="eastAsia" w:ascii="微软雅黑" w:hAnsi="微软雅黑" w:eastAsia="微软雅黑" w:cs="微软雅黑"/>
          <w:sz w:val="36"/>
          <w:szCs w:val="36"/>
          <w:lang w:val="en-US" w:eastAsia="zh-CN"/>
        </w:rPr>
        <w:t>三、产品</w:t>
      </w:r>
      <w:r>
        <w:rPr>
          <w:rFonts w:hint="eastAsia" w:ascii="微软雅黑" w:hAnsi="微软雅黑" w:eastAsia="微软雅黑" w:cs="微软雅黑"/>
          <w:sz w:val="36"/>
          <w:szCs w:val="36"/>
        </w:rPr>
        <w:t>参数</w:t>
      </w:r>
    </w:p>
    <w:tbl>
      <w:tblPr>
        <w:tblStyle w:val="12"/>
        <w:tblpPr w:leftFromText="180" w:rightFromText="180" w:vertAnchor="text" w:horzAnchor="page" w:tblpXSpec="center" w:tblpY="854"/>
        <w:tblOverlap w:val="never"/>
        <w:tblW w:w="9537" w:type="dxa"/>
        <w:jc w:val="center"/>
        <w:tblLayout w:type="fixed"/>
        <w:tblCellMar>
          <w:top w:w="0" w:type="dxa"/>
          <w:left w:w="0" w:type="dxa"/>
          <w:bottom w:w="0" w:type="dxa"/>
          <w:right w:w="0" w:type="dxa"/>
        </w:tblCellMar>
      </w:tblPr>
      <w:tblGrid>
        <w:gridCol w:w="1992"/>
        <w:gridCol w:w="3420"/>
        <w:gridCol w:w="4125"/>
      </w:tblGrid>
      <w:tr>
        <w:tblPrEx>
          <w:tblCellMar>
            <w:top w:w="0" w:type="dxa"/>
            <w:left w:w="0" w:type="dxa"/>
            <w:bottom w:w="0" w:type="dxa"/>
            <w:right w:w="0" w:type="dxa"/>
          </w:tblCellMar>
        </w:tblPrEx>
        <w:trPr>
          <w:trHeight w:val="464" w:hRule="exact"/>
          <w:jc w:val="center"/>
        </w:trPr>
        <w:tc>
          <w:tcPr>
            <w:tcW w:w="19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尺寸</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产品尺寸</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270mm(H)*110mm(Φ</w:t>
            </w:r>
            <w:r>
              <w:rPr>
                <w:rFonts w:hint="eastAsia" w:asciiTheme="minorEastAsia" w:hAnsiTheme="minorEastAsia" w:cstheme="minorEastAsia"/>
                <w:color w:val="323333"/>
                <w:kern w:val="0"/>
                <w:sz w:val="20"/>
                <w:szCs w:val="20"/>
                <w:lang w:val="en-US" w:eastAsia="zh-CN" w:bidi="ar"/>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right="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包装尺寸</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335mm(L)*145mm(W)*125mm(H)</w:t>
            </w:r>
          </w:p>
        </w:tc>
      </w:tr>
      <w:tr>
        <w:trPr>
          <w:trHeight w:val="464" w:hRule="exact"/>
          <w:jc w:val="center"/>
        </w:trPr>
        <w:tc>
          <w:tcPr>
            <w:tcW w:w="19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重量</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净重</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618g</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毛重</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1260g</w:t>
            </w:r>
          </w:p>
        </w:tc>
      </w:tr>
      <w:tr>
        <w:tblPrEx>
          <w:tblCellMar>
            <w:top w:w="0" w:type="dxa"/>
            <w:left w:w="0" w:type="dxa"/>
            <w:bottom w:w="0" w:type="dxa"/>
            <w:right w:w="0" w:type="dxa"/>
          </w:tblCellMar>
        </w:tblPrEx>
        <w:trPr>
          <w:trHeight w:val="464" w:hRule="exact"/>
          <w:jc w:val="center"/>
        </w:trPr>
        <w:tc>
          <w:tcPr>
            <w:tcW w:w="19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产品性能</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广角摄像头</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100°超大广角</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无畸变</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高品质全频扬声器</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清晰无断续全双工通话</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图像性能</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自适应肤色</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镜头畸变校正</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防闪烁和频闪</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自动曝光</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自动白平衡</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323333"/>
                <w:kern w:val="0"/>
                <w:sz w:val="20"/>
                <w:szCs w:val="20"/>
                <w:lang w:val="en-US" w:eastAsia="zh-CN" w:bidi="ar"/>
              </w:rPr>
              <w:t>3D 降噪</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视频性能</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WDR宽动态</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视频输出</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leftChars="0" w:right="0" w:rightChars="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323333"/>
                <w:kern w:val="0"/>
                <w:sz w:val="20"/>
                <w:szCs w:val="20"/>
                <w:lang w:val="en-US" w:eastAsia="zh-CN" w:bidi="ar"/>
              </w:rPr>
              <w:t>FHD 1080P@30fps</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长宽比</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16:9</w:t>
            </w:r>
          </w:p>
        </w:tc>
      </w:tr>
      <w:tr>
        <w:tblPrEx>
          <w:tblCellMar>
            <w:top w:w="0" w:type="dxa"/>
            <w:left w:w="0" w:type="dxa"/>
            <w:bottom w:w="0" w:type="dxa"/>
            <w:right w:w="0" w:type="dxa"/>
          </w:tblCellMar>
        </w:tblPrEx>
        <w:trPr>
          <w:trHeight w:val="464" w:hRule="exact"/>
          <w:jc w:val="center"/>
        </w:trPr>
        <w:tc>
          <w:tcPr>
            <w:tcW w:w="1992" w:type="dxa"/>
            <w:vMerge w:val="continue"/>
            <w:tcBorders>
              <w:left w:val="single" w:color="000000"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兼容UVC</w:t>
            </w:r>
          </w:p>
        </w:tc>
        <w:tc>
          <w:tcPr>
            <w:tcW w:w="4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65"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1.1/1.5</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通过 USB 2.0传输</w:t>
            </w:r>
          </w:p>
        </w:tc>
        <w:tc>
          <w:tcPr>
            <w:tcW w:w="4125"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MJPEG andH.264</w:t>
            </w:r>
          </w:p>
        </w:tc>
      </w:tr>
      <w:tr>
        <w:tblPrEx>
          <w:tblCellMar>
            <w:top w:w="0" w:type="dxa"/>
            <w:left w:w="0" w:type="dxa"/>
            <w:bottom w:w="0" w:type="dxa"/>
            <w:right w:w="0" w:type="dxa"/>
          </w:tblCellMar>
        </w:tblPrEx>
        <w:trPr>
          <w:trHeight w:val="462" w:hRule="exact"/>
          <w:jc w:val="center"/>
        </w:trPr>
        <w:tc>
          <w:tcPr>
            <w:tcW w:w="19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镜头性能</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光圈</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f /2.4</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像素数</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2MP</w:t>
            </w:r>
          </w:p>
        </w:tc>
      </w:tr>
      <w:tr>
        <w:tblPrEx>
          <w:tblCellMar>
            <w:top w:w="0" w:type="dxa"/>
            <w:left w:w="0" w:type="dxa"/>
            <w:bottom w:w="0" w:type="dxa"/>
            <w:right w:w="0" w:type="dxa"/>
          </w:tblCellMar>
        </w:tblPrEx>
        <w:trPr>
          <w:trHeight w:val="454"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画质</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w w:val="99"/>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1080P画质输出</w:t>
            </w:r>
          </w:p>
        </w:tc>
      </w:tr>
      <w:tr>
        <w:tblPrEx>
          <w:tblCellMar>
            <w:top w:w="0" w:type="dxa"/>
            <w:left w:w="0" w:type="dxa"/>
            <w:bottom w:w="0" w:type="dxa"/>
            <w:right w:w="0" w:type="dxa"/>
          </w:tblCellMar>
        </w:tblPrEx>
        <w:trPr>
          <w:trHeight w:val="454"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FOV(H)</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100°</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FOV(V)</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62°</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TV Distorion</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＜1%</w:t>
            </w:r>
          </w:p>
        </w:tc>
      </w:tr>
      <w:tr>
        <w:tblPrEx>
          <w:tblCellMar>
            <w:top w:w="0" w:type="dxa"/>
            <w:left w:w="0" w:type="dxa"/>
            <w:bottom w:w="0" w:type="dxa"/>
            <w:right w:w="0" w:type="dxa"/>
          </w:tblCellMar>
        </w:tblPrEx>
        <w:trPr>
          <w:trHeight w:val="462" w:hRule="exact"/>
          <w:jc w:val="center"/>
        </w:trPr>
        <w:tc>
          <w:tcPr>
            <w:tcW w:w="19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音频性能</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最大背景噪声抑制</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24dB</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全双工传输</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支持随时打断、远端语音强度和近端语音强度差值小于 50dB时可实现全双工通话</w:t>
            </w:r>
          </w:p>
        </w:tc>
      </w:tr>
      <w:tr>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回声消除</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线性回声消除器的最大线性 erle&gt;=30dB</w:t>
            </w:r>
          </w:p>
        </w:tc>
      </w:tr>
      <w:tr>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自动增益控制</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line="240" w:lineRule="auto"/>
              <w:ind w:left="102"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半径8米以内智能增益，清晰拾音</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混响抑制</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RT60&lt;1s</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323333"/>
                <w:kern w:val="0"/>
                <w:sz w:val="20"/>
                <w:szCs w:val="20"/>
                <w:lang w:val="en-US" w:eastAsia="zh-CN" w:bidi="ar"/>
              </w:rPr>
              <w:t>基于AI的发言人检测</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基于AI的智能降噪</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麦克风性能</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麦克风类型</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5"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4单元MEMS麦克风，360°空间指向阵列</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灵敏度</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-32dB FS 94dB SPL@1KHZ</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信噪比</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64dBA</w:t>
            </w:r>
          </w:p>
        </w:tc>
      </w:tr>
      <w:tr>
        <w:tblPrEx>
          <w:tblCellMar>
            <w:top w:w="0" w:type="dxa"/>
            <w:left w:w="0" w:type="dxa"/>
            <w:bottom w:w="0" w:type="dxa"/>
            <w:right w:w="0" w:type="dxa"/>
          </w:tblCellMar>
        </w:tblPrEx>
        <w:trPr>
          <w:trHeight w:val="662" w:hRule="exact"/>
          <w:jc w:val="center"/>
        </w:trPr>
        <w:tc>
          <w:tcPr>
            <w:tcW w:w="199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323333"/>
                <w:kern w:val="0"/>
                <w:sz w:val="20"/>
                <w:szCs w:val="20"/>
                <w:lang w:val="en-US" w:eastAsia="zh-CN" w:bidi="ar"/>
              </w:rPr>
              <w:t>麦克风有效拾音距离</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8米（在信噪比低的会议室环境下 ，实际建议在5米以内）</w:t>
            </w:r>
          </w:p>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kern w:val="2"/>
                <w:sz w:val="20"/>
                <w:szCs w:val="20"/>
                <w:lang w:val="en-US" w:eastAsia="zh-CN" w:bidi="ar-SA"/>
              </w:rPr>
            </w:pPr>
          </w:p>
        </w:tc>
      </w:tr>
      <w:tr>
        <w:tblPrEx>
          <w:tblCellMar>
            <w:top w:w="0" w:type="dxa"/>
            <w:left w:w="0" w:type="dxa"/>
            <w:bottom w:w="0" w:type="dxa"/>
            <w:right w:w="0" w:type="dxa"/>
          </w:tblCellMar>
        </w:tblPrEx>
        <w:trPr>
          <w:trHeight w:val="462" w:hRule="exact"/>
          <w:jc w:val="center"/>
        </w:trPr>
        <w:tc>
          <w:tcPr>
            <w:tcW w:w="19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扬声器失性能</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峰值输出功率</w:t>
            </w:r>
          </w:p>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5W</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额定输出功率</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3W</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有效频率范围</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20Hz ~20kHz</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音量</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90dB SPL @0dB 1kHz at 0.5m</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失真率THD</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&lt;=1%</w:t>
            </w:r>
          </w:p>
        </w:tc>
      </w:tr>
      <w:tr>
        <w:tblPrEx>
          <w:tblCellMar>
            <w:top w:w="0" w:type="dxa"/>
            <w:left w:w="0" w:type="dxa"/>
            <w:bottom w:w="0" w:type="dxa"/>
            <w:right w:w="0" w:type="dxa"/>
          </w:tblCellMar>
        </w:tblPrEx>
        <w:trPr>
          <w:trHeight w:val="462"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系统支持</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具有USB连接的Windows/Mac/Linux</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输入/输出</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USB供电</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5V/500mA</w:t>
            </w:r>
          </w:p>
        </w:tc>
      </w:tr>
      <w:tr>
        <w:tblPrEx>
          <w:tblCellMar>
            <w:top w:w="0" w:type="dxa"/>
            <w:left w:w="0" w:type="dxa"/>
            <w:bottom w:w="0" w:type="dxa"/>
            <w:right w:w="0" w:type="dxa"/>
          </w:tblCellMar>
        </w:tblPrEx>
        <w:trPr>
          <w:trHeight w:val="462" w:hRule="exact"/>
          <w:jc w:val="center"/>
        </w:trPr>
        <w:tc>
          <w:tcPr>
            <w:tcW w:w="1992"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通过USB Type-C数据传输</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安装方式</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桌面</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连接接口</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USB 2.0</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r>
        <w:tblPrEx>
          <w:tblCellMar>
            <w:top w:w="0" w:type="dxa"/>
            <w:left w:w="0" w:type="dxa"/>
            <w:bottom w:w="0" w:type="dxa"/>
            <w:right w:w="0" w:type="dxa"/>
          </w:tblCellMar>
        </w:tblPrEx>
        <w:trPr>
          <w:trHeight w:val="462"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颜色</w:t>
            </w:r>
          </w:p>
        </w:tc>
        <w:tc>
          <w:tcPr>
            <w:tcW w:w="34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3"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color w:val="323333"/>
                <w:kern w:val="0"/>
                <w:sz w:val="20"/>
                <w:szCs w:val="20"/>
                <w:lang w:val="en-US" w:eastAsia="zh-CN" w:bidi="ar"/>
              </w:rPr>
              <w:t>白色</w:t>
            </w:r>
          </w:p>
        </w:tc>
        <w:tc>
          <w:tcPr>
            <w:tcW w:w="4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66" w:line="240" w:lineRule="auto"/>
              <w:ind w:left="102" w:leftChars="0" w:right="0" w:rightChars="0"/>
              <w:jc w:val="center"/>
              <w:rPr>
                <w:rFonts w:hint="eastAsia" w:asciiTheme="minorEastAsia" w:hAnsiTheme="minorEastAsia" w:eastAsiaTheme="minorEastAsia" w:cstheme="minorEastAsia"/>
                <w:color w:val="323333"/>
                <w:kern w:val="0"/>
                <w:sz w:val="20"/>
                <w:szCs w:val="20"/>
                <w:lang w:val="en-US" w:eastAsia="zh-CN" w:bidi="ar"/>
              </w:rPr>
            </w:pPr>
            <w:r>
              <w:rPr>
                <w:rFonts w:hint="eastAsia" w:asciiTheme="minorEastAsia" w:hAnsiTheme="minorEastAsia" w:eastAsiaTheme="minorEastAsia" w:cstheme="minorEastAsia"/>
                <w:sz w:val="20"/>
                <w:szCs w:val="20"/>
              </w:rPr>
              <w:t>√</w:t>
            </w:r>
          </w:p>
        </w:tc>
      </w:tr>
    </w:tbl>
    <w:p>
      <w:pPr>
        <w:pStyle w:val="2"/>
        <w:pageBreakBefore w:val="0"/>
        <w:kinsoku/>
        <w:wordWrap/>
        <w:overflowPunct/>
        <w:topLinePunct w:val="0"/>
        <w:bidi w:val="0"/>
        <w:snapToGrid/>
        <w:spacing w:line="240" w:lineRule="auto"/>
        <w:textAlignment w:val="auto"/>
        <w:rPr>
          <w:rFonts w:hint="eastAsia" w:ascii="微软雅黑" w:hAnsi="微软雅黑" w:eastAsia="微软雅黑" w:cs="微软雅黑"/>
          <w:b/>
          <w:bCs/>
          <w:sz w:val="30"/>
          <w:szCs w:val="30"/>
          <w:lang w:val="en-US" w:eastAsia="zh-CN"/>
        </w:rPr>
      </w:pPr>
    </w:p>
    <w:p>
      <w:pPr>
        <w:pStyle w:val="2"/>
        <w:numPr>
          <w:ilvl w:val="0"/>
          <w:numId w:val="0"/>
        </w:numPr>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Pr>
        <w:pStyle w:val="21"/>
        <w:spacing w:line="288" w:lineRule="auto"/>
        <w:ind w:firstLine="0" w:firstLineChars="0"/>
      </w:pPr>
    </w:p>
    <w:p/>
    <w:p>
      <w:pPr>
        <w:keepNext w:val="0"/>
        <w:keepLines w:val="0"/>
        <w:pageBreakBefore w:val="0"/>
        <w:widowControl w:val="0"/>
        <w:numPr>
          <w:ilvl w:val="0"/>
          <w:numId w:val="0"/>
        </w:numPr>
        <w:kinsoku/>
        <w:wordWrap/>
        <w:overflowPunct/>
        <w:topLinePunct w:val="0"/>
        <w:autoSpaceDE/>
        <w:autoSpaceDN/>
        <w:bidi w:val="0"/>
        <w:adjustRightInd/>
        <w:snapToGrid/>
        <w:spacing w:line="260" w:lineRule="atLeast"/>
        <w:jc w:val="both"/>
        <w:textAlignment w:val="auto"/>
        <w:rPr>
          <w:rFonts w:hint="eastAsia" w:ascii="Calibri" w:hAnsi="Calibri" w:eastAsia="微软雅黑" w:cs="Calibri"/>
          <w:sz w:val="24"/>
          <w:szCs w:val="24"/>
          <w:lang w:val="en-US" w:eastAsia="zh-CN"/>
        </w:rPr>
      </w:pPr>
    </w:p>
    <w:sectPr>
      <w:headerReference r:id="rId3" w:type="default"/>
      <w:footerReference r:id="rId4" w:type="default"/>
      <w:pgSz w:w="11906" w:h="16838"/>
      <w:pgMar w:top="1440" w:right="991" w:bottom="1440" w:left="993" w:header="45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阿里巴巴普惠体 R">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阿里巴巴普惠体 B">
    <w:altName w:val="AMGD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libaba-PuHuiTi-R">
    <w:altName w:val="AMGD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drawing>
        <wp:anchor distT="0" distB="0" distL="0" distR="0" simplePos="0" relativeHeight="251659264" behindDoc="0" locked="0" layoutInCell="1" allowOverlap="1">
          <wp:simplePos x="0" y="0"/>
          <wp:positionH relativeFrom="column">
            <wp:posOffset>5711190</wp:posOffset>
          </wp:positionH>
          <wp:positionV relativeFrom="paragraph">
            <wp:posOffset>137160</wp:posOffset>
          </wp:positionV>
          <wp:extent cx="575945" cy="575310"/>
          <wp:effectExtent l="0" t="0" r="5080" b="5715"/>
          <wp:wrapSquare wrapText="bothSides"/>
          <wp:docPr id="15" name="图片 15" descr="C:\Users\PumpkinPotato\Desktop\微信公众号.png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umpkinPotato\Desktop\微信公众号.png微信公众号"/>
                  <pic:cNvPicPr>
                    <a:picLocks noChangeAspect="1"/>
                  </pic:cNvPicPr>
                </pic:nvPicPr>
                <pic:blipFill>
                  <a:blip r:embed="rId1"/>
                  <a:srcRect/>
                  <a:stretch>
                    <a:fillRect/>
                  </a:stretch>
                </pic:blipFill>
                <pic:spPr>
                  <a:xfrm>
                    <a:off x="0" y="0"/>
                    <a:ext cx="575945" cy="575310"/>
                  </a:xfrm>
                  <a:prstGeom prst="rect">
                    <a:avLst/>
                  </a:prstGeom>
                </pic:spPr>
              </pic:pic>
            </a:graphicData>
          </a:graphic>
        </wp:anchor>
      </w:drawing>
    </w:r>
    <w:r>
      <w:ptab w:relativeTo="margin" w:alignment="left" w:leader="none"/>
    </w:r>
    <w:r>
      <w:t xml:space="preserve"> </w:t>
    </w:r>
    <w:r>
      <w:rPr>
        <w:rFonts w:hint="eastAsia"/>
      </w:rPr>
      <w:drawing>
        <wp:inline distT="0" distB="0" distL="114300" distR="114300">
          <wp:extent cx="3731260" cy="695325"/>
          <wp:effectExtent l="0" t="0" r="2540" b="0"/>
          <wp:docPr id="6" name="图片 6" descr="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页脚"/>
                  <pic:cNvPicPr>
                    <a:picLocks noChangeAspect="1"/>
                  </pic:cNvPicPr>
                </pic:nvPicPr>
                <pic:blipFill>
                  <a:blip r:embed="rId2"/>
                  <a:stretch>
                    <a:fillRect/>
                  </a:stretch>
                </pic:blipFill>
                <pic:spPr>
                  <a:xfrm>
                    <a:off x="0" y="0"/>
                    <a:ext cx="3731260" cy="695325"/>
                  </a:xfrm>
                  <a:prstGeom prst="rect">
                    <a:avLst/>
                  </a:prstGeom>
                </pic:spPr>
              </pic:pic>
            </a:graphicData>
          </a:graphic>
        </wp:inline>
      </w:drawing>
    </w:r>
    <w:r>
      <w:t xml:space="preserve"> </w:t>
    </w:r>
    <w:r>
      <w:rPr>
        <w:rFonts w:hint="eastAsia"/>
      </w:rPr>
      <w:t xml:space="preserve">                </w:t>
    </w:r>
  </w:p>
  <w:p>
    <w:pPr>
      <w:pStyle w:val="9"/>
      <w:ind w:right="600"/>
      <w:jc w:val="right"/>
    </w:pPr>
    <w:r>
      <w:rPr>
        <w:rFonts w:ascii="Times New Roman" w:hAnsi="Times New Roman" w:eastAsia="宋体" w:cs="Times New Roman"/>
        <w:color w:val="171A1D"/>
        <w:sz w:val="20"/>
        <w:szCs w:val="20"/>
        <w:shd w:val="clear" w:color="auto" w:fill="FFFFFF"/>
      </w:rPr>
      <w:t>页码：第</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PAGE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1</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ascii="Times New Roman" w:hAnsi="Times New Roman" w:eastAsia="宋体" w:cs="Times New Roman"/>
        <w:color w:val="171A1D"/>
        <w:sz w:val="20"/>
        <w:szCs w:val="20"/>
        <w:shd w:val="clear" w:color="auto" w:fill="FFFFFF"/>
        <w:lang w:val="zh-CN"/>
      </w:rPr>
      <w:t xml:space="preserve"> /共</w:t>
    </w:r>
    <w:r>
      <w:rPr>
        <w:rFonts w:ascii="Times New Roman" w:hAnsi="Times New Roman" w:eastAsia="宋体" w:cs="Times New Roman"/>
        <w:b/>
        <w:bCs/>
        <w:color w:val="171A1D"/>
        <w:sz w:val="20"/>
        <w:szCs w:val="20"/>
        <w:shd w:val="clear" w:color="auto" w:fill="FFFFFF"/>
      </w:rPr>
      <w:fldChar w:fldCharType="begin"/>
    </w:r>
    <w:r>
      <w:rPr>
        <w:rFonts w:ascii="Times New Roman" w:hAnsi="Times New Roman" w:eastAsia="宋体" w:cs="Times New Roman"/>
        <w:b/>
        <w:bCs/>
        <w:color w:val="171A1D"/>
        <w:sz w:val="20"/>
        <w:szCs w:val="20"/>
        <w:shd w:val="clear" w:color="auto" w:fill="FFFFFF"/>
      </w:rPr>
      <w:instrText xml:space="preserve">NUMPAGES  \* Arabic  \* MERGEFORMAT</w:instrText>
    </w:r>
    <w:r>
      <w:rPr>
        <w:rFonts w:ascii="Times New Roman" w:hAnsi="Times New Roman" w:eastAsia="宋体" w:cs="Times New Roman"/>
        <w:b/>
        <w:bCs/>
        <w:color w:val="171A1D"/>
        <w:sz w:val="20"/>
        <w:szCs w:val="20"/>
        <w:shd w:val="clear" w:color="auto" w:fill="FFFFFF"/>
      </w:rPr>
      <w:fldChar w:fldCharType="separate"/>
    </w:r>
    <w:r>
      <w:rPr>
        <w:rFonts w:ascii="Times New Roman" w:hAnsi="Times New Roman" w:eastAsia="宋体" w:cs="Times New Roman"/>
        <w:b/>
        <w:bCs/>
        <w:color w:val="171A1D"/>
        <w:sz w:val="20"/>
        <w:szCs w:val="20"/>
        <w:shd w:val="clear" w:color="auto" w:fill="FFFFFF"/>
      </w:rPr>
      <w:t>4</w:t>
    </w:r>
    <w:r>
      <w:rPr>
        <w:rFonts w:ascii="Times New Roman" w:hAnsi="Times New Roman" w:eastAsia="宋体" w:cs="Times New Roman"/>
        <w:b/>
        <w:bCs/>
        <w:color w:val="171A1D"/>
        <w:sz w:val="20"/>
        <w:szCs w:val="20"/>
        <w:shd w:val="clear" w:color="auto" w:fill="FFFFFF"/>
      </w:rPr>
      <w:fldChar w:fldCharType="end"/>
    </w:r>
    <w:r>
      <w:rPr>
        <w:rFonts w:ascii="Times New Roman" w:hAnsi="Times New Roman" w:eastAsia="宋体" w:cs="Times New Roman"/>
        <w:b/>
        <w:bCs/>
        <w:color w:val="171A1D"/>
        <w:sz w:val="20"/>
        <w:szCs w:val="20"/>
        <w:shd w:val="clear" w:color="auto" w:fill="FFFFFF"/>
      </w:rPr>
      <w:t>页</w:t>
    </w:r>
    <w:r>
      <w:rPr>
        <w:rFonts w:hint="eastAsia" w:ascii="Times New Roman" w:hAnsi="Times New Roman" w:eastAsia="宋体" w:cs="Times New Roman"/>
        <w:b/>
        <w:bCs/>
        <w:color w:val="171A1D"/>
        <w:sz w:val="20"/>
        <w:szCs w:val="20"/>
        <w:shd w:val="clear" w:color="auto" w:fill="FFFFFF"/>
      </w:rPr>
      <w:t xml:space="preserve"> </w:t>
    </w:r>
    <w:r>
      <w:rPr>
        <w:rFonts w:ascii="Times New Roman" w:hAnsi="Times New Roman" w:eastAsia="宋体" w:cs="Times New Roman"/>
        <w:color w:val="171A1D"/>
        <w:sz w:val="20"/>
        <w:szCs w:val="20"/>
        <w:shd w:val="clear" w:color="auto" w:fill="FFFFFF"/>
      </w:rPr>
      <w:tab/>
    </w:r>
    <w:r>
      <w:rPr>
        <w:rFonts w:ascii="Times New Roman" w:hAnsi="Times New Roman" w:eastAsia="宋体" w:cs="Times New Roman"/>
        <w:color w:val="171A1D"/>
        <w:sz w:val="20"/>
        <w:szCs w:val="20"/>
        <w:shd w:val="clear" w:color="auto" w:fill="FFFFFF"/>
      </w:rPr>
      <w:t xml:space="preserve">      表单号：BD-CPCTY-0001 A0</w:t>
    </w:r>
    <w:r>
      <w:rPr>
        <w:rFonts w:ascii="Times New Roman" w:hAnsi="Times New Roman" w:eastAsia="宋体" w:cs="Times New Roman"/>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114300" distR="114300">
          <wp:extent cx="2204085" cy="683895"/>
          <wp:effectExtent l="0" t="0" r="571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204085" cy="683895"/>
                  </a:xfrm>
                  <a:prstGeom prst="rect">
                    <a:avLst/>
                  </a:prstGeom>
                  <a:noFill/>
                  <a:ln>
                    <a:noFill/>
                  </a:ln>
                </pic:spPr>
              </pic:pic>
            </a:graphicData>
          </a:graphic>
        </wp:inline>
      </w:drawing>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eastAsiaTheme="minorEastAsia"/>
        <w:lang w:eastAsia="zh-CN"/>
      </w:rPr>
      <w:drawing>
        <wp:inline distT="0" distB="0" distL="114300" distR="114300">
          <wp:extent cx="2376805" cy="713740"/>
          <wp:effectExtent l="0" t="0" r="4445" b="635"/>
          <wp:docPr id="3" name="图片 3" descr="页眉右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页眉右边"/>
                  <pic:cNvPicPr>
                    <a:picLocks noChangeAspect="1"/>
                  </pic:cNvPicPr>
                </pic:nvPicPr>
                <pic:blipFill>
                  <a:blip r:embed="rId2"/>
                  <a:stretch>
                    <a:fillRect/>
                  </a:stretch>
                </pic:blipFill>
                <pic:spPr>
                  <a:xfrm>
                    <a:off x="0" y="0"/>
                    <a:ext cx="2376805" cy="7137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C62E6"/>
    <w:multiLevelType w:val="singleLevel"/>
    <w:tmpl w:val="612C62E6"/>
    <w:lvl w:ilvl="0" w:tentative="0">
      <w:start w:val="1"/>
      <w:numFmt w:val="bullet"/>
      <w:lvlText w:val=""/>
      <w:lvlJc w:val="left"/>
      <w:pPr>
        <w:ind w:left="420" w:leftChars="0" w:hanging="420" w:firstLineChars="0"/>
      </w:pPr>
      <w:rPr>
        <w:rFonts w:hint="default" w:ascii="Wingdings" w:hAnsi="Wingdings"/>
      </w:rPr>
    </w:lvl>
  </w:abstractNum>
  <w:abstractNum w:abstractNumId="1">
    <w:nsid w:val="78AE2548"/>
    <w:multiLevelType w:val="singleLevel"/>
    <w:tmpl w:val="78AE254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2NDY4NDdlNzRkMWM2MjI0MmUwZDhlMTI5NTg1YWEifQ=="/>
  </w:docVars>
  <w:rsids>
    <w:rsidRoot w:val="00EE2239"/>
    <w:rsid w:val="00034552"/>
    <w:rsid w:val="00086AFE"/>
    <w:rsid w:val="00093538"/>
    <w:rsid w:val="000A64E2"/>
    <w:rsid w:val="000B3DFC"/>
    <w:rsid w:val="000F5B6D"/>
    <w:rsid w:val="00102DB8"/>
    <w:rsid w:val="001128B1"/>
    <w:rsid w:val="00131FEB"/>
    <w:rsid w:val="00132C8D"/>
    <w:rsid w:val="001343A8"/>
    <w:rsid w:val="00157397"/>
    <w:rsid w:val="0017241F"/>
    <w:rsid w:val="001E03F6"/>
    <w:rsid w:val="00210A86"/>
    <w:rsid w:val="0029030D"/>
    <w:rsid w:val="00295F7B"/>
    <w:rsid w:val="002B3994"/>
    <w:rsid w:val="002C6ADA"/>
    <w:rsid w:val="002D6FB1"/>
    <w:rsid w:val="00315BB1"/>
    <w:rsid w:val="0035080F"/>
    <w:rsid w:val="00352C00"/>
    <w:rsid w:val="003D75DC"/>
    <w:rsid w:val="003F266E"/>
    <w:rsid w:val="00400A93"/>
    <w:rsid w:val="00432739"/>
    <w:rsid w:val="00457C71"/>
    <w:rsid w:val="004773A2"/>
    <w:rsid w:val="004A22AA"/>
    <w:rsid w:val="004A6AB6"/>
    <w:rsid w:val="004B6616"/>
    <w:rsid w:val="004D7995"/>
    <w:rsid w:val="004E30D0"/>
    <w:rsid w:val="004F3B59"/>
    <w:rsid w:val="00504BAC"/>
    <w:rsid w:val="0051138D"/>
    <w:rsid w:val="00514AFB"/>
    <w:rsid w:val="0053098E"/>
    <w:rsid w:val="00552C74"/>
    <w:rsid w:val="005701E6"/>
    <w:rsid w:val="00583456"/>
    <w:rsid w:val="00590301"/>
    <w:rsid w:val="00592132"/>
    <w:rsid w:val="005A7A0C"/>
    <w:rsid w:val="005B0A3E"/>
    <w:rsid w:val="005C604B"/>
    <w:rsid w:val="006026D1"/>
    <w:rsid w:val="006355BE"/>
    <w:rsid w:val="00655A27"/>
    <w:rsid w:val="006854D3"/>
    <w:rsid w:val="006B2397"/>
    <w:rsid w:val="006C5CB9"/>
    <w:rsid w:val="006E75AA"/>
    <w:rsid w:val="007067D8"/>
    <w:rsid w:val="00773493"/>
    <w:rsid w:val="0077496E"/>
    <w:rsid w:val="00790D07"/>
    <w:rsid w:val="007B412B"/>
    <w:rsid w:val="007B5223"/>
    <w:rsid w:val="0080459E"/>
    <w:rsid w:val="008C43E8"/>
    <w:rsid w:val="00906440"/>
    <w:rsid w:val="00916CC4"/>
    <w:rsid w:val="00917A5E"/>
    <w:rsid w:val="0093237D"/>
    <w:rsid w:val="00950714"/>
    <w:rsid w:val="00983086"/>
    <w:rsid w:val="009C02FC"/>
    <w:rsid w:val="009D2E7B"/>
    <w:rsid w:val="009D4C9F"/>
    <w:rsid w:val="00A00E7B"/>
    <w:rsid w:val="00A543DF"/>
    <w:rsid w:val="00A55A95"/>
    <w:rsid w:val="00A66659"/>
    <w:rsid w:val="00A837FF"/>
    <w:rsid w:val="00AB2232"/>
    <w:rsid w:val="00AB7A25"/>
    <w:rsid w:val="00AF25A0"/>
    <w:rsid w:val="00AF7A26"/>
    <w:rsid w:val="00B465D8"/>
    <w:rsid w:val="00B55148"/>
    <w:rsid w:val="00B557FF"/>
    <w:rsid w:val="00B72D1A"/>
    <w:rsid w:val="00BB08E1"/>
    <w:rsid w:val="00BC2526"/>
    <w:rsid w:val="00C10124"/>
    <w:rsid w:val="00C13E44"/>
    <w:rsid w:val="00C171C3"/>
    <w:rsid w:val="00C41ADF"/>
    <w:rsid w:val="00D26A4B"/>
    <w:rsid w:val="00D2756F"/>
    <w:rsid w:val="00D32400"/>
    <w:rsid w:val="00D706BE"/>
    <w:rsid w:val="00D84E81"/>
    <w:rsid w:val="00DC52F9"/>
    <w:rsid w:val="00E21325"/>
    <w:rsid w:val="00E32342"/>
    <w:rsid w:val="00E523E0"/>
    <w:rsid w:val="00E67346"/>
    <w:rsid w:val="00EC3907"/>
    <w:rsid w:val="00EE2239"/>
    <w:rsid w:val="00F35BB0"/>
    <w:rsid w:val="00F41DB5"/>
    <w:rsid w:val="00F67EB6"/>
    <w:rsid w:val="00FC211B"/>
    <w:rsid w:val="00FD01D8"/>
    <w:rsid w:val="057E74F5"/>
    <w:rsid w:val="092D5391"/>
    <w:rsid w:val="097D4F5F"/>
    <w:rsid w:val="0BE81B6C"/>
    <w:rsid w:val="101C440E"/>
    <w:rsid w:val="114E06C3"/>
    <w:rsid w:val="117619C8"/>
    <w:rsid w:val="15E2762C"/>
    <w:rsid w:val="16852CE2"/>
    <w:rsid w:val="16CA259A"/>
    <w:rsid w:val="17283A6B"/>
    <w:rsid w:val="17D80473"/>
    <w:rsid w:val="183028D1"/>
    <w:rsid w:val="18D94D16"/>
    <w:rsid w:val="1C024584"/>
    <w:rsid w:val="1D61352C"/>
    <w:rsid w:val="1E7B061E"/>
    <w:rsid w:val="1F10520A"/>
    <w:rsid w:val="1F14208B"/>
    <w:rsid w:val="207F7B8E"/>
    <w:rsid w:val="21F11323"/>
    <w:rsid w:val="22EA5D72"/>
    <w:rsid w:val="2398039C"/>
    <w:rsid w:val="25BE7EB3"/>
    <w:rsid w:val="2A6428AE"/>
    <w:rsid w:val="2A64640A"/>
    <w:rsid w:val="2B847C6D"/>
    <w:rsid w:val="2D1C7470"/>
    <w:rsid w:val="2D870D8D"/>
    <w:rsid w:val="2E335B48"/>
    <w:rsid w:val="302C5C1C"/>
    <w:rsid w:val="311A1F18"/>
    <w:rsid w:val="315E1E05"/>
    <w:rsid w:val="32130E41"/>
    <w:rsid w:val="331704BD"/>
    <w:rsid w:val="340547BA"/>
    <w:rsid w:val="353F0C47"/>
    <w:rsid w:val="37960F73"/>
    <w:rsid w:val="3825367C"/>
    <w:rsid w:val="38CC3AF8"/>
    <w:rsid w:val="39BD040F"/>
    <w:rsid w:val="3A9C797B"/>
    <w:rsid w:val="3BC66F24"/>
    <w:rsid w:val="3DFC6C2D"/>
    <w:rsid w:val="3DFE0BF8"/>
    <w:rsid w:val="3E8A248B"/>
    <w:rsid w:val="3F163D1F"/>
    <w:rsid w:val="445F194D"/>
    <w:rsid w:val="49C8030C"/>
    <w:rsid w:val="4A056E6A"/>
    <w:rsid w:val="4D063625"/>
    <w:rsid w:val="4E870795"/>
    <w:rsid w:val="4E9764FE"/>
    <w:rsid w:val="4EA8496E"/>
    <w:rsid w:val="503E4E84"/>
    <w:rsid w:val="50BB2978"/>
    <w:rsid w:val="525C3CE7"/>
    <w:rsid w:val="538C05FC"/>
    <w:rsid w:val="552F7491"/>
    <w:rsid w:val="56755377"/>
    <w:rsid w:val="57160908"/>
    <w:rsid w:val="59417793"/>
    <w:rsid w:val="5A737E20"/>
    <w:rsid w:val="5AFC6067"/>
    <w:rsid w:val="5B5A4166"/>
    <w:rsid w:val="5C0C052C"/>
    <w:rsid w:val="5CD5091E"/>
    <w:rsid w:val="5D9E51B4"/>
    <w:rsid w:val="60600E46"/>
    <w:rsid w:val="60781584"/>
    <w:rsid w:val="61AA1D5B"/>
    <w:rsid w:val="62053A53"/>
    <w:rsid w:val="64BE25DF"/>
    <w:rsid w:val="65235B46"/>
    <w:rsid w:val="668C4743"/>
    <w:rsid w:val="677671A1"/>
    <w:rsid w:val="690A736D"/>
    <w:rsid w:val="69586B5E"/>
    <w:rsid w:val="6C044D7B"/>
    <w:rsid w:val="6DC01176"/>
    <w:rsid w:val="6F80296B"/>
    <w:rsid w:val="6FDA156D"/>
    <w:rsid w:val="728704B4"/>
    <w:rsid w:val="746C5BB4"/>
    <w:rsid w:val="77BE6DDB"/>
    <w:rsid w:val="77BF424C"/>
    <w:rsid w:val="7B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22"/>
    <w:qFormat/>
    <w:uiPriority w:val="9"/>
    <w:pPr>
      <w:spacing w:before="340" w:after="330" w:line="578" w:lineRule="auto"/>
      <w:outlineLvl w:val="0"/>
    </w:pPr>
    <w:rPr>
      <w:kern w:val="44"/>
      <w:sz w:val="44"/>
      <w:szCs w:val="44"/>
    </w:rPr>
  </w:style>
  <w:style w:type="paragraph" w:styleId="4">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3" w:lineRule="auto"/>
      <w:outlineLvl w:val="2"/>
    </w:pPr>
    <w:rPr>
      <w:b/>
      <w:sz w:val="32"/>
    </w:rPr>
  </w:style>
  <w:style w:type="paragraph" w:styleId="6">
    <w:name w:val="heading 9"/>
    <w:basedOn w:val="1"/>
    <w:next w:val="1"/>
    <w:unhideWhenUsed/>
    <w:qFormat/>
    <w:uiPriority w:val="9"/>
    <w:pPr>
      <w:keepNext/>
      <w:keepLines/>
      <w:spacing w:before="240" w:after="64" w:line="317" w:lineRule="auto"/>
      <w:outlineLvl w:val="8"/>
    </w:pPr>
    <w:rPr>
      <w:rFonts w:ascii="Arial" w:hAnsi="Arial"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ody Text"/>
    <w:basedOn w:val="1"/>
    <w:qFormat/>
    <w:uiPriority w:val="1"/>
    <w:pPr>
      <w:spacing w:before="115"/>
      <w:ind w:left="600"/>
    </w:pPr>
    <w:rPr>
      <w:rFonts w:ascii="宋体" w:hAnsi="宋体"/>
      <w:sz w:val="20"/>
      <w:szCs w:val="20"/>
    </w:rPr>
  </w:style>
  <w:style w:type="paragraph" w:styleId="8">
    <w:name w:val="Balloon Text"/>
    <w:basedOn w:val="1"/>
    <w:link w:val="17"/>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10"/>
    <w:qFormat/>
    <w:uiPriority w:val="99"/>
    <w:rPr>
      <w:sz w:val="18"/>
      <w:szCs w:val="18"/>
    </w:rPr>
  </w:style>
  <w:style w:type="character" w:customStyle="1" w:styleId="16">
    <w:name w:val="页脚 字符"/>
    <w:basedOn w:val="13"/>
    <w:link w:val="9"/>
    <w:qFormat/>
    <w:uiPriority w:val="99"/>
    <w:rPr>
      <w:sz w:val="18"/>
      <w:szCs w:val="18"/>
    </w:rPr>
  </w:style>
  <w:style w:type="character" w:customStyle="1" w:styleId="17">
    <w:name w:val="批注框文本 字符"/>
    <w:basedOn w:val="13"/>
    <w:link w:val="8"/>
    <w:semiHidden/>
    <w:qFormat/>
    <w:uiPriority w:val="99"/>
    <w:rPr>
      <w:sz w:val="18"/>
      <w:szCs w:val="18"/>
    </w:rPr>
  </w:style>
  <w:style w:type="character" w:customStyle="1" w:styleId="18">
    <w:name w:val="标题 3 字符"/>
    <w:basedOn w:val="13"/>
    <w:link w:val="5"/>
    <w:qFormat/>
    <w:uiPriority w:val="9"/>
    <w:rPr>
      <w:b/>
      <w:sz w:val="32"/>
    </w:rPr>
  </w:style>
  <w:style w:type="character" w:customStyle="1" w:styleId="19">
    <w:name w:val="标题 2 字符"/>
    <w:basedOn w:val="13"/>
    <w:link w:val="4"/>
    <w:qFormat/>
    <w:uiPriority w:val="9"/>
    <w:rPr>
      <w:rFonts w:asciiTheme="majorHAnsi" w:hAnsiTheme="majorHAnsi" w:eastAsiaTheme="majorEastAsia" w:cstheme="majorBidi"/>
      <w:b/>
      <w:bCs/>
      <w:sz w:val="32"/>
      <w:szCs w:val="32"/>
    </w:rPr>
  </w:style>
  <w:style w:type="paragraph" w:customStyle="1" w:styleId="20">
    <w:name w:val="列表段落1"/>
    <w:basedOn w:val="1"/>
    <w:qFormat/>
    <w:uiPriority w:val="34"/>
    <w:pPr>
      <w:ind w:firstLine="420" w:firstLineChars="200"/>
    </w:pPr>
  </w:style>
  <w:style w:type="paragraph" w:styleId="21">
    <w:name w:val="List Paragraph"/>
    <w:basedOn w:val="1"/>
    <w:qFormat/>
    <w:uiPriority w:val="34"/>
    <w:pPr>
      <w:ind w:firstLine="420" w:firstLineChars="200"/>
    </w:pPr>
  </w:style>
  <w:style w:type="character" w:customStyle="1" w:styleId="22">
    <w:name w:val="标题 1 字符"/>
    <w:basedOn w:val="13"/>
    <w:link w:val="3"/>
    <w:qFormat/>
    <w:uiPriority w:val="9"/>
    <w:rPr>
      <w:b/>
      <w:bCs/>
      <w:kern w:val="44"/>
      <w:sz w:val="44"/>
      <w:szCs w:val="44"/>
    </w:rPr>
  </w:style>
  <w:style w:type="paragraph" w:customStyle="1" w:styleId="23">
    <w:name w:val="TOC 标题1"/>
    <w:basedOn w:val="3"/>
    <w:next w:val="1"/>
    <w:unhideWhenUsed/>
    <w:qFormat/>
    <w:uiPriority w:val="39"/>
    <w:pPr>
      <w:widowControl/>
      <w:spacing w:before="240" w:after="0" w:line="259" w:lineRule="auto"/>
      <w:jc w:val="left"/>
      <w:outlineLvl w:val="9"/>
    </w:pPr>
    <w:rPr>
      <w:b w:val="0"/>
      <w:bCs w:val="0"/>
      <w:color w:val="376092" w:themeColor="accent1" w:themeShade="BF"/>
      <w:kern w:val="0"/>
      <w:sz w:val="32"/>
      <w:szCs w:val="32"/>
    </w:rPr>
  </w:style>
  <w:style w:type="paragraph" w:customStyle="1" w:styleId="24">
    <w:name w:val="图片"/>
    <w:basedOn w:val="1"/>
    <w:qFormat/>
    <w:uiPriority w:val="0"/>
    <w:pPr>
      <w:spacing w:before="50" w:beforeLines="50" w:line="480" w:lineRule="auto"/>
      <w:jc w:val="center"/>
    </w:pPr>
    <w:rPr>
      <w:rFonts w:ascii="Times New Roman" w:hAnsi="Times New Roman" w:cs="Times New Roman"/>
      <w:color w:val="000000"/>
      <w:kern w:val="0"/>
      <w:sz w:val="19"/>
      <w:szCs w:val="19"/>
      <w:lang w:val="zh-CN" w:bidi="zh-CN"/>
    </w:rPr>
  </w:style>
  <w:style w:type="paragraph" w:customStyle="1" w:styleId="25">
    <w:name w:val="样式1"/>
    <w:basedOn w:val="3"/>
    <w:next w:val="1"/>
    <w:qFormat/>
    <w:uiPriority w:val="0"/>
    <w:pPr>
      <w:spacing w:before="100" w:after="90"/>
    </w:pPr>
  </w:style>
  <w:style w:type="paragraph" w:customStyle="1" w:styleId="26">
    <w:name w:val="样式2"/>
    <w:basedOn w:val="3"/>
    <w:next w:val="1"/>
    <w:qFormat/>
    <w:uiPriority w:val="0"/>
    <w:pPr>
      <w:spacing w:before="120" w:after="120" w:line="360" w:lineRule="auto"/>
    </w:p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80060-F4E9-4DD0-AFA0-A2E37B7990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2178</Words>
  <Characters>2681</Characters>
  <Lines>6</Lines>
  <Paragraphs>1</Paragraphs>
  <TotalTime>11</TotalTime>
  <ScaleCrop>false</ScaleCrop>
  <LinksUpToDate>false</LinksUpToDate>
  <CharactersWithSpaces>2754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2022-11-15T03:05:00Z</dcterms:created>
  <dc:creator>Sky123.Org</dc:creator>
  <cp:lastModifiedBy>24451的南瓜土豆</cp:lastModifiedBy>
  <cp:lastPrinted>2022-11-15T03:28:00Z</cp:lastPrinted>
  <dcterms:modified xsi:type="dcterms:W3CDTF">2022-11-25T07:34:04Z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B0D8CCA764F64283AC17E394BB794E57</vt:lpwstr>
  </property>
</Properties>
</file>