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72"/>
          <w:szCs w:val="72"/>
          <w:highlight w:val="none"/>
          <w:lang w:val="en-US" w:eastAsia="zh-CN"/>
        </w:rPr>
      </w:pPr>
      <w:bookmarkStart w:id="0" w:name="_Hlk34051380"/>
    </w:p>
    <w:p>
      <w:pPr>
        <w:jc w:val="center"/>
        <w:rPr>
          <w:rFonts w:hint="eastAsia" w:ascii="微软雅黑" w:hAnsi="微软雅黑" w:eastAsia="微软雅黑" w:cs="微软雅黑"/>
          <w:b/>
          <w:bCs/>
          <w:sz w:val="72"/>
          <w:szCs w:val="72"/>
          <w:highlight w:val="none"/>
          <w:lang w:val="en-US" w:eastAsia="zh-CN"/>
        </w:rPr>
      </w:pPr>
      <w:r>
        <w:rPr>
          <w:rFonts w:hint="eastAsia" w:ascii="微软雅黑" w:hAnsi="微软雅黑" w:eastAsia="微软雅黑" w:cs="微软雅黑"/>
          <w:b/>
          <w:bCs/>
          <w:sz w:val="72"/>
          <w:szCs w:val="72"/>
          <w:highlight w:val="none"/>
          <w:lang w:val="en-US" w:eastAsia="zh-CN"/>
        </w:rPr>
        <w:t>音频系统</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规</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格</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书</w:t>
      </w:r>
    </w:p>
    <w:p>
      <w:pPr>
        <w:pStyle w:val="2"/>
        <w:rPr>
          <w:rFonts w:hint="eastAsia"/>
        </w:rPr>
      </w:pPr>
    </w:p>
    <w:bookmarkEnd w:id="0"/>
    <w:p>
      <w:pPr>
        <w:pStyle w:val="9"/>
        <w:spacing w:before="4"/>
        <w:jc w:val="center"/>
        <w:rPr>
          <w:rFonts w:ascii="Times New Roman"/>
          <w:sz w:val="27"/>
        </w:rPr>
      </w:pPr>
    </w:p>
    <w:p>
      <w:pPr>
        <w:numPr>
          <w:ilvl w:val="0"/>
          <w:numId w:val="0"/>
        </w:numPr>
        <w:spacing w:before="0" w:line="619" w:lineRule="exact"/>
        <w:ind w:leftChars="0" w:right="0" w:rightChars="0"/>
        <w:jc w:val="center"/>
        <w:rPr>
          <w:rFonts w:hint="eastAsia" w:ascii="微软雅黑" w:hAnsi="微软雅黑" w:eastAsia="微软雅黑" w:cstheme="minorBidi"/>
          <w:b/>
          <w:kern w:val="2"/>
          <w:sz w:val="52"/>
          <w:szCs w:val="52"/>
          <w:lang w:val="en-US" w:eastAsia="zh-CN" w:bidi="ar-SA"/>
        </w:rPr>
      </w:pPr>
      <w:r>
        <w:rPr>
          <w:rFonts w:hint="eastAsia" w:ascii="微软雅黑" w:hAnsi="微软雅黑" w:eastAsia="微软雅黑" w:cstheme="minorBidi"/>
          <w:b/>
          <w:kern w:val="2"/>
          <w:sz w:val="52"/>
          <w:szCs w:val="52"/>
          <w:lang w:val="en-US" w:eastAsia="zh-CN" w:bidi="ar-SA"/>
        </w:rPr>
        <w:t>二通道功率放大器</w:t>
      </w:r>
    </w:p>
    <w:p>
      <w:pPr>
        <w:spacing w:before="158"/>
        <w:jc w:val="center"/>
        <w:outlineLvl w:val="9"/>
        <w:rPr>
          <w:rFonts w:hint="default" w:ascii="微软雅黑" w:hAnsi="微软雅黑" w:eastAsia="微软雅黑"/>
          <w:b w:val="0"/>
          <w:bCs/>
          <w:sz w:val="36"/>
          <w:szCs w:val="36"/>
          <w:highlight w:val="none"/>
          <w:lang w:val="en-US" w:eastAsia="zh-CN"/>
        </w:rPr>
      </w:pPr>
      <w:r>
        <w:rPr>
          <w:rFonts w:hint="eastAsia" w:ascii="微软雅黑" w:hAnsi="微软雅黑" w:eastAsia="微软雅黑"/>
          <w:b w:val="0"/>
          <w:bCs/>
          <w:sz w:val="36"/>
          <w:szCs w:val="36"/>
          <w:highlight w:val="none"/>
          <w:lang w:val="en-US" w:eastAsia="zh-CN"/>
        </w:rPr>
        <w:t>DY-2600</w:t>
      </w:r>
    </w:p>
    <w:p>
      <w:pPr>
        <w:spacing w:line="360" w:lineRule="auto"/>
        <w:jc w:val="both"/>
        <w:rPr>
          <w:rFonts w:hint="eastAsia" w:ascii="微软雅黑" w:hAnsi="微软雅黑" w:eastAsia="微软雅黑" w:cs="微软雅黑"/>
          <w:sz w:val="36"/>
          <w:szCs w:val="36"/>
          <w:highlight w:val="none"/>
          <w:vertAlign w:val="subscript"/>
        </w:rPr>
      </w:pPr>
    </w:p>
    <w:p>
      <w:pPr>
        <w:spacing w:line="360" w:lineRule="auto"/>
        <w:jc w:val="center"/>
        <w:rPr>
          <w:rFonts w:ascii="微软雅黑" w:hAnsi="微软雅黑" w:eastAsia="微软雅黑" w:cs="微软雅黑"/>
          <w:sz w:val="36"/>
          <w:szCs w:val="36"/>
          <w:highlight w:val="none"/>
          <w:vertAlign w:val="subscript"/>
        </w:rPr>
      </w:pPr>
      <w:r>
        <w:rPr>
          <w:rFonts w:hint="eastAsia" w:ascii="微软雅黑" w:hAnsi="微软雅黑" w:eastAsia="微软雅黑" w:cs="微软雅黑"/>
          <w:sz w:val="36"/>
          <w:szCs w:val="36"/>
          <w:highlight w:val="none"/>
          <w:vertAlign w:val="subscript"/>
        </w:rPr>
        <w:t>V</w:t>
      </w:r>
      <w:r>
        <w:rPr>
          <w:rFonts w:ascii="微软雅黑" w:hAnsi="微软雅黑" w:eastAsia="微软雅黑" w:cs="微软雅黑"/>
          <w:sz w:val="36"/>
          <w:szCs w:val="36"/>
          <w:highlight w:val="none"/>
          <w:vertAlign w:val="subscript"/>
        </w:rPr>
        <w:t>1.0</w:t>
      </w:r>
    </w:p>
    <w:p>
      <w:pPr>
        <w:pStyle w:val="2"/>
      </w:pPr>
    </w:p>
    <w:p>
      <w:pPr>
        <w:pStyle w:val="2"/>
      </w:pPr>
    </w:p>
    <w:p>
      <w:pPr>
        <w:pStyle w:val="2"/>
      </w:pPr>
    </w:p>
    <w:p>
      <w:pPr>
        <w:pStyle w:val="2"/>
      </w:pPr>
    </w:p>
    <w:p>
      <w:pPr>
        <w:tabs>
          <w:tab w:val="left" w:pos="2985"/>
          <w:tab w:val="center" w:pos="5201"/>
        </w:tabs>
        <w:spacing w:line="260" w:lineRule="atLeast"/>
        <w:jc w:val="center"/>
        <w:rPr>
          <w:rFonts w:ascii="微软雅黑" w:hAnsi="微软雅黑" w:eastAsia="微软雅黑" w:cs="微软雅黑"/>
          <w:sz w:val="24"/>
          <w:szCs w:val="24"/>
        </w:rPr>
      </w:pPr>
      <w:r>
        <w:rPr>
          <w:rFonts w:hint="eastAsia" w:ascii="微软雅黑" w:hAnsi="微软雅黑" w:eastAsia="微软雅黑" w:cs="微软雅黑"/>
          <w:sz w:val="36"/>
          <w:szCs w:val="36"/>
        </w:rPr>
        <w:t>上海大因多媒体技术有限公司</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免责声明</w:t>
      </w:r>
    </w:p>
    <w:p>
      <w:pPr>
        <w:spacing w:line="260" w:lineRule="atLeast"/>
        <w:ind w:firstLine="480" w:firstLineChars="200"/>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本手册中的信息已仔细检查，上海大因多媒体技</w:t>
      </w:r>
      <w:r>
        <w:rPr>
          <w:rFonts w:hint="eastAsia" w:ascii="微软雅黑" w:hAnsi="微软雅黑" w:eastAsia="微软雅黑" w:cs="微软雅黑"/>
          <w:sz w:val="24"/>
          <w:szCs w:val="24"/>
          <w:highlight w:val="none"/>
        </w:rPr>
        <w:t>术有限公司</w:t>
      </w:r>
      <w:r>
        <w:rPr>
          <w:rFonts w:hint="eastAsia" w:ascii="微软雅黑" w:hAnsi="微软雅黑" w:eastAsia="微软雅黑" w:cs="微软雅黑"/>
          <w:sz w:val="24"/>
          <w:szCs w:val="24"/>
          <w:highlight w:val="none"/>
          <w:lang w:val="en-US" w:eastAsia="zh-CN"/>
        </w:rPr>
        <w:t>DynePro音频系统</w:t>
      </w:r>
      <w:r>
        <w:rPr>
          <w:rFonts w:hint="eastAsia" w:ascii="微软雅黑" w:hAnsi="微软雅黑" w:eastAsia="微软雅黑" w:cs="微软雅黑"/>
          <w:sz w:val="24"/>
          <w:szCs w:val="24"/>
          <w:highlight w:val="none"/>
          <w:lang w:val="en-US" w:eastAsia="zh-CN"/>
        </w:rPr>
        <w:t>系列</w:t>
      </w:r>
      <w:r>
        <w:rPr>
          <w:rFonts w:hint="eastAsia" w:ascii="微软雅黑" w:hAnsi="微软雅黑" w:eastAsia="微软雅黑" w:cs="微软雅黑"/>
          <w:sz w:val="24"/>
          <w:szCs w:val="24"/>
          <w:highlight w:val="none"/>
        </w:rPr>
        <w:t>技术不</w:t>
      </w:r>
      <w:r>
        <w:rPr>
          <w:rFonts w:hint="eastAsia" w:ascii="微软雅黑" w:hAnsi="微软雅黑" w:eastAsia="微软雅黑" w:cs="微软雅黑"/>
          <w:sz w:val="24"/>
          <w:szCs w:val="24"/>
          <w:highlight w:val="none"/>
          <w:lang w:val="en-US" w:eastAsia="zh-CN"/>
        </w:rPr>
        <w:t>存在</w:t>
      </w:r>
      <w:r>
        <w:rPr>
          <w:rFonts w:hint="eastAsia" w:ascii="微软雅黑" w:hAnsi="微软雅黑" w:eastAsia="微软雅黑" w:cs="微软雅黑"/>
          <w:sz w:val="24"/>
          <w:szCs w:val="24"/>
          <w:highlight w:val="none"/>
        </w:rPr>
        <w:t>侵犯</w:t>
      </w:r>
      <w:r>
        <w:rPr>
          <w:rFonts w:hint="eastAsia" w:ascii="微软雅黑" w:hAnsi="微软雅黑" w:eastAsia="微软雅黑" w:cs="微软雅黑"/>
          <w:sz w:val="24"/>
          <w:szCs w:val="24"/>
        </w:rPr>
        <w:t>任何专利权或其他第三方权利</w:t>
      </w:r>
      <w:r>
        <w:rPr>
          <w:rFonts w:hint="eastAsia" w:ascii="微软雅黑" w:hAnsi="微软雅黑" w:eastAsia="微软雅黑" w:cs="微软雅黑"/>
          <w:sz w:val="24"/>
          <w:szCs w:val="24"/>
          <w:lang w:eastAsia="zh-CN"/>
        </w:rPr>
        <w:t>。</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上海大因多媒体技术有限公司对任何不包含在本文档中的错误不承担任何责任，上海大因多媒体技术有限公司也不承诺在本文档中更新或保持最新信息。</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上海大因多媒体技术有限公司保留对此文档或产品进行改进的权利，恕不另行通知。</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版权声明</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本文档的任何部分均不得复制，传播，转录，存储在检索系统中或翻译的任何部分转换成任何语言或计算机文件，未经明确的书面许可不得以任何形式或任何方式-电子，手册转载。</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w:t>
      </w:r>
      <w:r>
        <w:rPr>
          <w:rFonts w:hint="eastAsia" w:ascii="微软雅黑" w:hAnsi="微软雅黑" w:eastAsia="微软雅黑" w:cs="微软雅黑"/>
          <w:sz w:val="24"/>
          <w:szCs w:val="24"/>
        </w:rPr>
        <w:t>上海大因多媒体技术有限公司</w:t>
      </w:r>
      <w:r>
        <w:rPr>
          <w:rFonts w:ascii="微软雅黑" w:hAnsi="微软雅黑" w:eastAsia="微软雅黑" w:cs="微软雅黑"/>
          <w:sz w:val="24"/>
          <w:szCs w:val="24"/>
        </w:rPr>
        <w:t>版权所有20</w:t>
      </w:r>
      <w:r>
        <w:rPr>
          <w:rFonts w:hint="eastAsia" w:ascii="微软雅黑" w:hAnsi="微软雅黑" w:eastAsia="微软雅黑" w:cs="微软雅黑"/>
          <w:sz w:val="24"/>
          <w:szCs w:val="24"/>
        </w:rPr>
        <w:t>23</w:t>
      </w:r>
      <w:r>
        <w:rPr>
          <w:rFonts w:ascii="微软雅黑" w:hAnsi="微软雅黑" w:eastAsia="微软雅黑" w:cs="微软雅黑"/>
          <w:sz w:val="24"/>
          <w:szCs w:val="24"/>
        </w:rPr>
        <w:t>。</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版权所有。</w:t>
      </w:r>
    </w:p>
    <w:p>
      <w:pPr>
        <w:widowControl/>
        <w:jc w:val="left"/>
        <w:rPr>
          <w:rFonts w:ascii="微软雅黑" w:hAnsi="微软雅黑" w:eastAsia="微软雅黑" w:cs="微软雅黑"/>
          <w:sz w:val="24"/>
          <w:szCs w:val="24"/>
        </w:rPr>
      </w:pPr>
      <w:r>
        <w:rPr>
          <w:rFonts w:ascii="微软雅黑" w:hAnsi="微软雅黑" w:eastAsia="微软雅黑" w:cs="微软雅黑"/>
          <w:sz w:val="24"/>
          <w:szCs w:val="24"/>
        </w:rPr>
        <w:br w:type="page"/>
      </w:r>
    </w:p>
    <w:p>
      <w:pPr>
        <w:spacing w:line="260" w:lineRule="atLeast"/>
        <w:ind w:firstLine="880" w:firstLineChars="200"/>
        <w:jc w:val="left"/>
        <w:rPr>
          <w:rFonts w:ascii="微软雅黑" w:hAnsi="微软雅黑" w:eastAsia="微软雅黑" w:cs="微软雅黑"/>
          <w:sz w:val="44"/>
          <w:szCs w:val="44"/>
        </w:rPr>
      </w:pPr>
      <w:r>
        <w:rPr>
          <w:rFonts w:ascii="微软雅黑" w:hAnsi="微软雅黑" w:eastAsia="微软雅黑" w:cs="微软雅黑"/>
          <w:sz w:val="44"/>
          <w:szCs w:val="44"/>
        </w:rPr>
        <w:t>安全须知</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请先阅读所有说明，然后再尝试打开包装，安装或在连接电源之前，请操作本设备。打开包装并安装设备时，请记住以下几点：</w:t>
      </w:r>
      <w:bookmarkStart w:id="1" w:name="_GoBack"/>
      <w:bookmarkEnd w:id="1"/>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ascii="微软雅黑" w:hAnsi="微软雅黑" w:eastAsia="微软雅黑" w:cs="微软雅黑"/>
          <w:sz w:val="24"/>
          <w:szCs w:val="24"/>
        </w:rPr>
        <w:t>始终遵循基本的安全预防措施，以减少火灾风险，电击和人身伤害。</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＊为避免起火或电击危险，请勿将本机淋雨，潮湿或将本产品安装在靠近水的地方。</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＊切勿将任何液体溅到本产品之上或之中</w:t>
      </w:r>
      <w:r>
        <w:rPr>
          <w:rFonts w:hint="eastAsia"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＊切勿通过任何方式将任何物体塞入本产品设备上的开口或空槽，因为可能会损坏单元内部零件。</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＊请勿将电源线连接到建筑物表面。</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＊仅使用随附的电源设备。 如果电源已损坏请勿使用。</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＊请勿在电源线上放置任何物品在或放置</w:t>
      </w:r>
      <w:r>
        <w:rPr>
          <w:rFonts w:hint="eastAsia" w:ascii="Arial" w:hAnsi="Arial" w:eastAsia="微软雅黑" w:cs="Arial"/>
          <w:sz w:val="24"/>
          <w:szCs w:val="24"/>
        </w:rPr>
        <w:t>在</w:t>
      </w:r>
      <w:r>
        <w:rPr>
          <w:rFonts w:ascii="Arial" w:hAnsi="Arial" w:eastAsia="微软雅黑" w:cs="Arial"/>
          <w:sz w:val="24"/>
          <w:szCs w:val="24"/>
        </w:rPr>
        <w:t>人</w:t>
      </w:r>
      <w:r>
        <w:rPr>
          <w:rFonts w:hint="eastAsia" w:ascii="Arial" w:hAnsi="Arial" w:eastAsia="微软雅黑" w:cs="Arial"/>
          <w:sz w:val="24"/>
          <w:szCs w:val="24"/>
        </w:rPr>
        <w:t>行走的通道上</w:t>
      </w:r>
      <w:r>
        <w:rPr>
          <w:rFonts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＊为防止设备过热，请勿</w:t>
      </w:r>
      <w:r>
        <w:rPr>
          <w:rFonts w:hint="eastAsia" w:ascii="Arial" w:hAnsi="Arial" w:eastAsia="微软雅黑" w:cs="Arial"/>
          <w:sz w:val="24"/>
          <w:szCs w:val="24"/>
        </w:rPr>
        <w:t>将所有设备堆叠在一起</w:t>
      </w:r>
      <w:r>
        <w:rPr>
          <w:rFonts w:ascii="Arial" w:hAnsi="Arial" w:eastAsia="微软雅黑" w:cs="Arial"/>
          <w:sz w:val="24"/>
          <w:szCs w:val="24"/>
        </w:rPr>
        <w:t>或提供通风并允许足够的空间使空气在设备周围流通。</w:t>
      </w:r>
    </w:p>
    <w:p>
      <w:pPr>
        <w:pStyle w:val="2"/>
        <w:ind w:firstLine="480" w:firstLineChars="200"/>
        <w:rPr>
          <w:highlight w:val="none"/>
        </w:rPr>
      </w:pPr>
    </w:p>
    <w:p>
      <w:pPr>
        <w:widowControl/>
        <w:jc w:val="left"/>
        <w:rPr>
          <w:rFonts w:ascii="Arial" w:hAnsi="Arial" w:eastAsia="微软雅黑" w:cs="Arial"/>
          <w:sz w:val="28"/>
          <w:szCs w:val="28"/>
        </w:rPr>
      </w:pPr>
      <w:r>
        <w:rPr>
          <w:rFonts w:ascii="Arial" w:hAnsi="Arial" w:eastAsia="微软雅黑" w:cs="Arial"/>
          <w:sz w:val="28"/>
          <w:szCs w:val="28"/>
        </w:rPr>
        <w:br w:type="page"/>
      </w:r>
    </w:p>
    <w:p>
      <w:pPr>
        <w:spacing w:line="260" w:lineRule="atLeast"/>
        <w:ind w:firstLine="880" w:firstLineChars="200"/>
        <w:jc w:val="center"/>
        <w:rPr>
          <w:rFonts w:ascii="微软雅黑" w:hAnsi="微软雅黑" w:eastAsia="微软雅黑" w:cs="微软雅黑"/>
          <w:sz w:val="44"/>
          <w:szCs w:val="44"/>
        </w:rPr>
      </w:pPr>
      <w:r>
        <w:rPr>
          <w:rFonts w:hint="eastAsia" w:ascii="微软雅黑" w:hAnsi="微软雅黑" w:eastAsia="微软雅黑" w:cs="微软雅黑"/>
          <w:sz w:val="44"/>
          <w:szCs w:val="44"/>
        </w:rPr>
        <w:t>修订记录</w:t>
      </w:r>
    </w:p>
    <w:tbl>
      <w:tblPr>
        <w:tblStyle w:val="15"/>
        <w:tblW w:w="10485" w:type="dxa"/>
        <w:jc w:val="center"/>
        <w:tblLayout w:type="fixed"/>
        <w:tblCellMar>
          <w:top w:w="0" w:type="dxa"/>
          <w:left w:w="0" w:type="dxa"/>
          <w:bottom w:w="0" w:type="dxa"/>
          <w:right w:w="0" w:type="dxa"/>
        </w:tblCellMar>
      </w:tblPr>
      <w:tblGrid>
        <w:gridCol w:w="1473"/>
        <w:gridCol w:w="2338"/>
        <w:gridCol w:w="4264"/>
        <w:gridCol w:w="2410"/>
      </w:tblGrid>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版本号</w:t>
            </w:r>
          </w:p>
        </w:tc>
        <w:tc>
          <w:tcPr>
            <w:tcW w:w="2338"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日期</w:t>
            </w:r>
          </w:p>
        </w:tc>
        <w:tc>
          <w:tcPr>
            <w:tcW w:w="4264"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变更内容</w:t>
            </w:r>
          </w:p>
        </w:tc>
        <w:tc>
          <w:tcPr>
            <w:tcW w:w="2410" w:type="dxa"/>
            <w:tcBorders>
              <w:top w:val="single" w:color="000000" w:sz="4" w:space="0"/>
              <w:left w:val="single" w:color="000000" w:sz="4" w:space="0"/>
              <w:bottom w:val="single" w:color="000000" w:sz="4" w:space="0"/>
              <w:right w:val="single" w:color="000000" w:sz="4" w:space="0"/>
            </w:tcBorders>
            <w:shd w:val="clear" w:color="auto" w:fill="C6E0B4"/>
          </w:tcPr>
          <w:p>
            <w:pPr>
              <w:widowControl/>
              <w:spacing w:line="260" w:lineRule="atLeast"/>
              <w:jc w:val="center"/>
              <w:textAlignment w:val="center"/>
              <w:rPr>
                <w:rFonts w:hint="eastAsia"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备注</w:t>
            </w: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V</w:t>
            </w:r>
            <w:r>
              <w:rPr>
                <w:rFonts w:ascii="微软雅黑" w:hAnsi="微软雅黑" w:eastAsia="微软雅黑" w:cs="微软雅黑"/>
                <w:color w:val="000000"/>
                <w:sz w:val="24"/>
                <w:szCs w:val="24"/>
                <w:highlight w:val="none"/>
              </w:rPr>
              <w:t>1.0</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lang w:val="en-US" w:eastAsia="zh-CN"/>
              </w:rPr>
              <w:t>2022</w:t>
            </w:r>
            <w:r>
              <w:rPr>
                <w:rFonts w:hint="eastAsia" w:ascii="微软雅黑" w:hAnsi="微软雅黑" w:eastAsia="微软雅黑" w:cs="微软雅黑"/>
                <w:color w:val="000000"/>
                <w:sz w:val="24"/>
                <w:szCs w:val="24"/>
                <w:highlight w:val="none"/>
              </w:rPr>
              <w:t>年</w:t>
            </w:r>
            <w:r>
              <w:rPr>
                <w:rFonts w:hint="eastAsia" w:ascii="微软雅黑" w:hAnsi="微软雅黑" w:eastAsia="微软雅黑" w:cs="微软雅黑"/>
                <w:color w:val="000000"/>
                <w:sz w:val="24"/>
                <w:szCs w:val="24"/>
                <w:highlight w:val="none"/>
                <w:lang w:val="en-US" w:eastAsia="zh-CN"/>
              </w:rPr>
              <w:t>10</w:t>
            </w:r>
            <w:r>
              <w:rPr>
                <w:rFonts w:hint="eastAsia" w:ascii="微软雅黑" w:hAnsi="微软雅黑" w:eastAsia="微软雅黑" w:cs="微软雅黑"/>
                <w:color w:val="000000"/>
                <w:sz w:val="24"/>
                <w:szCs w:val="24"/>
                <w:highlight w:val="none"/>
              </w:rPr>
              <w:t>月</w:t>
            </w:r>
            <w:r>
              <w:rPr>
                <w:rFonts w:hint="eastAsia" w:ascii="微软雅黑" w:hAnsi="微软雅黑" w:eastAsia="微软雅黑" w:cs="微软雅黑"/>
                <w:color w:val="000000"/>
                <w:sz w:val="24"/>
                <w:szCs w:val="24"/>
                <w:highlight w:val="none"/>
                <w:lang w:val="en-US" w:eastAsia="zh-CN"/>
              </w:rPr>
              <w:t>15</w:t>
            </w:r>
            <w:r>
              <w:rPr>
                <w:rFonts w:hint="eastAsia" w:ascii="微软雅黑" w:hAnsi="微软雅黑" w:eastAsia="微软雅黑" w:cs="微软雅黑"/>
                <w:color w:val="000000"/>
                <w:sz w:val="24"/>
                <w:szCs w:val="24"/>
                <w:highlight w:val="none"/>
              </w:rPr>
              <w:t>日</w:t>
            </w: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新版制定</w:t>
            </w: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left"/>
              <w:rPr>
                <w:rFonts w:hint="eastAsia" w:ascii="微软雅黑" w:hAnsi="微软雅黑" w:eastAsia="微软雅黑" w:cs="微软雅黑"/>
                <w:color w:val="000000"/>
                <w:sz w:val="24"/>
                <w:szCs w:val="24"/>
              </w:rPr>
            </w:pP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bl>
    <w:p>
      <w:pPr>
        <w:pStyle w:val="2"/>
        <w:rPr>
          <w:rFonts w:hint="eastAsia"/>
        </w:rPr>
      </w:pPr>
    </w:p>
    <w:p>
      <w:pPr>
        <w:pStyle w:val="2"/>
      </w:pPr>
    </w:p>
    <w:p>
      <w:pPr>
        <w:widowControl/>
        <w:jc w:val="left"/>
        <w:rPr>
          <w:rFonts w:ascii="宋体" w:hAnsi="Times New Roman" w:eastAsia="宋体" w:cs="宋体"/>
          <w:color w:val="000000"/>
          <w:kern w:val="0"/>
          <w:sz w:val="24"/>
          <w:szCs w:val="24"/>
        </w:rPr>
      </w:pPr>
      <w:r>
        <w:br w:type="page"/>
      </w:r>
    </w:p>
    <w:p>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360" w:lineRule="auto"/>
        <w:ind w:leftChars="0"/>
        <w:textAlignment w:val="auto"/>
        <w:outlineLvl w:val="0"/>
        <w:rPr>
          <w:rFonts w:hint="eastAsia" w:ascii="微软雅黑" w:hAnsi="微软雅黑" w:eastAsia="微软雅黑" w:cs="微软雅黑"/>
          <w:b/>
          <w:bCs/>
          <w:kern w:val="2"/>
          <w:sz w:val="36"/>
          <w:szCs w:val="36"/>
          <w:lang w:val="en-US" w:eastAsia="zh-CN" w:bidi="ar-SA"/>
        </w:rPr>
      </w:pPr>
      <w:r>
        <w:rPr>
          <w:rFonts w:hint="eastAsia" w:ascii="微软雅黑" w:hAnsi="微软雅黑" w:eastAsia="微软雅黑" w:cs="微软雅黑"/>
          <w:b/>
          <w:bCs/>
          <w:kern w:val="2"/>
          <w:sz w:val="36"/>
          <w:szCs w:val="36"/>
          <w:lang w:val="en-US" w:eastAsia="zh-CN" w:bidi="ar-SA"/>
        </w:rPr>
        <w:t>产品外观及说明</w:t>
      </w:r>
    </w:p>
    <w:p>
      <w:pPr>
        <w:widowControl w:val="0"/>
        <w:numPr>
          <w:ilvl w:val="0"/>
          <w:numId w:val="0"/>
        </w:numPr>
        <w:jc w:val="both"/>
        <w:rPr>
          <w:rFonts w:hint="eastAsia"/>
          <w:lang w:val="en-US" w:eastAsia="zh-CN"/>
        </w:rPr>
      </w:pPr>
      <w:r>
        <w:rPr>
          <w:rFonts w:hint="eastAsia" w:ascii="宋体" w:hAnsi="宋体" w:eastAsia="宋体" w:cs="宋体"/>
          <w:sz w:val="20"/>
        </w:rPr>
        <w:drawing>
          <wp:anchor distT="0" distB="0" distL="0" distR="0" simplePos="0" relativeHeight="251659264" behindDoc="0" locked="0" layoutInCell="1" allowOverlap="1">
            <wp:simplePos x="0" y="0"/>
            <wp:positionH relativeFrom="column">
              <wp:posOffset>1930400</wp:posOffset>
            </wp:positionH>
            <wp:positionV relativeFrom="paragraph">
              <wp:posOffset>88900</wp:posOffset>
            </wp:positionV>
            <wp:extent cx="2754630" cy="781050"/>
            <wp:effectExtent l="0" t="0" r="7620" b="0"/>
            <wp:wrapSquare wrapText="bothSides"/>
            <wp:docPr id="1" name="image2.jpeg" descr="/Users/ousei/Desktop/DynePro 系列产品资料2021Q3/专业音频扩声/产品图片/功放/DANACOID DY-2600.jpgDANACOID DY-2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descr="/Users/ousei/Desktop/DynePro 系列产品资料2021Q3/专业音频扩声/产品图片/功放/DANACOID DY-2600.jpgDANACOID DY-2600"/>
                    <pic:cNvPicPr>
                      <a:picLocks noChangeAspect="1"/>
                    </pic:cNvPicPr>
                  </pic:nvPicPr>
                  <pic:blipFill>
                    <a:blip r:embed="rId6"/>
                    <a:srcRect/>
                    <a:stretch>
                      <a:fillRect/>
                    </a:stretch>
                  </pic:blipFill>
                  <pic:spPr>
                    <a:xfrm>
                      <a:off x="0" y="0"/>
                      <a:ext cx="2754630" cy="781050"/>
                    </a:xfrm>
                    <a:prstGeom prst="rect">
                      <a:avLst/>
                    </a:prstGeom>
                  </pic:spPr>
                </pic:pic>
              </a:graphicData>
            </a:graphic>
          </wp:anchor>
        </w:drawing>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numPr>
          <w:ilvl w:val="0"/>
          <w:numId w:val="2"/>
        </w:numPr>
        <w:ind w:left="420" w:leftChars="0" w:hanging="420" w:firstLineChars="0"/>
        <w:rPr>
          <w:rFonts w:hint="eastAsia"/>
          <w:lang w:val="en-US" w:eastAsia="zh-CN"/>
        </w:rPr>
      </w:pPr>
      <w:r>
        <w:rPr>
          <w:rFonts w:hint="eastAsia"/>
          <w:lang w:val="en-US" w:eastAsia="zh-CN"/>
        </w:rPr>
        <w:t></w:t>
      </w:r>
      <w:r>
        <w:rPr>
          <w:rFonts w:hint="eastAsia" w:ascii="微软雅黑" w:hAnsi="微软雅黑" w:eastAsia="微软雅黑" w:cs="微软雅黑"/>
          <w:color w:val="auto"/>
          <w:kern w:val="2"/>
          <w:sz w:val="24"/>
          <w:szCs w:val="24"/>
          <w:lang w:val="en-US" w:eastAsia="zh-CN" w:bidi="ar-SA"/>
        </w:rPr>
        <w:t>适用于：集成固定安装场合，包括会议室，礼堂，多功能厅，宴会厅</w:t>
      </w:r>
    </w:p>
    <w:p>
      <w:pPr>
        <w:pStyle w:val="3"/>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textAlignment w:val="auto"/>
        <w:outlineLvl w:val="0"/>
        <w:rPr>
          <w:rFonts w:hint="eastAsia"/>
          <w:lang w:val="en-US" w:eastAsia="zh-CN"/>
        </w:rPr>
      </w:pPr>
      <w:r>
        <w:rPr>
          <w:rFonts w:hint="eastAsia" w:ascii="微软雅黑" w:hAnsi="微软雅黑" w:eastAsia="微软雅黑" w:cs="微软雅黑"/>
          <w:b/>
          <w:bCs/>
          <w:kern w:val="2"/>
          <w:sz w:val="36"/>
          <w:szCs w:val="36"/>
          <w:lang w:val="en-US" w:eastAsia="zh-CN" w:bidi="ar-SA"/>
        </w:rPr>
        <w:t>二、产品参数</w:t>
      </w:r>
    </w:p>
    <w:tbl>
      <w:tblPr>
        <w:tblStyle w:val="15"/>
        <w:tblpPr w:leftFromText="180" w:rightFromText="180" w:vertAnchor="text" w:horzAnchor="page" w:tblpXSpec="center" w:tblpY="369"/>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99"/>
        <w:gridCol w:w="40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spacing w:before="42" w:line="240" w:lineRule="auto"/>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立体声功率输出</w:t>
            </w:r>
          </w:p>
        </w:tc>
        <w:tc>
          <w:tcPr>
            <w:tcW w:w="4029" w:type="dxa"/>
            <w:vAlign w:val="center"/>
          </w:tcPr>
          <w:p>
            <w:pPr>
              <w:pStyle w:val="14"/>
              <w:keepNext w:val="0"/>
              <w:keepLines w:val="0"/>
              <w:widowControl/>
              <w:suppressLineNumbers w:val="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8Ω: 2*</w:t>
            </w:r>
            <w:r>
              <w:rPr>
                <w:rFonts w:hint="eastAsia" w:asciiTheme="minorEastAsia" w:hAnsiTheme="minorEastAsia" w:cstheme="minorEastAsia"/>
                <w:color w:val="000000"/>
                <w:sz w:val="20"/>
                <w:szCs w:val="20"/>
                <w:lang w:val="en-US" w:eastAsia="zh-CN"/>
              </w:rPr>
              <w:t>600</w:t>
            </w:r>
            <w:r>
              <w:rPr>
                <w:rFonts w:hint="eastAsia" w:asciiTheme="minorEastAsia" w:hAnsiTheme="minorEastAsia" w:eastAsiaTheme="minorEastAsia" w:cstheme="minorEastAsia"/>
                <w:color w:val="000000"/>
                <w:sz w:val="20"/>
                <w:szCs w:val="20"/>
              </w:rPr>
              <w:t>W</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spacing w:before="42" w:line="240" w:lineRule="auto"/>
              <w:ind w:left="0" w:leftChars="0" w:right="0" w:rightChars="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立体声功率输出</w:t>
            </w:r>
          </w:p>
        </w:tc>
        <w:tc>
          <w:tcPr>
            <w:tcW w:w="4029" w:type="dxa"/>
            <w:vAlign w:val="center"/>
          </w:tcPr>
          <w:p>
            <w:pPr>
              <w:pStyle w:val="14"/>
              <w:keepNext w:val="0"/>
              <w:keepLines w:val="0"/>
              <w:widowControl/>
              <w:suppressLineNumbers w:val="0"/>
              <w:jc w:val="center"/>
              <w:rPr>
                <w:rFonts w:hint="eastAsia" w:asciiTheme="minorEastAsia" w:hAnsiTheme="minorEastAsia" w:eastAsiaTheme="minorEastAsia" w:cstheme="minorEastAsia"/>
                <w:color w:val="000000"/>
                <w:sz w:val="20"/>
                <w:szCs w:val="20"/>
              </w:rPr>
            </w:pP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eastAsiaTheme="minorEastAsia" w:cstheme="minorEastAsia"/>
                <w:color w:val="000000"/>
                <w:sz w:val="20"/>
                <w:szCs w:val="20"/>
              </w:rPr>
              <w:t>4Ω:</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eastAsiaTheme="minorEastAsia" w:cstheme="minorEastAsia"/>
                <w:color w:val="000000"/>
                <w:sz w:val="20"/>
                <w:szCs w:val="20"/>
              </w:rPr>
              <w:t>2*</w:t>
            </w:r>
            <w:r>
              <w:rPr>
                <w:rFonts w:hint="eastAsia" w:asciiTheme="minorEastAsia" w:hAnsiTheme="minorEastAsia" w:cstheme="minorEastAsia"/>
                <w:color w:val="000000"/>
                <w:sz w:val="20"/>
                <w:szCs w:val="20"/>
                <w:lang w:val="en-US" w:eastAsia="zh-CN"/>
              </w:rPr>
              <w:t>1000</w:t>
            </w:r>
            <w:r>
              <w:rPr>
                <w:rFonts w:hint="eastAsia" w:asciiTheme="minorEastAsia" w:hAnsiTheme="minorEastAsia" w:eastAsiaTheme="minorEastAsia" w:cstheme="minorEastAsia"/>
                <w:color w:val="000000"/>
                <w:sz w:val="20"/>
                <w:szCs w:val="20"/>
              </w:rPr>
              <w:t>W</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spacing w:before="42" w:line="240" w:lineRule="auto"/>
              <w:ind w:left="0" w:leftChars="0" w:right="0" w:rightChars="0"/>
              <w:jc w:val="center"/>
              <w:rPr>
                <w:rFonts w:hint="default"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频率响应</w:t>
            </w:r>
          </w:p>
        </w:tc>
        <w:tc>
          <w:tcPr>
            <w:tcW w:w="4029" w:type="dxa"/>
            <w:vAlign w:val="center"/>
          </w:tcPr>
          <w:p>
            <w:pPr>
              <w:pStyle w:val="14"/>
              <w:keepNext w:val="0"/>
              <w:keepLines w:val="0"/>
              <w:widowControl/>
              <w:suppressLineNumbers w:val="0"/>
              <w:jc w:val="center"/>
              <w:rPr>
                <w:rFonts w:hint="eastAsia" w:asciiTheme="minorEastAsia" w:hAnsi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 35HZ-20KHZ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信噪比</w:t>
            </w:r>
          </w:p>
        </w:tc>
        <w:tc>
          <w:tcPr>
            <w:tcW w:w="402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（20HZ-20KHZ）8Ω :9</w:t>
            </w:r>
            <w:r>
              <w:rPr>
                <w:rFonts w:hint="eastAsia" w:asciiTheme="minorEastAsia" w:hAnsiTheme="minorEastAsia" w:cstheme="minorEastAsia"/>
                <w:color w:val="000000"/>
                <w:sz w:val="20"/>
                <w:szCs w:val="20"/>
                <w:lang w:val="en-US" w:eastAsia="zh-CN"/>
              </w:rPr>
              <w:t>8</w:t>
            </w:r>
            <w:r>
              <w:rPr>
                <w:rFonts w:hint="eastAsia" w:asciiTheme="minorEastAsia" w:hAnsiTheme="minorEastAsia" w:eastAsiaTheme="minorEastAsia" w:cstheme="minorEastAsia"/>
                <w:color w:val="000000"/>
                <w:sz w:val="20"/>
                <w:szCs w:val="20"/>
              </w:rPr>
              <w:t>dB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接线端</w:t>
            </w:r>
          </w:p>
        </w:tc>
        <w:tc>
          <w:tcPr>
            <w:tcW w:w="402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XLR插脚,输出端:两芯卡侬,条形端子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控制面板</w:t>
            </w:r>
          </w:p>
        </w:tc>
        <w:tc>
          <w:tcPr>
            <w:tcW w:w="402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交流电电源开关,声道1/2单独增益控制,后面板:立体声/并接/桥接调制,灵敏度调节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color w:val="000000"/>
                <w:sz w:val="20"/>
                <w:szCs w:val="20"/>
              </w:rPr>
            </w:pPr>
            <w:r>
              <w:rPr>
                <w:rFonts w:hint="eastAsia" w:asciiTheme="minorEastAsia" w:hAnsiTheme="minorEastAsia" w:cstheme="minorEastAsia"/>
                <w:color w:val="000000"/>
                <w:sz w:val="20"/>
                <w:szCs w:val="20"/>
                <w:lang w:val="en-US" w:eastAsia="zh-CN"/>
              </w:rPr>
              <w:t>线路类型</w:t>
            </w:r>
          </w:p>
        </w:tc>
        <w:tc>
          <w:tcPr>
            <w:tcW w:w="402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xml:space="preserve">class H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输入阻抗</w:t>
            </w:r>
          </w:p>
        </w:tc>
        <w:tc>
          <w:tcPr>
            <w:tcW w:w="402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20KΩ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失真(@8Ω 1KHZ)</w:t>
            </w:r>
          </w:p>
        </w:tc>
        <w:tc>
          <w:tcPr>
            <w:tcW w:w="402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&lt;0.05%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工作电源</w:t>
            </w:r>
          </w:p>
        </w:tc>
        <w:tc>
          <w:tcPr>
            <w:tcW w:w="402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110V,220V</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尺寸(宽x深x高）</w:t>
            </w:r>
          </w:p>
        </w:tc>
        <w:tc>
          <w:tcPr>
            <w:tcW w:w="402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483x</w:t>
            </w:r>
            <w:r>
              <w:rPr>
                <w:rFonts w:hint="eastAsia" w:asciiTheme="minorEastAsia" w:hAnsiTheme="minorEastAsia" w:cstheme="minorEastAsia"/>
                <w:color w:val="000000"/>
                <w:sz w:val="20"/>
                <w:szCs w:val="20"/>
                <w:lang w:val="en-US" w:eastAsia="zh-CN"/>
              </w:rPr>
              <w:t>405</w:t>
            </w:r>
            <w:r>
              <w:rPr>
                <w:rFonts w:hint="eastAsia" w:asciiTheme="minorEastAsia" w:hAnsiTheme="minorEastAsia" w:eastAsiaTheme="minorEastAsia" w:cstheme="minorEastAsia"/>
                <w:color w:val="000000"/>
                <w:sz w:val="20"/>
                <w:szCs w:val="20"/>
              </w:rPr>
              <w:t>x</w:t>
            </w:r>
            <w:r>
              <w:rPr>
                <w:rFonts w:hint="eastAsia" w:asciiTheme="minorEastAsia" w:hAnsiTheme="minorEastAsia" w:cstheme="minorEastAsia"/>
                <w:color w:val="000000"/>
                <w:sz w:val="20"/>
                <w:szCs w:val="20"/>
                <w:lang w:val="en-US" w:eastAsia="zh-CN"/>
              </w:rPr>
              <w:t>90</w:t>
            </w:r>
            <w:r>
              <w:rPr>
                <w:rFonts w:hint="eastAsia" w:asciiTheme="minorEastAsia" w:hAnsiTheme="minorEastAsia" w:eastAsiaTheme="minorEastAsia" w:cstheme="minorEastAsia"/>
                <w:color w:val="000000"/>
                <w:sz w:val="20"/>
                <w:szCs w:val="20"/>
              </w:rPr>
              <w:t>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exact"/>
          <w:jc w:val="center"/>
        </w:trPr>
        <w:tc>
          <w:tcPr>
            <w:tcW w:w="279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重量</w:t>
            </w:r>
          </w:p>
        </w:tc>
        <w:tc>
          <w:tcPr>
            <w:tcW w:w="402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cstheme="minorEastAsia"/>
                <w:color w:val="000000"/>
                <w:sz w:val="20"/>
                <w:szCs w:val="20"/>
                <w:lang w:val="en-US" w:eastAsia="zh-CN"/>
              </w:rPr>
              <w:t>19</w:t>
            </w:r>
            <w:r>
              <w:rPr>
                <w:rFonts w:hint="eastAsia" w:asciiTheme="minorEastAsia" w:hAnsiTheme="minorEastAsia" w:eastAsiaTheme="minorEastAsia" w:cstheme="minorEastAsia"/>
                <w:color w:val="000000"/>
                <w:sz w:val="20"/>
                <w:szCs w:val="20"/>
              </w:rPr>
              <w:t>KG</w:t>
            </w:r>
          </w:p>
        </w:tc>
      </w:tr>
    </w:tbl>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pPr>
    </w:p>
    <w:p>
      <w:pPr>
        <w:pStyle w:val="2"/>
      </w:pPr>
    </w:p>
    <w:p>
      <w:pPr>
        <w:pStyle w:val="2"/>
      </w:pPr>
    </w:p>
    <w:p>
      <w:pPr>
        <w:pStyle w:val="2"/>
      </w:pPr>
    </w:p>
    <w:p>
      <w:pPr>
        <w:pStyle w:val="2"/>
        <w:rPr>
          <w:rFonts w:hint="eastAsia"/>
          <w:lang w:val="en-US" w:eastAsia="zh-CN"/>
        </w:rPr>
      </w:pPr>
    </w:p>
    <w:sectPr>
      <w:headerReference r:id="rId3" w:type="default"/>
      <w:footerReference r:id="rId4" w:type="default"/>
      <w:pgSz w:w="11906" w:h="16838"/>
      <w:pgMar w:top="1440" w:right="991" w:bottom="1440" w:left="993" w:header="454"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60288" behindDoc="0" locked="0" layoutInCell="1" allowOverlap="1">
          <wp:simplePos x="0" y="0"/>
          <wp:positionH relativeFrom="column">
            <wp:posOffset>5667375</wp:posOffset>
          </wp:positionH>
          <wp:positionV relativeFrom="paragraph">
            <wp:posOffset>78105</wp:posOffset>
          </wp:positionV>
          <wp:extent cx="586105" cy="586105"/>
          <wp:effectExtent l="0" t="0" r="4445" b="4445"/>
          <wp:wrapSquare wrapText="bothSides"/>
          <wp:docPr id="10" name="图片 10" descr="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公众号"/>
                  <pic:cNvPicPr>
                    <a:picLocks noChangeAspect="1"/>
                  </pic:cNvPicPr>
                </pic:nvPicPr>
                <pic:blipFill>
                  <a:blip r:embed="rId1"/>
                  <a:stretch>
                    <a:fillRect/>
                  </a:stretch>
                </pic:blipFill>
                <pic:spPr>
                  <a:xfrm>
                    <a:off x="0" y="0"/>
                    <a:ext cx="586105" cy="586105"/>
                  </a:xfrm>
                  <a:prstGeom prst="rect">
                    <a:avLst/>
                  </a:prstGeom>
                </pic:spPr>
              </pic:pic>
            </a:graphicData>
          </a:graphic>
        </wp:anchor>
      </w:drawing>
    </w:r>
    <w:r>
      <w:ptab w:relativeTo="margin" w:alignment="left" w:leader="none"/>
    </w:r>
    <w:r>
      <w:t xml:space="preserve"> </w:t>
    </w:r>
    <w:r>
      <w:rPr>
        <w:rFonts w:hint="eastAsia"/>
      </w:rPr>
      <w:drawing>
        <wp:inline distT="0" distB="0" distL="114300" distR="114300">
          <wp:extent cx="3731260" cy="695325"/>
          <wp:effectExtent l="0" t="0" r="2540" b="0"/>
          <wp:docPr id="6" name="图片 6" descr="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页脚"/>
                  <pic:cNvPicPr>
                    <a:picLocks noChangeAspect="1"/>
                  </pic:cNvPicPr>
                </pic:nvPicPr>
                <pic:blipFill>
                  <a:blip r:embed="rId2"/>
                  <a:stretch>
                    <a:fillRect/>
                  </a:stretch>
                </pic:blipFill>
                <pic:spPr>
                  <a:xfrm>
                    <a:off x="0" y="0"/>
                    <a:ext cx="3731260" cy="695325"/>
                  </a:xfrm>
                  <a:prstGeom prst="rect">
                    <a:avLst/>
                  </a:prstGeom>
                </pic:spPr>
              </pic:pic>
            </a:graphicData>
          </a:graphic>
        </wp:inline>
      </w:drawing>
    </w:r>
    <w:r>
      <w:t xml:space="preserve"> </w:t>
    </w:r>
    <w:r>
      <w:rPr>
        <w:rFonts w:hint="eastAsia"/>
      </w:rPr>
      <w:t xml:space="preserve">                </w:t>
    </w:r>
  </w:p>
  <w:p>
    <w:pPr>
      <w:pStyle w:val="11"/>
      <w:ind w:right="600"/>
      <w:jc w:val="right"/>
    </w:pPr>
    <w:r>
      <w:rPr>
        <w:rFonts w:ascii="Times New Roman" w:hAnsi="Times New Roman" w:eastAsia="宋体" w:cs="Times New Roman"/>
        <w:color w:val="171A1D"/>
        <w:sz w:val="20"/>
        <w:szCs w:val="20"/>
        <w:shd w:val="clear" w:color="auto" w:fill="FFFFFF"/>
      </w:rPr>
      <w:t>页码：第</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PAGE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1</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ascii="Times New Roman" w:hAnsi="Times New Roman" w:eastAsia="宋体" w:cs="Times New Roman"/>
        <w:color w:val="171A1D"/>
        <w:sz w:val="20"/>
        <w:szCs w:val="20"/>
        <w:shd w:val="clear" w:color="auto" w:fill="FFFFFF"/>
        <w:lang w:val="zh-CN"/>
      </w:rPr>
      <w:t xml:space="preserve"> /共</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NUMPAGES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4</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hint="eastAsia" w:ascii="Times New Roman" w:hAnsi="Times New Roman" w:eastAsia="宋体" w:cs="Times New Roman"/>
        <w:b/>
        <w:bCs/>
        <w:color w:val="171A1D"/>
        <w:sz w:val="20"/>
        <w:szCs w:val="20"/>
        <w:shd w:val="clear" w:color="auto" w:fill="FFFFFF"/>
      </w:rPr>
      <w:t xml:space="preserve"> </w:t>
    </w:r>
    <w:r>
      <w:rPr>
        <w:rFonts w:ascii="Times New Roman" w:hAnsi="Times New Roman" w:eastAsia="宋体" w:cs="Times New Roman"/>
        <w:color w:val="171A1D"/>
        <w:sz w:val="20"/>
        <w:szCs w:val="20"/>
        <w:shd w:val="clear" w:color="auto" w:fill="FFFFFF"/>
      </w:rPr>
      <w:tab/>
    </w:r>
    <w:r>
      <w:rPr>
        <w:rFonts w:ascii="Times New Roman" w:hAnsi="Times New Roman" w:eastAsia="宋体" w:cs="Times New Roman"/>
        <w:color w:val="171A1D"/>
        <w:sz w:val="20"/>
        <w:szCs w:val="20"/>
        <w:shd w:val="clear" w:color="auto" w:fill="FFFFFF"/>
      </w:rPr>
      <w:t xml:space="preserve">      表单号：BD-CPCTY-0001 A0</w:t>
    </w:r>
    <w:r>
      <w:rPr>
        <w:rFonts w:ascii="Times New Roman" w:hAnsi="Times New Roman" w:eastAsia="宋体" w:cs="Times New Roman"/>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eastAsia" w:eastAsiaTheme="minorEastAsia"/>
        <w:lang w:eastAsia="zh-CN"/>
      </w:rPr>
    </w:pPr>
    <w:r>
      <w:drawing>
        <wp:inline distT="0" distB="0" distL="114300" distR="114300">
          <wp:extent cx="2204085" cy="683895"/>
          <wp:effectExtent l="0" t="0" r="5715" b="190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
                  <a:stretch>
                    <a:fillRect/>
                  </a:stretch>
                </pic:blipFill>
                <pic:spPr>
                  <a:xfrm>
                    <a:off x="0" y="0"/>
                    <a:ext cx="2204085" cy="683895"/>
                  </a:xfrm>
                  <a:prstGeom prst="rect">
                    <a:avLst/>
                  </a:prstGeom>
                  <a:noFill/>
                  <a:ln>
                    <a:noFill/>
                  </a:ln>
                </pic:spPr>
              </pic:pic>
            </a:graphicData>
          </a:graphic>
        </wp:inline>
      </w:drawing>
    </w:r>
    <w:r>
      <w:rPr>
        <w:rFonts w:hint="eastAsia"/>
      </w:rPr>
      <w:tab/>
    </w:r>
    <w:r>
      <w:rPr>
        <w:rFonts w:hint="eastAsia"/>
      </w:rPr>
      <w:t xml:space="preserve">     </w:t>
    </w:r>
    <w:r>
      <w:rPr>
        <w:rFonts w:hint="eastAsia"/>
        <w:lang w:val="en-US" w:eastAsia="zh-CN"/>
      </w:rPr>
      <w:t xml:space="preserve">                     </w:t>
    </w:r>
    <w:r>
      <w:rPr>
        <w:rFonts w:hint="eastAsia" w:eastAsiaTheme="minorEastAsia"/>
        <w:lang w:eastAsia="zh-CN"/>
      </w:rPr>
      <w:drawing>
        <wp:inline distT="0" distB="0" distL="114300" distR="114300">
          <wp:extent cx="2376805" cy="826135"/>
          <wp:effectExtent l="0" t="0" r="4445" b="2540"/>
          <wp:docPr id="3" name="图片 3" descr="页眉右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页眉右边"/>
                  <pic:cNvPicPr>
                    <a:picLocks noChangeAspect="1"/>
                  </pic:cNvPicPr>
                </pic:nvPicPr>
                <pic:blipFill>
                  <a:blip r:embed="rId2"/>
                  <a:stretch>
                    <a:fillRect/>
                  </a:stretch>
                </pic:blipFill>
                <pic:spPr>
                  <a:xfrm>
                    <a:off x="0" y="0"/>
                    <a:ext cx="2376805" cy="8261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4DB7F5"/>
    <w:multiLevelType w:val="singleLevel"/>
    <w:tmpl w:val="BE4DB7F5"/>
    <w:lvl w:ilvl="0" w:tentative="0">
      <w:start w:val="1"/>
      <w:numFmt w:val="bullet"/>
      <w:lvlText w:val=""/>
      <w:lvlJc w:val="left"/>
      <w:pPr>
        <w:ind w:left="420" w:hanging="420"/>
      </w:pPr>
      <w:rPr>
        <w:rFonts w:hint="default" w:ascii="Wingdings" w:hAnsi="Wingdings"/>
      </w:rPr>
    </w:lvl>
  </w:abstractNum>
  <w:abstractNum w:abstractNumId="1">
    <w:nsid w:val="DB4462F4"/>
    <w:multiLevelType w:val="singleLevel"/>
    <w:tmpl w:val="DB4462F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2NDY4NDdlNzRkMWM2MjI0MmUwZDhlMTI5NTg1YWEifQ=="/>
  </w:docVars>
  <w:rsids>
    <w:rsidRoot w:val="00EE2239"/>
    <w:rsid w:val="00034552"/>
    <w:rsid w:val="00086AFE"/>
    <w:rsid w:val="00093538"/>
    <w:rsid w:val="000A64E2"/>
    <w:rsid w:val="000B3DFC"/>
    <w:rsid w:val="000F5B6D"/>
    <w:rsid w:val="00102DB8"/>
    <w:rsid w:val="001128B1"/>
    <w:rsid w:val="00131FEB"/>
    <w:rsid w:val="00132C8D"/>
    <w:rsid w:val="001343A8"/>
    <w:rsid w:val="00157397"/>
    <w:rsid w:val="0017241F"/>
    <w:rsid w:val="001E03F6"/>
    <w:rsid w:val="00210A86"/>
    <w:rsid w:val="0029030D"/>
    <w:rsid w:val="00295F7B"/>
    <w:rsid w:val="002B3994"/>
    <w:rsid w:val="002C6ADA"/>
    <w:rsid w:val="002D6FB1"/>
    <w:rsid w:val="00315BB1"/>
    <w:rsid w:val="0035080F"/>
    <w:rsid w:val="00352C00"/>
    <w:rsid w:val="003D75DC"/>
    <w:rsid w:val="003F266E"/>
    <w:rsid w:val="00400A93"/>
    <w:rsid w:val="00432739"/>
    <w:rsid w:val="00457C71"/>
    <w:rsid w:val="004773A2"/>
    <w:rsid w:val="004A22AA"/>
    <w:rsid w:val="004A6AB6"/>
    <w:rsid w:val="004B6616"/>
    <w:rsid w:val="004D7995"/>
    <w:rsid w:val="004E30D0"/>
    <w:rsid w:val="004F3B59"/>
    <w:rsid w:val="00504BAC"/>
    <w:rsid w:val="0051138D"/>
    <w:rsid w:val="00514AFB"/>
    <w:rsid w:val="0053098E"/>
    <w:rsid w:val="00552C74"/>
    <w:rsid w:val="005701E6"/>
    <w:rsid w:val="00583456"/>
    <w:rsid w:val="00590301"/>
    <w:rsid w:val="00592132"/>
    <w:rsid w:val="005A7A0C"/>
    <w:rsid w:val="005B0A3E"/>
    <w:rsid w:val="005C604B"/>
    <w:rsid w:val="006026D1"/>
    <w:rsid w:val="006355BE"/>
    <w:rsid w:val="00655A27"/>
    <w:rsid w:val="006854D3"/>
    <w:rsid w:val="006B2397"/>
    <w:rsid w:val="006C5CB9"/>
    <w:rsid w:val="006E75AA"/>
    <w:rsid w:val="007067D8"/>
    <w:rsid w:val="00773493"/>
    <w:rsid w:val="0077496E"/>
    <w:rsid w:val="00790D07"/>
    <w:rsid w:val="007B412B"/>
    <w:rsid w:val="007B5223"/>
    <w:rsid w:val="0080459E"/>
    <w:rsid w:val="008C43E8"/>
    <w:rsid w:val="00906440"/>
    <w:rsid w:val="00916CC4"/>
    <w:rsid w:val="00917A5E"/>
    <w:rsid w:val="0093237D"/>
    <w:rsid w:val="00950714"/>
    <w:rsid w:val="00983086"/>
    <w:rsid w:val="009C02FC"/>
    <w:rsid w:val="009D2E7B"/>
    <w:rsid w:val="009D4C9F"/>
    <w:rsid w:val="00A00E7B"/>
    <w:rsid w:val="00A543DF"/>
    <w:rsid w:val="00A55A95"/>
    <w:rsid w:val="00A66659"/>
    <w:rsid w:val="00A837FF"/>
    <w:rsid w:val="00AB2232"/>
    <w:rsid w:val="00AB7A25"/>
    <w:rsid w:val="00AF25A0"/>
    <w:rsid w:val="00AF7A26"/>
    <w:rsid w:val="00B465D8"/>
    <w:rsid w:val="00B55148"/>
    <w:rsid w:val="00B557FF"/>
    <w:rsid w:val="00B72D1A"/>
    <w:rsid w:val="00BB08E1"/>
    <w:rsid w:val="00BC2526"/>
    <w:rsid w:val="00C10124"/>
    <w:rsid w:val="00C13E44"/>
    <w:rsid w:val="00C171C3"/>
    <w:rsid w:val="00C41ADF"/>
    <w:rsid w:val="00D26A4B"/>
    <w:rsid w:val="00D2756F"/>
    <w:rsid w:val="00D32400"/>
    <w:rsid w:val="00D706BE"/>
    <w:rsid w:val="00D84E81"/>
    <w:rsid w:val="00DC52F9"/>
    <w:rsid w:val="00E21325"/>
    <w:rsid w:val="00E32342"/>
    <w:rsid w:val="00E523E0"/>
    <w:rsid w:val="00E67346"/>
    <w:rsid w:val="00EC3907"/>
    <w:rsid w:val="00EE2239"/>
    <w:rsid w:val="00F35BB0"/>
    <w:rsid w:val="00F41DB5"/>
    <w:rsid w:val="00F67EB6"/>
    <w:rsid w:val="00FC211B"/>
    <w:rsid w:val="00FD01D8"/>
    <w:rsid w:val="02052AB7"/>
    <w:rsid w:val="028440C8"/>
    <w:rsid w:val="035241C7"/>
    <w:rsid w:val="04B213C1"/>
    <w:rsid w:val="057E74F5"/>
    <w:rsid w:val="05A131E3"/>
    <w:rsid w:val="06684170"/>
    <w:rsid w:val="0A9F4195"/>
    <w:rsid w:val="0ADD081A"/>
    <w:rsid w:val="0B6D6042"/>
    <w:rsid w:val="0CF32576"/>
    <w:rsid w:val="0D224E4F"/>
    <w:rsid w:val="0F2B3991"/>
    <w:rsid w:val="0F621021"/>
    <w:rsid w:val="101C440E"/>
    <w:rsid w:val="10234F21"/>
    <w:rsid w:val="114C66F9"/>
    <w:rsid w:val="114E06C3"/>
    <w:rsid w:val="119C02A6"/>
    <w:rsid w:val="11C91AF8"/>
    <w:rsid w:val="13325EA5"/>
    <w:rsid w:val="14787805"/>
    <w:rsid w:val="15E2762C"/>
    <w:rsid w:val="16CA259A"/>
    <w:rsid w:val="17D80473"/>
    <w:rsid w:val="180C0990"/>
    <w:rsid w:val="183028D1"/>
    <w:rsid w:val="18D94D16"/>
    <w:rsid w:val="1C024584"/>
    <w:rsid w:val="1D61352C"/>
    <w:rsid w:val="1DCB4093"/>
    <w:rsid w:val="1E7B061E"/>
    <w:rsid w:val="1F0B7BF4"/>
    <w:rsid w:val="1F14208B"/>
    <w:rsid w:val="207F7B8E"/>
    <w:rsid w:val="20D61B3B"/>
    <w:rsid w:val="21B26104"/>
    <w:rsid w:val="21F11323"/>
    <w:rsid w:val="22EA5D72"/>
    <w:rsid w:val="24561911"/>
    <w:rsid w:val="25800FD6"/>
    <w:rsid w:val="25D30D3F"/>
    <w:rsid w:val="26913D65"/>
    <w:rsid w:val="26A34BB6"/>
    <w:rsid w:val="282421A2"/>
    <w:rsid w:val="29763592"/>
    <w:rsid w:val="2A6428AE"/>
    <w:rsid w:val="2B1A3803"/>
    <w:rsid w:val="2B847C6D"/>
    <w:rsid w:val="2D1C7470"/>
    <w:rsid w:val="2D870D8D"/>
    <w:rsid w:val="2E232138"/>
    <w:rsid w:val="2E335B48"/>
    <w:rsid w:val="2FB90FA6"/>
    <w:rsid w:val="302A3C52"/>
    <w:rsid w:val="302C5C1C"/>
    <w:rsid w:val="311A1F18"/>
    <w:rsid w:val="315E1E05"/>
    <w:rsid w:val="319620CE"/>
    <w:rsid w:val="339A4C4A"/>
    <w:rsid w:val="3546508A"/>
    <w:rsid w:val="35AA386B"/>
    <w:rsid w:val="393578EF"/>
    <w:rsid w:val="39616936"/>
    <w:rsid w:val="3A323E2F"/>
    <w:rsid w:val="3ACA6ACC"/>
    <w:rsid w:val="3C4D4F50"/>
    <w:rsid w:val="3D5F318D"/>
    <w:rsid w:val="3DFC6C2D"/>
    <w:rsid w:val="3DFE0BF8"/>
    <w:rsid w:val="3F163D1F"/>
    <w:rsid w:val="402C30CE"/>
    <w:rsid w:val="40DC4AF4"/>
    <w:rsid w:val="41CE08E1"/>
    <w:rsid w:val="445F194D"/>
    <w:rsid w:val="448E6105"/>
    <w:rsid w:val="449F6565"/>
    <w:rsid w:val="45E5269D"/>
    <w:rsid w:val="47462CC7"/>
    <w:rsid w:val="4C1B2975"/>
    <w:rsid w:val="4E582F7C"/>
    <w:rsid w:val="4E870795"/>
    <w:rsid w:val="4E9764FE"/>
    <w:rsid w:val="4EA8496E"/>
    <w:rsid w:val="503F0BFC"/>
    <w:rsid w:val="507E4E67"/>
    <w:rsid w:val="50BB2978"/>
    <w:rsid w:val="50EC0D83"/>
    <w:rsid w:val="51905BB3"/>
    <w:rsid w:val="51D57A6A"/>
    <w:rsid w:val="52944C12"/>
    <w:rsid w:val="538C05FC"/>
    <w:rsid w:val="552F7491"/>
    <w:rsid w:val="56755377"/>
    <w:rsid w:val="56D54068"/>
    <w:rsid w:val="56F02C50"/>
    <w:rsid w:val="587753D7"/>
    <w:rsid w:val="589046EA"/>
    <w:rsid w:val="597D4C6F"/>
    <w:rsid w:val="598D4799"/>
    <w:rsid w:val="5A737E20"/>
    <w:rsid w:val="5B5A4166"/>
    <w:rsid w:val="5C0C052C"/>
    <w:rsid w:val="5D287238"/>
    <w:rsid w:val="5EEE3F19"/>
    <w:rsid w:val="5FB40CBE"/>
    <w:rsid w:val="60FD6695"/>
    <w:rsid w:val="612C0D28"/>
    <w:rsid w:val="61AA1D5B"/>
    <w:rsid w:val="62053A53"/>
    <w:rsid w:val="64BE25DF"/>
    <w:rsid w:val="65E352CA"/>
    <w:rsid w:val="677671A1"/>
    <w:rsid w:val="690A736D"/>
    <w:rsid w:val="69586B5E"/>
    <w:rsid w:val="6B43383E"/>
    <w:rsid w:val="6C044D7B"/>
    <w:rsid w:val="6DE035C6"/>
    <w:rsid w:val="6E680AEE"/>
    <w:rsid w:val="6EAD133E"/>
    <w:rsid w:val="6F7C10CD"/>
    <w:rsid w:val="7027728A"/>
    <w:rsid w:val="718A727E"/>
    <w:rsid w:val="72872262"/>
    <w:rsid w:val="746C5BB4"/>
    <w:rsid w:val="74FC0CE6"/>
    <w:rsid w:val="759E7FEF"/>
    <w:rsid w:val="76766876"/>
    <w:rsid w:val="76E71522"/>
    <w:rsid w:val="76E93A99"/>
    <w:rsid w:val="77316C41"/>
    <w:rsid w:val="77BE6DDB"/>
    <w:rsid w:val="77BF424C"/>
    <w:rsid w:val="77EC376A"/>
    <w:rsid w:val="78FC4816"/>
    <w:rsid w:val="791E263C"/>
    <w:rsid w:val="794932DF"/>
    <w:rsid w:val="7E4E00D8"/>
    <w:rsid w:val="7E617998"/>
    <w:rsid w:val="7E8B4E88"/>
    <w:rsid w:val="7F42716B"/>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6"/>
    <w:qFormat/>
    <w:uiPriority w:val="9"/>
    <w:pPr>
      <w:spacing w:before="340" w:after="330" w:line="578" w:lineRule="auto"/>
      <w:outlineLvl w:val="0"/>
    </w:pPr>
    <w:rPr>
      <w:kern w:val="44"/>
      <w:sz w:val="44"/>
      <w:szCs w:val="44"/>
    </w:rPr>
  </w:style>
  <w:style w:type="paragraph" w:styleId="4">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2"/>
    <w:unhideWhenUsed/>
    <w:qFormat/>
    <w:uiPriority w:val="9"/>
    <w:pPr>
      <w:keepNext/>
      <w:keepLines/>
      <w:spacing w:before="260" w:after="260" w:line="413" w:lineRule="auto"/>
      <w:outlineLvl w:val="2"/>
    </w:pPr>
    <w:rPr>
      <w:b/>
      <w:sz w:val="32"/>
    </w:rPr>
  </w:style>
  <w:style w:type="paragraph" w:styleId="6">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7">
    <w:name w:val="heading 9"/>
    <w:basedOn w:val="1"/>
    <w:next w:val="1"/>
    <w:unhideWhenUsed/>
    <w:qFormat/>
    <w:uiPriority w:val="9"/>
    <w:pPr>
      <w:keepNext/>
      <w:keepLines/>
      <w:spacing w:before="240" w:after="64" w:line="317" w:lineRule="auto"/>
      <w:outlineLvl w:val="8"/>
    </w:pPr>
    <w:rPr>
      <w:rFonts w:ascii="Arial" w:hAnsi="Arial" w:eastAsia="黑体"/>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annotation text"/>
    <w:basedOn w:val="1"/>
    <w:semiHidden/>
    <w:unhideWhenUsed/>
    <w:qFormat/>
    <w:uiPriority w:val="99"/>
    <w:pPr>
      <w:jc w:val="left"/>
    </w:pPr>
  </w:style>
  <w:style w:type="paragraph" w:styleId="9">
    <w:name w:val="Body Text"/>
    <w:basedOn w:val="1"/>
    <w:qFormat/>
    <w:uiPriority w:val="1"/>
    <w:pPr>
      <w:spacing w:before="115"/>
      <w:ind w:left="600"/>
    </w:pPr>
    <w:rPr>
      <w:rFonts w:ascii="宋体" w:hAnsi="宋体"/>
      <w:sz w:val="20"/>
      <w:szCs w:val="20"/>
    </w:rPr>
  </w:style>
  <w:style w:type="paragraph" w:styleId="10">
    <w:name w:val="Balloon Text"/>
    <w:basedOn w:val="1"/>
    <w:link w:val="21"/>
    <w:semiHidden/>
    <w:unhideWhenUsed/>
    <w:qFormat/>
    <w:uiPriority w:val="99"/>
    <w:rPr>
      <w:sz w:val="18"/>
      <w:szCs w:val="18"/>
    </w:rPr>
  </w:style>
  <w:style w:type="paragraph" w:styleId="11">
    <w:name w:val="footer"/>
    <w:basedOn w:val="1"/>
    <w:link w:val="20"/>
    <w:unhideWhenUsed/>
    <w:qFormat/>
    <w:uiPriority w:val="99"/>
    <w:pPr>
      <w:tabs>
        <w:tab w:val="center" w:pos="4153"/>
        <w:tab w:val="right" w:pos="8306"/>
      </w:tabs>
      <w:snapToGrid w:val="0"/>
      <w:jc w:val="left"/>
    </w:pPr>
    <w:rPr>
      <w:sz w:val="18"/>
      <w:szCs w:val="18"/>
    </w:rPr>
  </w:style>
  <w:style w:type="paragraph" w:styleId="12">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table" w:styleId="16">
    <w:name w:val="Table Grid"/>
    <w:basedOn w:val="15"/>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character" w:customStyle="1" w:styleId="19">
    <w:name w:val="页眉 字符"/>
    <w:basedOn w:val="17"/>
    <w:link w:val="12"/>
    <w:qFormat/>
    <w:uiPriority w:val="99"/>
    <w:rPr>
      <w:sz w:val="18"/>
      <w:szCs w:val="18"/>
    </w:rPr>
  </w:style>
  <w:style w:type="character" w:customStyle="1" w:styleId="20">
    <w:name w:val="页脚 字符"/>
    <w:basedOn w:val="17"/>
    <w:link w:val="11"/>
    <w:qFormat/>
    <w:uiPriority w:val="99"/>
    <w:rPr>
      <w:sz w:val="18"/>
      <w:szCs w:val="18"/>
    </w:rPr>
  </w:style>
  <w:style w:type="character" w:customStyle="1" w:styleId="21">
    <w:name w:val="批注框文本 字符"/>
    <w:basedOn w:val="17"/>
    <w:link w:val="10"/>
    <w:semiHidden/>
    <w:qFormat/>
    <w:uiPriority w:val="99"/>
    <w:rPr>
      <w:sz w:val="18"/>
      <w:szCs w:val="18"/>
    </w:rPr>
  </w:style>
  <w:style w:type="character" w:customStyle="1" w:styleId="22">
    <w:name w:val="标题 3 字符"/>
    <w:basedOn w:val="17"/>
    <w:link w:val="5"/>
    <w:qFormat/>
    <w:uiPriority w:val="9"/>
    <w:rPr>
      <w:b/>
      <w:sz w:val="32"/>
    </w:rPr>
  </w:style>
  <w:style w:type="character" w:customStyle="1" w:styleId="23">
    <w:name w:val="标题 2 字符"/>
    <w:basedOn w:val="17"/>
    <w:link w:val="4"/>
    <w:qFormat/>
    <w:uiPriority w:val="9"/>
    <w:rPr>
      <w:rFonts w:asciiTheme="majorHAnsi" w:hAnsiTheme="majorHAnsi" w:eastAsiaTheme="majorEastAsia" w:cstheme="majorBidi"/>
      <w:b/>
      <w:bCs/>
      <w:sz w:val="32"/>
      <w:szCs w:val="32"/>
    </w:rPr>
  </w:style>
  <w:style w:type="paragraph" w:customStyle="1" w:styleId="24">
    <w:name w:val="列表段落1"/>
    <w:basedOn w:val="1"/>
    <w:qFormat/>
    <w:uiPriority w:val="34"/>
    <w:pPr>
      <w:ind w:firstLine="420" w:firstLineChars="200"/>
    </w:pPr>
  </w:style>
  <w:style w:type="paragraph" w:styleId="25">
    <w:name w:val="List Paragraph"/>
    <w:basedOn w:val="1"/>
    <w:qFormat/>
    <w:uiPriority w:val="34"/>
    <w:pPr>
      <w:ind w:firstLine="420" w:firstLineChars="200"/>
    </w:pPr>
  </w:style>
  <w:style w:type="character" w:customStyle="1" w:styleId="26">
    <w:name w:val="标题 1 字符"/>
    <w:basedOn w:val="17"/>
    <w:link w:val="3"/>
    <w:qFormat/>
    <w:uiPriority w:val="9"/>
    <w:rPr>
      <w:b/>
      <w:bCs/>
      <w:kern w:val="44"/>
      <w:sz w:val="44"/>
      <w:szCs w:val="44"/>
    </w:rPr>
  </w:style>
  <w:style w:type="paragraph" w:customStyle="1" w:styleId="27">
    <w:name w:val="TOC 标题1"/>
    <w:basedOn w:val="3"/>
    <w:next w:val="1"/>
    <w:unhideWhenUsed/>
    <w:qFormat/>
    <w:uiPriority w:val="39"/>
    <w:pPr>
      <w:widowControl/>
      <w:spacing w:before="240" w:after="0" w:line="259" w:lineRule="auto"/>
      <w:jc w:val="left"/>
      <w:outlineLvl w:val="9"/>
    </w:pPr>
    <w:rPr>
      <w:color w:val="376092" w:themeColor="accent1" w:themeShade="BF"/>
      <w:kern w:val="0"/>
      <w:sz w:val="32"/>
      <w:szCs w:val="32"/>
    </w:rPr>
  </w:style>
  <w:style w:type="paragraph" w:customStyle="1" w:styleId="28">
    <w:name w:val="图片"/>
    <w:basedOn w:val="1"/>
    <w:qFormat/>
    <w:uiPriority w:val="0"/>
    <w:pPr>
      <w:spacing w:before="50" w:beforeLines="50" w:line="480" w:lineRule="auto"/>
      <w:jc w:val="center"/>
    </w:pPr>
    <w:rPr>
      <w:rFonts w:ascii="Times New Roman" w:hAnsi="Times New Roman" w:cs="Times New Roman"/>
      <w:color w:val="000000"/>
      <w:kern w:val="0"/>
      <w:sz w:val="19"/>
      <w:szCs w:val="19"/>
      <w:lang w:val="zh-CN" w:bidi="zh-CN"/>
    </w:rPr>
  </w:style>
  <w:style w:type="paragraph" w:customStyle="1" w:styleId="29">
    <w:name w:val="样式1"/>
    <w:basedOn w:val="3"/>
    <w:next w:val="1"/>
    <w:qFormat/>
    <w:uiPriority w:val="0"/>
    <w:pPr>
      <w:spacing w:before="100" w:after="90"/>
    </w:pPr>
  </w:style>
  <w:style w:type="paragraph" w:customStyle="1" w:styleId="30">
    <w:name w:val="样式2"/>
    <w:basedOn w:val="3"/>
    <w:next w:val="1"/>
    <w:qFormat/>
    <w:uiPriority w:val="0"/>
    <w:pPr>
      <w:spacing w:before="120" w:after="120" w:line="360" w:lineRule="auto"/>
    </w:pPr>
  </w:style>
  <w:style w:type="paragraph" w:customStyle="1" w:styleId="31">
    <w:name w:val="WPSOffice手动目录 1"/>
    <w:qFormat/>
    <w:uiPriority w:val="0"/>
    <w:rPr>
      <w:rFonts w:asciiTheme="minorHAnsi" w:hAnsiTheme="minorHAnsi" w:eastAsiaTheme="minorEastAsia" w:cstheme="minorBidi"/>
      <w:lang w:val="en-US" w:eastAsia="zh-CN" w:bidi="ar-SA"/>
    </w:rPr>
  </w:style>
  <w:style w:type="paragraph" w:customStyle="1" w:styleId="32">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3">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4">
    <w:name w:val="Table Paragraph"/>
    <w:basedOn w:val="1"/>
    <w:qFormat/>
    <w:uiPriority w:val="1"/>
  </w:style>
  <w:style w:type="paragraph" w:styleId="35">
    <w:name w:val="No Spacing"/>
    <w:qFormat/>
    <w:uiPriority w:val="1"/>
    <w:pPr>
      <w:adjustRightInd w:val="0"/>
      <w:snapToGrid w:val="0"/>
    </w:pPr>
    <w:rPr>
      <w:rFonts w:ascii="Tahoma" w:hAnsi="Tahoma" w:eastAsia="微软雅黑" w:cstheme="minorBidi"/>
      <w:sz w:val="22"/>
      <w:szCs w:val="22"/>
      <w:lang w:val="en-US" w:eastAsia="zh-CN" w:bidi="ar-SA"/>
    </w:rPr>
  </w:style>
  <w:style w:type="table" w:customStyle="1" w:styleId="36">
    <w:name w:val="网格型1"/>
    <w:basedOn w:val="1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5.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80060-F4E9-4DD0-AFA0-A2E37B7990D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801</Words>
  <Characters>910</Characters>
  <Lines>6</Lines>
  <Paragraphs>1</Paragraphs>
  <TotalTime>1</TotalTime>
  <ScaleCrop>false</ScaleCrop>
  <LinksUpToDate>false</LinksUpToDate>
  <CharactersWithSpaces>930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2022-11-15T03:05:00Z</dcterms:created>
  <dc:creator>Sky123.Org</dc:creator>
  <cp:lastModifiedBy>PumpkinPotato</cp:lastModifiedBy>
  <cp:lastPrinted>2022-11-15T03:28:00Z</cp:lastPrinted>
  <dcterms:modified xsi:type="dcterms:W3CDTF">2022-11-27T02:06:44Z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E3AB3410DCAC46B5A5AF235ACE50FD25</vt:lpwstr>
  </property>
</Properties>
</file>