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四通道功率放大器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DY-4150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1897380</wp:posOffset>
            </wp:positionH>
            <wp:positionV relativeFrom="paragraph">
              <wp:posOffset>73025</wp:posOffset>
            </wp:positionV>
            <wp:extent cx="2752725" cy="501015"/>
            <wp:effectExtent l="0" t="0" r="0" b="3810"/>
            <wp:wrapSquare wrapText="bothSides"/>
            <wp:docPr id="2" name="image2.jpeg" descr="/Users/ousei/Desktop/DynePro 系列产品资料2021Q3/专业音频扩声/产品图片/功放/DANACOID DY-4150.jpgDANACOID DY-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Users/ousei/Desktop/DynePro 系列产品资料2021Q3/专业音频扩声/产品图片/功放/DANACOID DY-4150.jpgDANACOID DY-4150"/>
                    <pic:cNvPicPr>
                      <a:picLocks noChangeAspect="1"/>
                    </pic:cNvPicPr>
                  </pic:nvPicPr>
                  <pic:blipFill>
                    <a:blip r:embed="rId6"/>
                    <a:srcRect/>
                    <a:stretch>
                      <a:fillRect/>
                    </a:stretch>
                  </pic:blipFill>
                  <pic:spPr>
                    <a:xfrm>
                      <a:off x="0" y="0"/>
                      <a:ext cx="2752725" cy="50101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color w:val="auto"/>
          <w:kern w:val="2"/>
          <w:sz w:val="24"/>
          <w:szCs w:val="24"/>
          <w:lang w:val="en-US" w:eastAsia="zh-CN" w:bidi="ar-SA"/>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 xml:space="preserve">适用于：集成固定安装场合，包括会议室，礼堂，多功能厅，宴会厅 </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bookmarkStart w:id="1" w:name="_GoBack"/>
      <w:r>
        <w:rPr>
          <w:rFonts w:hint="eastAsia" w:ascii="微软雅黑" w:hAnsi="微软雅黑" w:eastAsia="微软雅黑" w:cs="微软雅黑"/>
          <w:b/>
          <w:bCs/>
          <w:kern w:val="2"/>
          <w:sz w:val="36"/>
          <w:szCs w:val="36"/>
          <w:lang w:val="en-US" w:eastAsia="zh-CN" w:bidi="ar-SA"/>
        </w:rPr>
        <w:t>二、产品参数</w:t>
      </w:r>
    </w:p>
    <w:bookmarkEnd w:id="1"/>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3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w:t>
            </w:r>
            <w:r>
              <w:rPr>
                <w:rFonts w:hint="eastAsia" w:asciiTheme="minorEastAsia" w:hAnsiTheme="minorEastAsia" w:cstheme="minorEastAsia"/>
                <w:color w:val="000000"/>
                <w:sz w:val="20"/>
                <w:szCs w:val="20"/>
                <w:lang w:val="en-US" w:eastAsia="zh-CN"/>
              </w:rPr>
              <w:t>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150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220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桥接功率输出</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（8Ω)300W /（4Ω)500W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exact"/>
          <w:jc w:val="center"/>
        </w:trPr>
        <w:tc>
          <w:tcPr>
            <w:tcW w:w="2799" w:type="dxa"/>
            <w:vAlign w:val="center"/>
          </w:tcPr>
          <w:p>
            <w:pPr>
              <w:spacing w:before="42" w:line="240" w:lineRule="auto"/>
              <w:ind w:left="0" w:leftChars="0" w:right="0" w:rightChars="0"/>
              <w:jc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3625" w:type="dxa"/>
            <w:vAlign w:val="center"/>
          </w:tcPr>
          <w:p>
            <w:pPr>
              <w:pStyle w:val="14"/>
              <w:keepNext w:val="0"/>
              <w:keepLines w:val="0"/>
              <w:widowControl/>
              <w:suppressLineNumbers w:val="0"/>
              <w:ind w:left="0"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前面板:交流电电源开关,声道1/2/3/4单独增益控制,后面板:立体声/并接/桥接调制节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0"/>
                <w:sz w:val="20"/>
                <w:szCs w:val="20"/>
              </w:rPr>
              <w:t>483mmx</w:t>
            </w:r>
            <w:r>
              <w:rPr>
                <w:rFonts w:hint="eastAsia" w:asciiTheme="minorEastAsia" w:hAnsiTheme="minorEastAsia" w:cstheme="minorEastAsia"/>
                <w:color w:val="000000"/>
                <w:sz w:val="20"/>
                <w:szCs w:val="20"/>
                <w:lang w:val="en-US" w:eastAsia="zh-CN"/>
              </w:rPr>
              <w:t>350</w:t>
            </w:r>
            <w:r>
              <w:rPr>
                <w:rFonts w:hint="eastAsia" w:asciiTheme="minorEastAsia" w:hAnsiTheme="minorEastAsia" w:eastAsiaTheme="minorEastAsia" w:cstheme="minorEastAsia"/>
                <w:color w:val="000000"/>
                <w:sz w:val="20"/>
                <w:szCs w:val="20"/>
              </w:rPr>
              <w:t>mmx</w:t>
            </w:r>
            <w:r>
              <w:rPr>
                <w:rFonts w:hint="eastAsia" w:asciiTheme="minorEastAsia" w:hAnsiTheme="minorEastAsia" w:cstheme="minorEastAsia"/>
                <w:color w:val="000000"/>
                <w:sz w:val="20"/>
                <w:szCs w:val="20"/>
                <w:lang w:val="en-US" w:eastAsia="zh-CN"/>
              </w:rPr>
              <w:t>45</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7</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ADD081A"/>
    <w:rsid w:val="0B6D6042"/>
    <w:rsid w:val="0CF32576"/>
    <w:rsid w:val="0D224E4F"/>
    <w:rsid w:val="0F2B3991"/>
    <w:rsid w:val="0F621021"/>
    <w:rsid w:val="0FFD2F45"/>
    <w:rsid w:val="101C440E"/>
    <w:rsid w:val="10234F21"/>
    <w:rsid w:val="114C66F9"/>
    <w:rsid w:val="114E06C3"/>
    <w:rsid w:val="119C02A6"/>
    <w:rsid w:val="11C91AF8"/>
    <w:rsid w:val="12CA3D79"/>
    <w:rsid w:val="13325EA5"/>
    <w:rsid w:val="14787805"/>
    <w:rsid w:val="15E2762C"/>
    <w:rsid w:val="16CA259A"/>
    <w:rsid w:val="17D80473"/>
    <w:rsid w:val="180C0990"/>
    <w:rsid w:val="183028D1"/>
    <w:rsid w:val="18D94D16"/>
    <w:rsid w:val="1C024584"/>
    <w:rsid w:val="1D61352C"/>
    <w:rsid w:val="1E7B061E"/>
    <w:rsid w:val="1F0B7BF4"/>
    <w:rsid w:val="1F14208B"/>
    <w:rsid w:val="207F7B8E"/>
    <w:rsid w:val="20D61B3B"/>
    <w:rsid w:val="21B26104"/>
    <w:rsid w:val="21F11323"/>
    <w:rsid w:val="22EA5D72"/>
    <w:rsid w:val="24561911"/>
    <w:rsid w:val="25800FD6"/>
    <w:rsid w:val="25D30D3F"/>
    <w:rsid w:val="26913D65"/>
    <w:rsid w:val="26A34BB6"/>
    <w:rsid w:val="282421A2"/>
    <w:rsid w:val="2A6428AE"/>
    <w:rsid w:val="2B1A3803"/>
    <w:rsid w:val="2B847C6D"/>
    <w:rsid w:val="2D1C7470"/>
    <w:rsid w:val="2D870D8D"/>
    <w:rsid w:val="2E232138"/>
    <w:rsid w:val="2E335B48"/>
    <w:rsid w:val="2FB90FA6"/>
    <w:rsid w:val="302A3C52"/>
    <w:rsid w:val="302C5C1C"/>
    <w:rsid w:val="30E81BA3"/>
    <w:rsid w:val="311A1F18"/>
    <w:rsid w:val="315E1E05"/>
    <w:rsid w:val="319620CE"/>
    <w:rsid w:val="339A4C4A"/>
    <w:rsid w:val="3546508A"/>
    <w:rsid w:val="35AA386B"/>
    <w:rsid w:val="37272958"/>
    <w:rsid w:val="393578EF"/>
    <w:rsid w:val="39616936"/>
    <w:rsid w:val="3A323E2F"/>
    <w:rsid w:val="3ACA6ACC"/>
    <w:rsid w:val="3C4D4F50"/>
    <w:rsid w:val="3D5F318D"/>
    <w:rsid w:val="3DFC6C2D"/>
    <w:rsid w:val="3DFE0BF8"/>
    <w:rsid w:val="3F163D1F"/>
    <w:rsid w:val="402C30CE"/>
    <w:rsid w:val="40DC4AF4"/>
    <w:rsid w:val="41CE08E1"/>
    <w:rsid w:val="43193D39"/>
    <w:rsid w:val="445F194D"/>
    <w:rsid w:val="448E6105"/>
    <w:rsid w:val="449F6565"/>
    <w:rsid w:val="45E5269D"/>
    <w:rsid w:val="47462CC7"/>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83675F7"/>
    <w:rsid w:val="690A736D"/>
    <w:rsid w:val="69586B5E"/>
    <w:rsid w:val="6B43383E"/>
    <w:rsid w:val="6C044D7B"/>
    <w:rsid w:val="6DE035C6"/>
    <w:rsid w:val="6E680AEE"/>
    <w:rsid w:val="6EAD133E"/>
    <w:rsid w:val="6F7C10CD"/>
    <w:rsid w:val="7027728A"/>
    <w:rsid w:val="718A727E"/>
    <w:rsid w:val="72872262"/>
    <w:rsid w:val="734343DB"/>
    <w:rsid w:val="746C5BB4"/>
    <w:rsid w:val="74FC0CE6"/>
    <w:rsid w:val="759E7FEF"/>
    <w:rsid w:val="76766876"/>
    <w:rsid w:val="76E71522"/>
    <w:rsid w:val="76E93A99"/>
    <w:rsid w:val="77316C41"/>
    <w:rsid w:val="77BE6DDB"/>
    <w:rsid w:val="77BF424C"/>
    <w:rsid w:val="77EC376A"/>
    <w:rsid w:val="78FC4816"/>
    <w:rsid w:val="791E263C"/>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811</Words>
  <Characters>938</Characters>
  <Lines>6</Lines>
  <Paragraphs>1</Paragraphs>
  <TotalTime>0</TotalTime>
  <ScaleCrop>false</ScaleCrop>
  <LinksUpToDate>false</LinksUpToDate>
  <CharactersWithSpaces>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2022-11-25T09:55:55Z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8FC91788247248AB804A8DD9AF85E307</vt:lpwstr>
  </property>
</Properties>
</file>