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二通道功率放大器</w:t>
      </w:r>
    </w:p>
    <w:p>
      <w:pPr>
        <w:spacing w:before="158"/>
        <w:jc w:val="center"/>
        <w:outlineLvl w:val="9"/>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DY-21000</w:t>
      </w:r>
    </w:p>
    <w:p>
      <w:pPr>
        <w:spacing w:line="360" w:lineRule="auto"/>
        <w:jc w:val="both"/>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w:t>
      </w:r>
      <w:r>
        <w:rPr>
          <w:rFonts w:hint="eastAsia" w:ascii="微软雅黑" w:hAnsi="微软雅黑" w:eastAsia="微软雅黑" w:cs="微软雅黑"/>
          <w:sz w:val="24"/>
          <w:szCs w:val="24"/>
          <w:highlight w:val="none"/>
        </w:rPr>
        <w:t>公司</w:t>
      </w:r>
      <w:r>
        <w:rPr>
          <w:rFonts w:hint="eastAsia" w:ascii="微软雅黑" w:hAnsi="微软雅黑" w:eastAsia="微软雅黑" w:cs="微软雅黑"/>
          <w:sz w:val="24"/>
          <w:szCs w:val="24"/>
          <w:highlight w:val="none"/>
          <w:lang w:val="en-US" w:eastAsia="zh-CN"/>
        </w:rPr>
        <w:t>DynePro音频系统</w:t>
      </w:r>
      <w:r>
        <w:rPr>
          <w:rFonts w:hint="eastAsia" w:ascii="微软雅黑" w:hAnsi="微软雅黑" w:eastAsia="微软雅黑" w:cs="微软雅黑"/>
          <w:sz w:val="24"/>
          <w:szCs w:val="24"/>
          <w:highlight w:val="none"/>
          <w:lang w:val="en-US" w:eastAsia="zh-CN"/>
        </w:rPr>
        <w:t>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r>
        <w:rPr>
          <w:rFonts w:hint="eastAsia" w:ascii="宋体" w:hAnsi="宋体" w:eastAsia="宋体" w:cs="宋体"/>
          <w:sz w:val="20"/>
        </w:rPr>
        <w:drawing>
          <wp:anchor distT="0" distB="0" distL="0" distR="0" simplePos="0" relativeHeight="251659264" behindDoc="0" locked="0" layoutInCell="1" allowOverlap="1">
            <wp:simplePos x="0" y="0"/>
            <wp:positionH relativeFrom="column">
              <wp:posOffset>1800225</wp:posOffset>
            </wp:positionH>
            <wp:positionV relativeFrom="paragraph">
              <wp:posOffset>168275</wp:posOffset>
            </wp:positionV>
            <wp:extent cx="2752725" cy="780415"/>
            <wp:effectExtent l="0" t="0" r="0" b="635"/>
            <wp:wrapSquare wrapText="bothSides"/>
            <wp:docPr id="2" name="image2.jpeg" descr="/Users/ousei/Desktop/DynePro 系列产品资料2021Q3/专业音频扩声/产品图片/功放/DANACOID DY-2800.jpgDANACOID DY-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Users/ousei/Desktop/DynePro 系列产品资料2021Q3/专业音频扩声/产品图片/功放/DANACOID DY-2800.jpgDANACOID DY-2800"/>
                    <pic:cNvPicPr>
                      <a:picLocks noChangeAspect="1"/>
                    </pic:cNvPicPr>
                  </pic:nvPicPr>
                  <pic:blipFill>
                    <a:blip r:embed="rId6"/>
                    <a:srcRect/>
                    <a:stretch>
                      <a:fillRect/>
                    </a:stretch>
                  </pic:blipFill>
                  <pic:spPr>
                    <a:xfrm>
                      <a:off x="0" y="0"/>
                      <a:ext cx="2752725" cy="780415"/>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ascii="微软雅黑" w:hAnsi="微软雅黑" w:eastAsia="微软雅黑" w:cs="微软雅黑"/>
          <w:color w:val="auto"/>
          <w:kern w:val="2"/>
          <w:sz w:val="24"/>
          <w:szCs w:val="24"/>
          <w:lang w:val="en-US" w:eastAsia="zh-CN" w:bidi="ar-SA"/>
        </w:rPr>
      </w:pPr>
      <w:r>
        <w:rPr>
          <w:rFonts w:hint="eastAsia"/>
          <w:lang w:val="en-US" w:eastAsia="zh-CN"/>
        </w:rPr>
        <w:t></w:t>
      </w:r>
      <w:r>
        <w:rPr>
          <w:rFonts w:hint="eastAsia" w:ascii="微软雅黑" w:hAnsi="微软雅黑" w:eastAsia="微软雅黑" w:cs="微软雅黑"/>
          <w:color w:val="auto"/>
          <w:kern w:val="2"/>
          <w:sz w:val="24"/>
          <w:szCs w:val="24"/>
          <w:lang w:val="en-US" w:eastAsia="zh-CN" w:bidi="ar-SA"/>
        </w:rPr>
        <w:t>适用于：集成固定安装场合，包括会议室，礼堂，多功能厅，宴会厅</w:t>
      </w:r>
    </w:p>
    <w:p>
      <w:pPr>
        <w:pStyle w:val="2"/>
        <w:rPr>
          <w:rFonts w:hint="eastAsia"/>
          <w:lang w:val="en-US" w:eastAsia="zh-CN"/>
        </w:rPr>
      </w:pPr>
    </w:p>
    <w:p>
      <w:pPr>
        <w:pStyle w:val="2"/>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bookmarkStart w:id="1" w:name="_GoBack"/>
      <w:bookmarkEnd w:id="1"/>
      <w:r>
        <w:rPr>
          <w:rFonts w:hint="eastAsia" w:ascii="微软雅黑" w:hAnsi="微软雅黑" w:eastAsia="微软雅黑" w:cs="微软雅黑"/>
          <w:b/>
          <w:bCs/>
          <w:kern w:val="2"/>
          <w:sz w:val="36"/>
          <w:szCs w:val="36"/>
          <w:lang w:val="en-US" w:eastAsia="zh-CN" w:bidi="ar-SA"/>
        </w:rPr>
        <w:t>二、产品参数</w:t>
      </w:r>
    </w:p>
    <w:tbl>
      <w:tblPr>
        <w:tblStyle w:val="15"/>
        <w:tblpPr w:leftFromText="180" w:rightFromText="180" w:vertAnchor="text" w:horzAnchor="page" w:tblpXSpec="center" w:tblpY="3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9"/>
        <w:gridCol w:w="4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立体声功率输出</w:t>
            </w:r>
          </w:p>
        </w:tc>
        <w:tc>
          <w:tcPr>
            <w:tcW w:w="4543" w:type="dxa"/>
            <w:vAlign w:val="center"/>
          </w:tcPr>
          <w:p>
            <w:pPr>
              <w:pStyle w:val="14"/>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eastAsiaTheme="minorEastAsia" w:cstheme="minorEastAsia"/>
                <w:color w:val="000000"/>
                <w:sz w:val="20"/>
                <w:szCs w:val="20"/>
              </w:rPr>
              <w:t>8Ω: 2*</w:t>
            </w:r>
            <w:r>
              <w:rPr>
                <w:rFonts w:hint="eastAsia" w:asciiTheme="minorEastAsia" w:hAnsiTheme="minorEastAsia" w:cstheme="minorEastAsia"/>
                <w:color w:val="000000"/>
                <w:sz w:val="20"/>
                <w:szCs w:val="20"/>
                <w:lang w:val="en-US" w:eastAsia="zh-CN"/>
              </w:rPr>
              <w:t>1000</w:t>
            </w:r>
            <w:r>
              <w:rPr>
                <w:rFonts w:hint="eastAsia" w:asciiTheme="minorEastAsia" w:hAnsiTheme="minorEastAsia" w:eastAsiaTheme="minorEastAsia" w:cstheme="minorEastAsia"/>
                <w:color w:val="000000"/>
                <w:sz w:val="20"/>
                <w:szCs w:val="20"/>
              </w:rPr>
              <w:t>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立体声功率输出</w:t>
            </w:r>
          </w:p>
        </w:tc>
        <w:tc>
          <w:tcPr>
            <w:tcW w:w="4543" w:type="dxa"/>
            <w:vAlign w:val="center"/>
          </w:tcPr>
          <w:p>
            <w:pPr>
              <w:pStyle w:val="14"/>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eastAsiaTheme="minorEastAsia" w:cstheme="minorEastAsia"/>
                <w:color w:val="000000"/>
                <w:sz w:val="20"/>
                <w:szCs w:val="20"/>
              </w:rPr>
              <w:t>4Ω:</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eastAsiaTheme="minorEastAsia" w:cstheme="minorEastAsia"/>
                <w:color w:val="000000"/>
                <w:sz w:val="20"/>
                <w:szCs w:val="20"/>
              </w:rPr>
              <w:t>2*</w:t>
            </w:r>
            <w:r>
              <w:rPr>
                <w:rFonts w:hint="eastAsia" w:asciiTheme="minorEastAsia" w:hAnsiTheme="minorEastAsia" w:cstheme="minorEastAsia"/>
                <w:color w:val="000000"/>
                <w:sz w:val="20"/>
                <w:szCs w:val="20"/>
                <w:lang w:val="en-US" w:eastAsia="zh-CN"/>
              </w:rPr>
              <w:t>1600</w:t>
            </w:r>
            <w:r>
              <w:rPr>
                <w:rFonts w:hint="eastAsia" w:asciiTheme="minorEastAsia" w:hAnsiTheme="minorEastAsia" w:eastAsiaTheme="minorEastAsia" w:cstheme="minorEastAsia"/>
                <w:color w:val="000000"/>
                <w:sz w:val="20"/>
                <w:szCs w:val="20"/>
              </w:rPr>
              <w:t>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exact"/>
          <w:jc w:val="center"/>
        </w:trPr>
        <w:tc>
          <w:tcPr>
            <w:tcW w:w="2799" w:type="dxa"/>
            <w:vAlign w:val="center"/>
          </w:tcPr>
          <w:p>
            <w:pPr>
              <w:spacing w:before="42" w:line="240" w:lineRule="auto"/>
              <w:ind w:left="0" w:leftChars="0" w:right="0" w:rightChars="0"/>
              <w:jc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桥接功率输出</w:t>
            </w:r>
          </w:p>
        </w:tc>
        <w:tc>
          <w:tcPr>
            <w:tcW w:w="4543" w:type="dxa"/>
            <w:vAlign w:val="center"/>
          </w:tcPr>
          <w:p>
            <w:pPr>
              <w:pStyle w:val="14"/>
              <w:keepNext w:val="0"/>
              <w:keepLines w:val="0"/>
              <w:widowControl/>
              <w:suppressLineNumbers w:val="0"/>
              <w:jc w:val="center"/>
              <w:rPr>
                <w:rFonts w:hint="eastAsia"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（8Ω)2000W /（4Ω)3200W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exact"/>
          <w:jc w:val="center"/>
        </w:trPr>
        <w:tc>
          <w:tcPr>
            <w:tcW w:w="2799" w:type="dxa"/>
            <w:vAlign w:val="center"/>
          </w:tcPr>
          <w:p>
            <w:pPr>
              <w:spacing w:before="42" w:line="240" w:lineRule="auto"/>
              <w:ind w:left="0" w:leftChars="0" w:right="0" w:rightChars="0"/>
              <w:jc w:val="center"/>
              <w:rPr>
                <w:rFonts w:hint="default"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频率响应</w:t>
            </w:r>
          </w:p>
        </w:tc>
        <w:tc>
          <w:tcPr>
            <w:tcW w:w="4543" w:type="dxa"/>
            <w:vAlign w:val="center"/>
          </w:tcPr>
          <w:p>
            <w:pPr>
              <w:pStyle w:val="14"/>
              <w:keepNext w:val="0"/>
              <w:keepLines w:val="0"/>
              <w:widowControl/>
              <w:suppressLineNumbers w:val="0"/>
              <w:jc w:val="center"/>
              <w:rPr>
                <w:rFonts w:hint="eastAsia"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 35HZ-20KHZ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信噪比</w:t>
            </w:r>
          </w:p>
        </w:tc>
        <w:tc>
          <w:tcPr>
            <w:tcW w:w="454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（20HZ-20KHZ）8Ω :9</w:t>
            </w:r>
            <w:r>
              <w:rPr>
                <w:rFonts w:hint="eastAsia" w:asciiTheme="minorEastAsia" w:hAnsiTheme="minorEastAsia" w:cstheme="minorEastAsia"/>
                <w:color w:val="000000"/>
                <w:sz w:val="20"/>
                <w:szCs w:val="20"/>
                <w:lang w:val="en-US" w:eastAsia="zh-CN"/>
              </w:rPr>
              <w:t>8</w:t>
            </w:r>
            <w:r>
              <w:rPr>
                <w:rFonts w:hint="eastAsia" w:asciiTheme="minorEastAsia" w:hAnsiTheme="minorEastAsia" w:eastAsiaTheme="minorEastAsia" w:cstheme="minorEastAsia"/>
                <w:color w:val="000000"/>
                <w:sz w:val="20"/>
                <w:szCs w:val="20"/>
              </w:rPr>
              <w:t>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接线端</w:t>
            </w:r>
          </w:p>
        </w:tc>
        <w:tc>
          <w:tcPr>
            <w:tcW w:w="454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XLR插脚,输出端:两芯卡侬,条形端子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控制面板</w:t>
            </w:r>
          </w:p>
        </w:tc>
        <w:tc>
          <w:tcPr>
            <w:tcW w:w="4543" w:type="dxa"/>
            <w:vAlign w:val="center"/>
          </w:tcPr>
          <w:p>
            <w:pPr>
              <w:pStyle w:val="14"/>
              <w:keepNext w:val="0"/>
              <w:keepLines w:val="0"/>
              <w:widowControl/>
              <w:suppressLineNumbers w:val="0"/>
              <w:ind w:left="0" w:leftChars="0" w:right="0" w:rightChars="0"/>
              <w:jc w:val="both"/>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sz w:val="20"/>
                <w:szCs w:val="20"/>
                <w:lang w:val="en-US" w:eastAsia="zh-CN"/>
              </w:rPr>
              <w:t>前面板：</w:t>
            </w:r>
            <w:r>
              <w:rPr>
                <w:rFonts w:hint="eastAsia" w:asciiTheme="minorEastAsia" w:hAnsiTheme="minorEastAsia" w:eastAsiaTheme="minorEastAsia" w:cstheme="minorEastAsia"/>
                <w:color w:val="000000"/>
                <w:sz w:val="20"/>
                <w:szCs w:val="20"/>
              </w:rPr>
              <w:t>交流电电源开关,声道1/2单独增益控制,后面板:立体声/并接/桥接调制,灵敏度调节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cstheme="minorEastAsia"/>
                <w:color w:val="000000"/>
                <w:sz w:val="20"/>
                <w:szCs w:val="20"/>
                <w:lang w:val="en-US" w:eastAsia="zh-CN"/>
              </w:rPr>
              <w:t>线路类型</w:t>
            </w:r>
          </w:p>
        </w:tc>
        <w:tc>
          <w:tcPr>
            <w:tcW w:w="4543" w:type="dxa"/>
            <w:vAlign w:val="center"/>
          </w:tcPr>
          <w:p>
            <w:pPr>
              <w:pStyle w:val="14"/>
              <w:keepNext w:val="0"/>
              <w:keepLines w:val="0"/>
              <w:widowControl/>
              <w:suppressLineNumbers w:val="0"/>
              <w:ind w:left="0" w:leftChars="0" w:right="0" w:rightChars="0"/>
              <w:jc w:val="center"/>
              <w:rPr>
                <w:rFonts w:hint="eastAsia" w:asciiTheme="minorEastAsia" w:hAnsi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rPr>
              <w:t xml:space="preserve">class H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输入阻抗</w:t>
            </w:r>
          </w:p>
        </w:tc>
        <w:tc>
          <w:tcPr>
            <w:tcW w:w="454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失真(@8Ω 1KHZ)</w:t>
            </w:r>
          </w:p>
        </w:tc>
        <w:tc>
          <w:tcPr>
            <w:tcW w:w="454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&lt;0.05%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工作电源</w:t>
            </w:r>
          </w:p>
        </w:tc>
        <w:tc>
          <w:tcPr>
            <w:tcW w:w="454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110V,220V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尺寸(宽x深x高）</w:t>
            </w:r>
          </w:p>
        </w:tc>
        <w:tc>
          <w:tcPr>
            <w:tcW w:w="454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483x</w:t>
            </w:r>
            <w:r>
              <w:rPr>
                <w:rFonts w:hint="eastAsia" w:asciiTheme="minorEastAsia" w:hAnsiTheme="minorEastAsia" w:cstheme="minorEastAsia"/>
                <w:color w:val="000000"/>
                <w:sz w:val="20"/>
                <w:szCs w:val="20"/>
                <w:lang w:val="en-US" w:eastAsia="zh-CN"/>
              </w:rPr>
              <w:t>405</w:t>
            </w:r>
            <w:r>
              <w:rPr>
                <w:rFonts w:hint="eastAsia" w:asciiTheme="minorEastAsia" w:hAnsiTheme="minorEastAsia" w:eastAsiaTheme="minorEastAsia" w:cstheme="minorEastAsia"/>
                <w:color w:val="000000"/>
                <w:sz w:val="20"/>
                <w:szCs w:val="20"/>
              </w:rPr>
              <w:t>x</w:t>
            </w:r>
            <w:r>
              <w:rPr>
                <w:rFonts w:hint="eastAsia" w:asciiTheme="minorEastAsia" w:hAnsiTheme="minorEastAsia" w:cstheme="minorEastAsia"/>
                <w:color w:val="000000"/>
                <w:sz w:val="20"/>
                <w:szCs w:val="20"/>
                <w:lang w:val="en-US" w:eastAsia="zh-CN"/>
              </w:rPr>
              <w:t>90</w:t>
            </w:r>
            <w:r>
              <w:rPr>
                <w:rFonts w:hint="eastAsia" w:asciiTheme="minorEastAsia" w:hAnsiTheme="minorEastAsia" w:eastAsiaTheme="minorEastAsia" w:cstheme="minorEastAsia"/>
                <w:color w:val="000000"/>
                <w:sz w:val="20"/>
                <w:szCs w:val="20"/>
              </w:rPr>
              <w:t>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重量</w:t>
            </w:r>
          </w:p>
        </w:tc>
        <w:tc>
          <w:tcPr>
            <w:tcW w:w="454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sz w:val="20"/>
                <w:szCs w:val="20"/>
                <w:lang w:val="en-US" w:eastAsia="zh-CN"/>
              </w:rPr>
              <w:t>21</w:t>
            </w:r>
            <w:r>
              <w:rPr>
                <w:rFonts w:hint="eastAsia" w:asciiTheme="minorEastAsia" w:hAnsiTheme="minorEastAsia" w:eastAsiaTheme="minorEastAsia" w:cstheme="minorEastAsia"/>
                <w:color w:val="000000"/>
                <w:sz w:val="20"/>
                <w:szCs w:val="20"/>
              </w:rPr>
              <w:t>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DB7F5"/>
    <w:multiLevelType w:val="singleLevel"/>
    <w:tmpl w:val="BE4DB7F5"/>
    <w:lvl w:ilvl="0" w:tentative="0">
      <w:start w:val="1"/>
      <w:numFmt w:val="bullet"/>
      <w:lvlText w:val=""/>
      <w:lvlJc w:val="left"/>
      <w:pPr>
        <w:ind w:left="420" w:hanging="420"/>
      </w:pPr>
      <w:rPr>
        <w:rFonts w:hint="default" w:ascii="Wingdings" w:hAnsi="Wingdings"/>
      </w:rPr>
    </w:lvl>
  </w:abstractNum>
  <w:abstractNum w:abstractNumId="1">
    <w:nsid w:val="DB4462F4"/>
    <w:multiLevelType w:val="singleLevel"/>
    <w:tmpl w:val="DB4462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ADD081A"/>
    <w:rsid w:val="0B6D6042"/>
    <w:rsid w:val="0CF32576"/>
    <w:rsid w:val="0D224E4F"/>
    <w:rsid w:val="0F2B3991"/>
    <w:rsid w:val="0F621021"/>
    <w:rsid w:val="101C440E"/>
    <w:rsid w:val="10234F21"/>
    <w:rsid w:val="114C66F9"/>
    <w:rsid w:val="114E06C3"/>
    <w:rsid w:val="119C02A6"/>
    <w:rsid w:val="11C91AF8"/>
    <w:rsid w:val="12CA3D79"/>
    <w:rsid w:val="13325EA5"/>
    <w:rsid w:val="14787805"/>
    <w:rsid w:val="15E2762C"/>
    <w:rsid w:val="16CA259A"/>
    <w:rsid w:val="17D80473"/>
    <w:rsid w:val="180C0990"/>
    <w:rsid w:val="183028D1"/>
    <w:rsid w:val="18D94D16"/>
    <w:rsid w:val="1C024584"/>
    <w:rsid w:val="1D61352C"/>
    <w:rsid w:val="1E7B061E"/>
    <w:rsid w:val="1F0B7BF4"/>
    <w:rsid w:val="1F14208B"/>
    <w:rsid w:val="207F7B8E"/>
    <w:rsid w:val="20D61B3B"/>
    <w:rsid w:val="21B26104"/>
    <w:rsid w:val="21F11323"/>
    <w:rsid w:val="22EA5D72"/>
    <w:rsid w:val="24561911"/>
    <w:rsid w:val="255F4F20"/>
    <w:rsid w:val="25800FD6"/>
    <w:rsid w:val="25D30D3F"/>
    <w:rsid w:val="26913D65"/>
    <w:rsid w:val="26A34BB6"/>
    <w:rsid w:val="282421A2"/>
    <w:rsid w:val="2A6428AE"/>
    <w:rsid w:val="2B1A3803"/>
    <w:rsid w:val="2B847C6D"/>
    <w:rsid w:val="2D1C7470"/>
    <w:rsid w:val="2D870D8D"/>
    <w:rsid w:val="2E232138"/>
    <w:rsid w:val="2E335B48"/>
    <w:rsid w:val="2FB90FA6"/>
    <w:rsid w:val="302A3C52"/>
    <w:rsid w:val="302C5C1C"/>
    <w:rsid w:val="30E81BA3"/>
    <w:rsid w:val="311A1F18"/>
    <w:rsid w:val="315E1E05"/>
    <w:rsid w:val="319620CE"/>
    <w:rsid w:val="339A4C4A"/>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8E6105"/>
    <w:rsid w:val="449F6565"/>
    <w:rsid w:val="45E5269D"/>
    <w:rsid w:val="47462CC7"/>
    <w:rsid w:val="4AB8294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DBE010A"/>
    <w:rsid w:val="5EEE3F19"/>
    <w:rsid w:val="5FB40CBE"/>
    <w:rsid w:val="60FD6695"/>
    <w:rsid w:val="612C0D28"/>
    <w:rsid w:val="61AA1D5B"/>
    <w:rsid w:val="62053A53"/>
    <w:rsid w:val="64BE25DF"/>
    <w:rsid w:val="65E352CA"/>
    <w:rsid w:val="677671A1"/>
    <w:rsid w:val="690A736D"/>
    <w:rsid w:val="69586B5E"/>
    <w:rsid w:val="6B43383E"/>
    <w:rsid w:val="6C044D7B"/>
    <w:rsid w:val="6DE035C6"/>
    <w:rsid w:val="6E680AEE"/>
    <w:rsid w:val="6EAD133E"/>
    <w:rsid w:val="6F7C10CD"/>
    <w:rsid w:val="7027728A"/>
    <w:rsid w:val="718A727E"/>
    <w:rsid w:val="72872262"/>
    <w:rsid w:val="734343DB"/>
    <w:rsid w:val="746C5BB4"/>
    <w:rsid w:val="74FC0CE6"/>
    <w:rsid w:val="759E7FEF"/>
    <w:rsid w:val="76766876"/>
    <w:rsid w:val="76E71522"/>
    <w:rsid w:val="76E93A99"/>
    <w:rsid w:val="77316C41"/>
    <w:rsid w:val="77BE6DDB"/>
    <w:rsid w:val="77BF424C"/>
    <w:rsid w:val="77EC376A"/>
    <w:rsid w:val="78FC4816"/>
    <w:rsid w:val="791E263C"/>
    <w:rsid w:val="794932DF"/>
    <w:rsid w:val="7A7378CC"/>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816</Words>
  <Characters>941</Characters>
  <Lines>6</Lines>
  <Paragraphs>1</Paragraphs>
  <TotalTime>1</TotalTime>
  <ScaleCrop>false</ScaleCrop>
  <LinksUpToDate>false</LinksUpToDate>
  <CharactersWithSpaces>963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PumpkinPotato</cp:lastModifiedBy>
  <cp:lastPrinted>2022-11-15T03:28:00Z</cp:lastPrinted>
  <dcterms:modified xsi:type="dcterms:W3CDTF">2022-11-27T02:05:31Z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876D08FFEDA64C83B1EA0D3CC77BCA2B</vt:lpwstr>
  </property>
</Properties>
</file>