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cstheme="minorBidi"/>
          <w:b/>
          <w:kern w:val="2"/>
          <w:sz w:val="52"/>
          <w:szCs w:val="52"/>
          <w:lang w:val="en-US" w:eastAsia="zh-CN" w:bidi="ar-SA"/>
        </w:rPr>
      </w:pPr>
      <w:bookmarkStart w:id="1" w:name="_Toc17197"/>
      <w:r>
        <w:rPr>
          <w:rFonts w:hint="eastAsia" w:ascii="微软雅黑" w:hAnsi="微软雅黑" w:eastAsia="微软雅黑" w:cstheme="minorBidi"/>
          <w:b/>
          <w:kern w:val="2"/>
          <w:sz w:val="52"/>
          <w:szCs w:val="52"/>
          <w:lang w:val="en-US" w:eastAsia="zh-CN" w:bidi="ar-SA"/>
        </w:rPr>
        <w:t>同轴</w:t>
      </w:r>
      <w:bookmarkStart w:id="2" w:name="_GoBack"/>
      <w:bookmarkEnd w:id="2"/>
      <w:r>
        <w:rPr>
          <w:rFonts w:hint="eastAsia" w:ascii="微软雅黑" w:hAnsi="微软雅黑" w:eastAsia="微软雅黑" w:cstheme="minorBidi"/>
          <w:b/>
          <w:kern w:val="2"/>
          <w:sz w:val="52"/>
          <w:szCs w:val="52"/>
          <w:lang w:val="en-US" w:eastAsia="zh-CN" w:bidi="ar-SA"/>
        </w:rPr>
        <w:t>吸顶音箱</w:t>
      </w:r>
      <w:bookmarkEnd w:id="1"/>
    </w:p>
    <w:p>
      <w:pPr>
        <w:spacing w:line="360" w:lineRule="auto"/>
        <w:ind w:firstLine="4680" w:firstLineChars="13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C65</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w:t>
      </w:r>
      <w:r>
        <w:rPr>
          <w:rFonts w:hint="eastAsia" w:ascii="微软雅黑" w:hAnsi="微软雅黑" w:eastAsia="微软雅黑" w:cs="微软雅黑"/>
          <w:sz w:val="24"/>
          <w:szCs w:val="24"/>
          <w:highlight w:val="none"/>
        </w:rPr>
        <w:t>公司</w:t>
      </w:r>
      <w:r>
        <w:rPr>
          <w:rFonts w:hint="eastAsia" w:ascii="微软雅黑" w:hAnsi="微软雅黑" w:eastAsia="微软雅黑" w:cs="微软雅黑"/>
          <w:sz w:val="24"/>
          <w:szCs w:val="24"/>
          <w:highlight w:val="none"/>
          <w:lang w:val="en-US" w:eastAsia="zh-CN"/>
        </w:rPr>
        <w:t>DynePro音频系统系列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rPr>
          <w:rFonts w:hint="eastAsia" w:ascii="微软雅黑" w:hAnsi="微软雅黑" w:eastAsia="微软雅黑" w:cs="微软雅黑"/>
          <w:sz w:val="21"/>
          <w:szCs w:val="21"/>
        </w:rPr>
        <w:drawing>
          <wp:anchor distT="0" distB="0" distL="114300" distR="114300" simplePos="0" relativeHeight="251659264" behindDoc="0" locked="0" layoutInCell="1" allowOverlap="1">
            <wp:simplePos x="0" y="0"/>
            <wp:positionH relativeFrom="column">
              <wp:posOffset>1202055</wp:posOffset>
            </wp:positionH>
            <wp:positionV relativeFrom="paragraph">
              <wp:posOffset>29845</wp:posOffset>
            </wp:positionV>
            <wp:extent cx="3626485" cy="1827530"/>
            <wp:effectExtent l="0" t="0" r="2540" b="1270"/>
            <wp:wrapSquare wrapText="bothSides"/>
            <wp:docPr id="1" name="图片 2" descr="Y}L3VU[F3_LL~{1KHDA4G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Y}L3VU[F3_LL~{1KHDA4GGK"/>
                    <pic:cNvPicPr>
                      <a:picLocks noChangeAspect="1"/>
                    </pic:cNvPicPr>
                  </pic:nvPicPr>
                  <pic:blipFill>
                    <a:blip r:embed="rId6"/>
                    <a:stretch>
                      <a:fillRect/>
                    </a:stretch>
                  </pic:blipFill>
                  <pic:spPr>
                    <a:xfrm>
                      <a:off x="0" y="0"/>
                      <a:ext cx="3626485" cy="1827530"/>
                    </a:xfrm>
                    <a:prstGeom prst="rect">
                      <a:avLst/>
                    </a:prstGeom>
                    <a:noFill/>
                    <a:ln>
                      <a:noFill/>
                    </a:ln>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outlineLvl w:val="1"/>
        <w:rPr>
          <w:rFonts w:hint="eastAsia"/>
          <w:lang w:val="en-US" w:eastAsia="zh-CN"/>
        </w:rPr>
      </w:pPr>
      <w:r>
        <w:rPr>
          <w:rFonts w:hint="eastAsia" w:ascii="微软雅黑" w:hAnsi="微软雅黑" w:eastAsia="微软雅黑" w:cs="微软雅黑"/>
          <w:b/>
          <w:bCs/>
          <w:color w:val="auto"/>
          <w:kern w:val="2"/>
          <w:sz w:val="30"/>
          <w:szCs w:val="30"/>
          <w:lang w:val="en-US" w:eastAsia="zh-CN" w:bidi="ar-SA"/>
        </w:rPr>
        <w:t>1.1产品介绍</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C系列天花音箱是本公司出品的高品质天花音箱，整个系列产品的设计都追求非凡音质为目的，具备高保真，大功率，高声压级，广阔聆听范围的特点，每一款音箱都拥有令人惊艳的表现。准确设计的分频器能够令高低音的层次更加分明，选择这个系列杰出的天花音箱就意味着选择了音质，是音乐和语音重放的理想选择，可以满足众多挑剔场所的使用。比如：名牌专卖店，会议中心，宴会厅，高档中西餐厅，车站，机场及任何追求音质的场所。特别适合商业音频及专业音响领域的应用。</w:t>
      </w:r>
    </w:p>
    <w:p>
      <w:pPr>
        <w:pStyle w:val="2"/>
        <w:outlineLvl w:val="1"/>
        <w:rPr>
          <w:rFonts w:hint="default" w:ascii="微软雅黑" w:hAnsi="微软雅黑" w:eastAsia="微软雅黑" w:cs="微软雅黑"/>
          <w:b/>
          <w:bCs/>
          <w:color w:val="auto"/>
          <w:kern w:val="2"/>
          <w:sz w:val="30"/>
          <w:szCs w:val="30"/>
          <w:lang w:val="en-US" w:eastAsia="zh-CN" w:bidi="ar-SA"/>
        </w:rPr>
      </w:pPr>
      <w:r>
        <w:rPr>
          <w:rFonts w:hint="eastAsia" w:ascii="微软雅黑" w:hAnsi="微软雅黑" w:eastAsia="微软雅黑" w:cs="微软雅黑"/>
          <w:b/>
          <w:bCs/>
          <w:color w:val="auto"/>
          <w:kern w:val="2"/>
          <w:sz w:val="30"/>
          <w:szCs w:val="30"/>
          <w:lang w:val="en-US" w:eastAsia="zh-CN" w:bidi="ar-SA"/>
        </w:rPr>
        <w:t>1.2功能特点</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令人惊艳的非凡音质</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设计用于专业音响和商业音频领域</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优秀的双磁1寸高音单元及NDR低音单元</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高音通透、明亮、柔和、不令人烦躁</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低音澎湃强劲、厚重结实</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2分频扬声器系统内置高品质的分频器</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中凹的冲压网罩提升原音重现</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lang w:val="en-US" w:eastAsia="zh-CN"/>
        </w:rPr>
      </w:pPr>
      <w:r>
        <w:rPr>
          <w:rFonts w:hint="eastAsia" w:ascii="微软雅黑" w:hAnsi="微软雅黑" w:eastAsia="微软雅黑" w:cs="微软雅黑"/>
          <w:kern w:val="2"/>
          <w:sz w:val="24"/>
          <w:szCs w:val="24"/>
          <w:lang w:val="en-US" w:eastAsia="zh-CN" w:bidi="ar-SA"/>
        </w:rPr>
        <w:t>旋转式的安装耳使得安装轻松简单</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二、产品参数</w:t>
      </w:r>
    </w:p>
    <w:tbl>
      <w:tblPr>
        <w:tblStyle w:val="14"/>
        <w:tblW w:w="8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91" w:type="dxa"/>
            <w:shd w:val="clear" w:color="auto" w:fill="A5A5A5"/>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型号</w:t>
            </w:r>
          </w:p>
        </w:tc>
        <w:tc>
          <w:tcPr>
            <w:tcW w:w="5588" w:type="dxa"/>
            <w:shd w:val="clear" w:color="auto" w:fill="A5A5A5"/>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C65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额定功率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 60W@8Ω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声压级(1W / 1m)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 92dB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最大声压级(Rated / 1m)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  103dB@8Ω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sz w:val="20"/>
                <w:szCs w:val="20"/>
              </w:rPr>
              <w:t xml:space="preserve">频率响应(-10dB)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sz w:val="20"/>
                <w:szCs w:val="20"/>
              </w:rPr>
              <w:t>100Hz~20kHz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扩散角(4kHz / 1kHz)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b w:val="0"/>
                <w:bCs w:val="0"/>
                <w:color w:val="000000" w:themeColor="text1"/>
                <w:sz w:val="20"/>
                <w:szCs w:val="20"/>
                <w:lang w:val="en-US" w:eastAsia="zh-CN"/>
                <w14:textFill>
                  <w14:solidFill>
                    <w14:schemeClr w14:val="tx1"/>
                  </w14:solidFill>
                </w14:textFill>
              </w:rPr>
            </w:pPr>
            <w:r>
              <w:rPr>
                <w:rFonts w:hint="eastAsia" w:asciiTheme="minorEastAsia" w:hAnsiTheme="minorEastAsia" w:eastAsiaTheme="minorEastAsia" w:cstheme="minorEastAsia"/>
                <w:sz w:val="20"/>
                <w:szCs w:val="20"/>
              </w:rPr>
              <w:t xml:space="preserve">  65° / 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喇叭单元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  6.5”低音 + 1.75”高音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尺寸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 Ø240 x 155H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开孔尺寸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 Ø 210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重量</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  2.88kg (单件包装重量）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591"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安装 </w:t>
            </w:r>
          </w:p>
        </w:tc>
        <w:tc>
          <w:tcPr>
            <w:tcW w:w="558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sz w:val="20"/>
                <w:szCs w:val="20"/>
              </w:rPr>
              <w:t xml:space="preserve"> 4爪旋转安装耳</w:t>
            </w:r>
          </w:p>
        </w:tc>
      </w:tr>
    </w:tbl>
    <w:p>
      <w:pPr>
        <w:pStyle w:val="2"/>
        <w:rPr>
          <w:rFonts w:hint="eastAsia"/>
          <w:lang w:val="en-US" w:eastAsia="zh-CN"/>
        </w:rPr>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25D013D"/>
    <w:rsid w:val="13325EA5"/>
    <w:rsid w:val="14787805"/>
    <w:rsid w:val="15E2762C"/>
    <w:rsid w:val="16CA259A"/>
    <w:rsid w:val="17D80473"/>
    <w:rsid w:val="180C0990"/>
    <w:rsid w:val="183028D1"/>
    <w:rsid w:val="18D94D1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847C6D"/>
    <w:rsid w:val="2BFB2A3B"/>
    <w:rsid w:val="2D1C7470"/>
    <w:rsid w:val="2D870D8D"/>
    <w:rsid w:val="2E335B48"/>
    <w:rsid w:val="2FB90FA6"/>
    <w:rsid w:val="302A3C52"/>
    <w:rsid w:val="302C5C1C"/>
    <w:rsid w:val="304B6DF2"/>
    <w:rsid w:val="307E156A"/>
    <w:rsid w:val="311A1F18"/>
    <w:rsid w:val="315E1E05"/>
    <w:rsid w:val="319620CE"/>
    <w:rsid w:val="3248161D"/>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9AA1105"/>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13A7AEE"/>
    <w:rsid w:val="718A727E"/>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1066</Words>
  <Characters>1169</Characters>
  <Lines>6</Lines>
  <Paragraphs>1</Paragraphs>
  <TotalTime>1</TotalTime>
  <ScaleCrop>false</ScaleCrop>
  <LinksUpToDate>false</LinksUpToDate>
  <CharactersWithSpaces>1213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南瓜土豆</cp:lastModifiedBy>
  <cp:lastPrinted>2022-11-15T03:28:00Z</cp:lastPrinted>
  <dcterms:modified xsi:type="dcterms:W3CDTF">2022-12-20T07:38:26Z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29B4ECE6B8444265ADBE06057A68FA6D</vt:lpwstr>
  </property>
</Properties>
</file>