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sz w:val="72"/>
          <w:szCs w:val="72"/>
          <w:highlight w:val="none"/>
          <w:lang w:val="en-US" w:eastAsia="zh-CN"/>
        </w:rPr>
      </w:pPr>
      <w:bookmarkStart w:id="0" w:name="_Hlk34051380"/>
    </w:p>
    <w:p>
      <w:pPr>
        <w:jc w:val="center"/>
        <w:rPr>
          <w:rFonts w:hint="eastAsia" w:ascii="微软雅黑" w:hAnsi="微软雅黑" w:eastAsia="微软雅黑" w:cs="微软雅黑"/>
          <w:b/>
          <w:bCs/>
          <w:sz w:val="72"/>
          <w:szCs w:val="72"/>
          <w:highlight w:val="none"/>
          <w:lang w:val="en-US" w:eastAsia="zh-CN"/>
        </w:rPr>
      </w:pPr>
      <w:r>
        <w:rPr>
          <w:rFonts w:hint="eastAsia" w:ascii="微软雅黑" w:hAnsi="微软雅黑" w:eastAsia="微软雅黑" w:cs="微软雅黑"/>
          <w:b/>
          <w:bCs/>
          <w:sz w:val="72"/>
          <w:szCs w:val="72"/>
          <w:highlight w:val="none"/>
          <w:lang w:val="en-US" w:eastAsia="zh-CN"/>
        </w:rPr>
        <w:t>音频系统</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规</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格</w:t>
      </w:r>
    </w:p>
    <w:p>
      <w:pPr>
        <w:jc w:val="center"/>
        <w:rPr>
          <w:rFonts w:ascii="微软雅黑" w:hAnsi="微软雅黑" w:eastAsia="微软雅黑" w:cs="微软雅黑"/>
          <w:b/>
          <w:bCs/>
          <w:sz w:val="88"/>
          <w:szCs w:val="88"/>
        </w:rPr>
      </w:pPr>
      <w:r>
        <w:rPr>
          <w:rFonts w:hint="eastAsia" w:ascii="微软雅黑" w:hAnsi="微软雅黑" w:eastAsia="微软雅黑" w:cs="微软雅黑"/>
          <w:b/>
          <w:bCs/>
          <w:sz w:val="88"/>
          <w:szCs w:val="88"/>
        </w:rPr>
        <w:t>书</w:t>
      </w:r>
    </w:p>
    <w:p>
      <w:pPr>
        <w:pStyle w:val="2"/>
        <w:rPr>
          <w:rFonts w:hint="eastAsia"/>
        </w:rPr>
      </w:pPr>
    </w:p>
    <w:bookmarkEnd w:id="0"/>
    <w:p>
      <w:pPr>
        <w:pStyle w:val="9"/>
        <w:spacing w:before="4"/>
        <w:jc w:val="center"/>
        <w:rPr>
          <w:rFonts w:ascii="Times New Roman"/>
          <w:sz w:val="27"/>
        </w:rPr>
      </w:pPr>
    </w:p>
    <w:p>
      <w:pPr>
        <w:numPr>
          <w:ilvl w:val="0"/>
          <w:numId w:val="0"/>
        </w:numPr>
        <w:spacing w:before="0" w:line="619" w:lineRule="exact"/>
        <w:ind w:leftChars="0" w:right="0" w:rightChars="0"/>
        <w:jc w:val="center"/>
        <w:rPr>
          <w:rFonts w:hint="default" w:ascii="微软雅黑" w:hAnsi="微软雅黑" w:eastAsia="微软雅黑" w:cstheme="minorBidi"/>
          <w:b/>
          <w:kern w:val="2"/>
          <w:sz w:val="52"/>
          <w:szCs w:val="52"/>
          <w:lang w:val="en-US" w:eastAsia="zh-CN" w:bidi="ar-SA"/>
        </w:rPr>
      </w:pPr>
      <w:bookmarkStart w:id="1" w:name="_Toc17197"/>
      <w:r>
        <w:rPr>
          <w:rFonts w:hint="eastAsia" w:ascii="微软雅黑" w:hAnsi="微软雅黑" w:eastAsia="微软雅黑" w:cstheme="minorBidi"/>
          <w:b/>
          <w:kern w:val="2"/>
          <w:sz w:val="52"/>
          <w:szCs w:val="52"/>
          <w:lang w:val="en-US" w:eastAsia="zh-CN" w:bidi="ar-SA"/>
        </w:rPr>
        <w:t>同轴</w:t>
      </w:r>
      <w:bookmarkStart w:id="2" w:name="_GoBack"/>
      <w:bookmarkEnd w:id="2"/>
      <w:r>
        <w:rPr>
          <w:rFonts w:hint="eastAsia" w:ascii="微软雅黑" w:hAnsi="微软雅黑" w:eastAsia="微软雅黑" w:cstheme="minorBidi"/>
          <w:b/>
          <w:kern w:val="2"/>
          <w:sz w:val="52"/>
          <w:szCs w:val="52"/>
          <w:lang w:val="en-US" w:eastAsia="zh-CN" w:bidi="ar-SA"/>
        </w:rPr>
        <w:t>吸顶音箱</w:t>
      </w:r>
      <w:bookmarkEnd w:id="1"/>
    </w:p>
    <w:p>
      <w:pPr>
        <w:spacing w:line="360" w:lineRule="auto"/>
        <w:ind w:firstLine="4680" w:firstLineChars="1300"/>
        <w:jc w:val="left"/>
        <w:rPr>
          <w:rFonts w:hint="default" w:ascii="微软雅黑" w:hAnsi="微软雅黑" w:eastAsia="微软雅黑"/>
          <w:b w:val="0"/>
          <w:bCs/>
          <w:sz w:val="36"/>
          <w:szCs w:val="36"/>
          <w:highlight w:val="none"/>
          <w:lang w:val="en-US" w:eastAsia="zh-CN"/>
        </w:rPr>
      </w:pPr>
      <w:r>
        <w:rPr>
          <w:rFonts w:hint="eastAsia" w:ascii="微软雅黑" w:hAnsi="微软雅黑" w:eastAsia="微软雅黑"/>
          <w:b w:val="0"/>
          <w:bCs/>
          <w:sz w:val="36"/>
          <w:szCs w:val="36"/>
          <w:highlight w:val="none"/>
          <w:lang w:val="en-US" w:eastAsia="zh-CN"/>
        </w:rPr>
        <w:t>C65</w:t>
      </w:r>
    </w:p>
    <w:p>
      <w:pPr>
        <w:spacing w:line="360" w:lineRule="auto"/>
        <w:jc w:val="center"/>
        <w:rPr>
          <w:rFonts w:hint="eastAsia" w:ascii="微软雅黑" w:hAnsi="微软雅黑" w:eastAsia="微软雅黑" w:cs="微软雅黑"/>
          <w:sz w:val="36"/>
          <w:szCs w:val="36"/>
          <w:highlight w:val="none"/>
          <w:vertAlign w:val="subscript"/>
        </w:rPr>
      </w:pPr>
    </w:p>
    <w:p>
      <w:pPr>
        <w:spacing w:line="360" w:lineRule="auto"/>
        <w:jc w:val="center"/>
        <w:rPr>
          <w:rFonts w:ascii="微软雅黑" w:hAnsi="微软雅黑" w:eastAsia="微软雅黑" w:cs="微软雅黑"/>
          <w:sz w:val="36"/>
          <w:szCs w:val="36"/>
          <w:highlight w:val="none"/>
          <w:vertAlign w:val="subscript"/>
        </w:rPr>
      </w:pPr>
      <w:r>
        <w:rPr>
          <w:rFonts w:hint="eastAsia" w:ascii="微软雅黑" w:hAnsi="微软雅黑" w:eastAsia="微软雅黑" w:cs="微软雅黑"/>
          <w:sz w:val="36"/>
          <w:szCs w:val="36"/>
          <w:highlight w:val="none"/>
          <w:vertAlign w:val="subscript"/>
        </w:rPr>
        <w:t>V</w:t>
      </w:r>
      <w:r>
        <w:rPr>
          <w:rFonts w:ascii="微软雅黑" w:hAnsi="微软雅黑" w:eastAsia="微软雅黑" w:cs="微软雅黑"/>
          <w:sz w:val="36"/>
          <w:szCs w:val="36"/>
          <w:highlight w:val="none"/>
          <w:vertAlign w:val="subscript"/>
        </w:rPr>
        <w:t>1.0</w:t>
      </w:r>
    </w:p>
    <w:p>
      <w:pPr>
        <w:pStyle w:val="2"/>
      </w:pPr>
    </w:p>
    <w:p>
      <w:pPr>
        <w:pStyle w:val="2"/>
      </w:pPr>
    </w:p>
    <w:p>
      <w:pPr>
        <w:pStyle w:val="2"/>
      </w:pPr>
    </w:p>
    <w:p>
      <w:pPr>
        <w:pStyle w:val="2"/>
      </w:pPr>
    </w:p>
    <w:p>
      <w:pPr>
        <w:tabs>
          <w:tab w:val="left" w:pos="2985"/>
          <w:tab w:val="center" w:pos="5201"/>
        </w:tabs>
        <w:spacing w:line="260" w:lineRule="atLeast"/>
        <w:jc w:val="center"/>
        <w:rPr>
          <w:rFonts w:ascii="微软雅黑" w:hAnsi="微软雅黑" w:eastAsia="微软雅黑" w:cs="微软雅黑"/>
          <w:sz w:val="36"/>
          <w:szCs w:val="36"/>
        </w:rPr>
      </w:pPr>
      <w:r>
        <w:rPr>
          <w:rFonts w:hint="eastAsia" w:ascii="微软雅黑" w:hAnsi="微软雅黑" w:eastAsia="微软雅黑" w:cs="微软雅黑"/>
          <w:sz w:val="36"/>
          <w:szCs w:val="36"/>
        </w:rPr>
        <w:t>上海大因多媒体技术有限公司</w:t>
      </w:r>
    </w:p>
    <w:p>
      <w:pPr>
        <w:spacing w:line="260" w:lineRule="atLeast"/>
        <w:ind w:firstLine="480" w:firstLineChars="200"/>
        <w:jc w:val="center"/>
        <w:rPr>
          <w:rFonts w:ascii="微软雅黑" w:hAnsi="微软雅黑" w:eastAsia="微软雅黑" w:cs="微软雅黑"/>
          <w:sz w:val="24"/>
          <w:szCs w:val="24"/>
        </w:rPr>
      </w:pP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免责声明</w:t>
      </w:r>
    </w:p>
    <w:p>
      <w:pPr>
        <w:spacing w:line="260" w:lineRule="atLeast"/>
        <w:ind w:firstLine="480" w:firstLineChars="200"/>
        <w:jc w:val="left"/>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本手册中的信息已仔细检查，上海大因多媒体技术有限</w:t>
      </w:r>
      <w:r>
        <w:rPr>
          <w:rFonts w:hint="eastAsia" w:ascii="微软雅黑" w:hAnsi="微软雅黑" w:eastAsia="微软雅黑" w:cs="微软雅黑"/>
          <w:sz w:val="24"/>
          <w:szCs w:val="24"/>
          <w:highlight w:val="none"/>
        </w:rPr>
        <w:t>公司</w:t>
      </w:r>
      <w:r>
        <w:rPr>
          <w:rFonts w:hint="eastAsia" w:ascii="微软雅黑" w:hAnsi="微软雅黑" w:eastAsia="微软雅黑" w:cs="微软雅黑"/>
          <w:sz w:val="24"/>
          <w:szCs w:val="24"/>
          <w:highlight w:val="none"/>
          <w:lang w:val="en-US" w:eastAsia="zh-CN"/>
        </w:rPr>
        <w:t>DynePro音频系统系列</w:t>
      </w:r>
      <w:r>
        <w:rPr>
          <w:rFonts w:hint="eastAsia" w:ascii="微软雅黑" w:hAnsi="微软雅黑" w:eastAsia="微软雅黑" w:cs="微软雅黑"/>
          <w:sz w:val="24"/>
          <w:szCs w:val="24"/>
          <w:highlight w:val="none"/>
        </w:rPr>
        <w:t>技术不</w:t>
      </w:r>
      <w:r>
        <w:rPr>
          <w:rFonts w:hint="eastAsia" w:ascii="微软雅黑" w:hAnsi="微软雅黑" w:eastAsia="微软雅黑" w:cs="微软雅黑"/>
          <w:sz w:val="24"/>
          <w:szCs w:val="24"/>
          <w:highlight w:val="none"/>
          <w:lang w:val="en-US" w:eastAsia="zh-CN"/>
        </w:rPr>
        <w:t>存在</w:t>
      </w:r>
      <w:r>
        <w:rPr>
          <w:rFonts w:hint="eastAsia" w:ascii="微软雅黑" w:hAnsi="微软雅黑" w:eastAsia="微软雅黑" w:cs="微软雅黑"/>
          <w:sz w:val="24"/>
          <w:szCs w:val="24"/>
          <w:highlight w:val="none"/>
        </w:rPr>
        <w:t>侵犯</w:t>
      </w:r>
      <w:r>
        <w:rPr>
          <w:rFonts w:hint="eastAsia" w:ascii="微软雅黑" w:hAnsi="微软雅黑" w:eastAsia="微软雅黑" w:cs="微软雅黑"/>
          <w:sz w:val="24"/>
          <w:szCs w:val="24"/>
        </w:rPr>
        <w:t>任何专利权或其他第三方权利</w:t>
      </w:r>
      <w:r>
        <w:rPr>
          <w:rFonts w:hint="eastAsia" w:ascii="微软雅黑" w:hAnsi="微软雅黑" w:eastAsia="微软雅黑" w:cs="微软雅黑"/>
          <w:sz w:val="24"/>
          <w:szCs w:val="24"/>
          <w:lang w:eastAsia="zh-CN"/>
        </w:rPr>
        <w:t>。</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上海大因多媒体技术有限公司对任何不包含在本文档中的错误不承担任何责任，上海大因多媒体技术有限公司也不承诺在本文档中更新或保持最新信息。</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上海大因多媒体技术有限公司保留对此文档或产品进行改进的权利，恕不另行通知。</w:t>
      </w:r>
    </w:p>
    <w:p>
      <w:pPr>
        <w:spacing w:line="260" w:lineRule="atLeast"/>
        <w:ind w:firstLine="880" w:firstLineChars="200"/>
        <w:jc w:val="left"/>
        <w:rPr>
          <w:rFonts w:ascii="微软雅黑" w:hAnsi="微软雅黑" w:eastAsia="微软雅黑" w:cs="微软雅黑"/>
          <w:sz w:val="44"/>
          <w:szCs w:val="44"/>
        </w:rPr>
      </w:pPr>
      <w:r>
        <w:rPr>
          <w:rFonts w:hint="eastAsia" w:ascii="微软雅黑" w:hAnsi="微软雅黑" w:eastAsia="微软雅黑" w:cs="微软雅黑"/>
          <w:sz w:val="44"/>
          <w:szCs w:val="44"/>
        </w:rPr>
        <w:t>版权声明</w:t>
      </w:r>
    </w:p>
    <w:p>
      <w:pPr>
        <w:spacing w:line="260" w:lineRule="atLeast"/>
        <w:ind w:firstLine="480" w:firstLineChars="200"/>
        <w:jc w:val="left"/>
        <w:rPr>
          <w:rFonts w:ascii="微软雅黑" w:hAnsi="微软雅黑" w:eastAsia="微软雅黑" w:cs="微软雅黑"/>
          <w:sz w:val="24"/>
          <w:szCs w:val="24"/>
        </w:rPr>
      </w:pPr>
      <w:r>
        <w:rPr>
          <w:rFonts w:hint="eastAsia" w:ascii="微软雅黑" w:hAnsi="微软雅黑" w:eastAsia="微软雅黑" w:cs="微软雅黑"/>
          <w:sz w:val="24"/>
          <w:szCs w:val="24"/>
        </w:rPr>
        <w:t>本文档的任何部分均不得复制，传播，转录，存储在检索系统中或翻译的任何部分转换成任何语言或计算机文件，未经明确的书面许可不得以任何形式或任何方式-电子，手册转载。</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w:t>
      </w:r>
      <w:r>
        <w:rPr>
          <w:rFonts w:hint="eastAsia" w:ascii="微软雅黑" w:hAnsi="微软雅黑" w:eastAsia="微软雅黑" w:cs="微软雅黑"/>
          <w:sz w:val="24"/>
          <w:szCs w:val="24"/>
        </w:rPr>
        <w:t>上海大因多媒体技术有限公司</w:t>
      </w:r>
      <w:r>
        <w:rPr>
          <w:rFonts w:ascii="微软雅黑" w:hAnsi="微软雅黑" w:eastAsia="微软雅黑" w:cs="微软雅黑"/>
          <w:sz w:val="24"/>
          <w:szCs w:val="24"/>
        </w:rPr>
        <w:t>版权所有20</w:t>
      </w:r>
      <w:r>
        <w:rPr>
          <w:rFonts w:hint="eastAsia" w:ascii="微软雅黑" w:hAnsi="微软雅黑" w:eastAsia="微软雅黑" w:cs="微软雅黑"/>
          <w:sz w:val="24"/>
          <w:szCs w:val="24"/>
        </w:rPr>
        <w:t>23</w:t>
      </w:r>
      <w:r>
        <w:rPr>
          <w:rFonts w:ascii="微软雅黑" w:hAnsi="微软雅黑" w:eastAsia="微软雅黑" w:cs="微软雅黑"/>
          <w:sz w:val="24"/>
          <w:szCs w:val="24"/>
        </w:rPr>
        <w:t>。</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版权所有。</w:t>
      </w:r>
    </w:p>
    <w:p>
      <w:pPr>
        <w:widowControl/>
        <w:jc w:val="left"/>
        <w:rPr>
          <w:rFonts w:ascii="微软雅黑" w:hAnsi="微软雅黑" w:eastAsia="微软雅黑" w:cs="微软雅黑"/>
          <w:sz w:val="24"/>
          <w:szCs w:val="24"/>
        </w:rPr>
      </w:pPr>
      <w:r>
        <w:rPr>
          <w:rFonts w:ascii="微软雅黑" w:hAnsi="微软雅黑" w:eastAsia="微软雅黑" w:cs="微软雅黑"/>
          <w:sz w:val="24"/>
          <w:szCs w:val="24"/>
        </w:rPr>
        <w:br w:type="page"/>
      </w:r>
    </w:p>
    <w:p>
      <w:pPr>
        <w:spacing w:line="260" w:lineRule="atLeast"/>
        <w:ind w:firstLine="880" w:firstLineChars="200"/>
        <w:jc w:val="left"/>
        <w:rPr>
          <w:rFonts w:ascii="微软雅黑" w:hAnsi="微软雅黑" w:eastAsia="微软雅黑" w:cs="微软雅黑"/>
          <w:sz w:val="44"/>
          <w:szCs w:val="44"/>
        </w:rPr>
      </w:pPr>
      <w:r>
        <w:rPr>
          <w:rFonts w:ascii="微软雅黑" w:hAnsi="微软雅黑" w:eastAsia="微软雅黑" w:cs="微软雅黑"/>
          <w:sz w:val="44"/>
          <w:szCs w:val="44"/>
        </w:rPr>
        <w:t>安全须知</w:t>
      </w:r>
    </w:p>
    <w:p>
      <w:pPr>
        <w:spacing w:line="260" w:lineRule="atLeast"/>
        <w:ind w:firstLine="480" w:firstLineChars="200"/>
        <w:jc w:val="left"/>
        <w:rPr>
          <w:rFonts w:ascii="微软雅黑" w:hAnsi="微软雅黑" w:eastAsia="微软雅黑" w:cs="微软雅黑"/>
          <w:sz w:val="24"/>
          <w:szCs w:val="24"/>
        </w:rPr>
      </w:pPr>
      <w:r>
        <w:rPr>
          <w:rFonts w:ascii="微软雅黑" w:hAnsi="微软雅黑" w:eastAsia="微软雅黑" w:cs="微软雅黑"/>
          <w:sz w:val="24"/>
          <w:szCs w:val="24"/>
        </w:rPr>
        <w:t>请先阅读所有说明，然后再尝试打开包装，安装或在连接电源之前，请操作本设备。打开包装并安装设备时，请记住以下几点：</w:t>
      </w:r>
    </w:p>
    <w:p>
      <w:pPr>
        <w:spacing w:line="260" w:lineRule="atLeast"/>
        <w:ind w:firstLine="480" w:firstLineChars="200"/>
        <w:jc w:val="left"/>
        <w:rPr>
          <w:rFonts w:ascii="微软雅黑" w:hAnsi="微软雅黑" w:eastAsia="微软雅黑" w:cs="微软雅黑"/>
          <w:sz w:val="24"/>
          <w:szCs w:val="24"/>
        </w:rPr>
      </w:pPr>
      <w:r>
        <w:rPr>
          <w:rFonts w:ascii="Arial" w:hAnsi="Arial" w:eastAsia="微软雅黑" w:cs="Arial"/>
          <w:sz w:val="24"/>
          <w:szCs w:val="24"/>
        </w:rPr>
        <w:t>＊</w:t>
      </w:r>
      <w:r>
        <w:rPr>
          <w:rFonts w:ascii="微软雅黑" w:hAnsi="微软雅黑" w:eastAsia="微软雅黑" w:cs="微软雅黑"/>
          <w:sz w:val="24"/>
          <w:szCs w:val="24"/>
        </w:rPr>
        <w:t>始终遵循基本的安全预防措施，以减少火灾风险，电击和人身伤害。</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＊为避免起火或电击危险，请勿将本机淋雨，潮湿或将本产品安装在靠近水的地方。</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＊切勿将任何液体溅到本产品之上或之中</w:t>
      </w:r>
      <w:r>
        <w:rPr>
          <w:rFonts w:hint="eastAsia"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＊切勿通过任何方式将任何物体塞入本产品设备上的开口或空槽，因为可能会损坏单元内部零件。</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＊请勿将电源线连接到建筑物表面。</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＊仅使用随附的电源设备。 如果电源已损坏请勿使用。</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＊请勿在电源线上放置任何物品在或放置</w:t>
      </w:r>
      <w:r>
        <w:rPr>
          <w:rFonts w:hint="eastAsia" w:ascii="Arial" w:hAnsi="Arial" w:eastAsia="微软雅黑" w:cs="Arial"/>
          <w:sz w:val="24"/>
          <w:szCs w:val="24"/>
        </w:rPr>
        <w:t>在</w:t>
      </w:r>
      <w:r>
        <w:rPr>
          <w:rFonts w:ascii="Arial" w:hAnsi="Arial" w:eastAsia="微软雅黑" w:cs="Arial"/>
          <w:sz w:val="24"/>
          <w:szCs w:val="24"/>
        </w:rPr>
        <w:t>人</w:t>
      </w:r>
      <w:r>
        <w:rPr>
          <w:rFonts w:hint="eastAsia" w:ascii="Arial" w:hAnsi="Arial" w:eastAsia="微软雅黑" w:cs="Arial"/>
          <w:sz w:val="24"/>
          <w:szCs w:val="24"/>
        </w:rPr>
        <w:t>行走的通道上</w:t>
      </w:r>
      <w:r>
        <w:rPr>
          <w:rFonts w:ascii="Arial" w:hAnsi="Arial" w:eastAsia="微软雅黑" w:cs="Arial"/>
          <w:sz w:val="24"/>
          <w:szCs w:val="24"/>
        </w:rPr>
        <w:t>。</w:t>
      </w:r>
    </w:p>
    <w:p>
      <w:pPr>
        <w:spacing w:line="260" w:lineRule="atLeast"/>
        <w:ind w:firstLine="480" w:firstLineChars="200"/>
        <w:jc w:val="left"/>
        <w:rPr>
          <w:rFonts w:ascii="Arial" w:hAnsi="Arial" w:eastAsia="微软雅黑" w:cs="Arial"/>
          <w:sz w:val="24"/>
          <w:szCs w:val="24"/>
        </w:rPr>
      </w:pPr>
      <w:r>
        <w:rPr>
          <w:rFonts w:ascii="Arial" w:hAnsi="Arial" w:eastAsia="微软雅黑" w:cs="Arial"/>
          <w:sz w:val="24"/>
          <w:szCs w:val="24"/>
        </w:rPr>
        <w:t>＊为防止设备过热，请勿</w:t>
      </w:r>
      <w:r>
        <w:rPr>
          <w:rFonts w:hint="eastAsia" w:ascii="Arial" w:hAnsi="Arial" w:eastAsia="微软雅黑" w:cs="Arial"/>
          <w:sz w:val="24"/>
          <w:szCs w:val="24"/>
        </w:rPr>
        <w:t>将所有设备堆叠在一起</w:t>
      </w:r>
      <w:r>
        <w:rPr>
          <w:rFonts w:ascii="Arial" w:hAnsi="Arial" w:eastAsia="微软雅黑" w:cs="Arial"/>
          <w:sz w:val="24"/>
          <w:szCs w:val="24"/>
        </w:rPr>
        <w:t>或提供通风并允许足够的空间使空气在设备周围流通。</w:t>
      </w:r>
    </w:p>
    <w:p>
      <w:pPr>
        <w:pStyle w:val="2"/>
        <w:ind w:firstLine="480" w:firstLineChars="200"/>
        <w:rPr>
          <w:highlight w:val="none"/>
        </w:rPr>
      </w:pPr>
    </w:p>
    <w:p>
      <w:pPr>
        <w:widowControl/>
        <w:jc w:val="left"/>
        <w:rPr>
          <w:rFonts w:ascii="Arial" w:hAnsi="Arial" w:eastAsia="微软雅黑" w:cs="Arial"/>
          <w:sz w:val="28"/>
          <w:szCs w:val="28"/>
        </w:rPr>
      </w:pPr>
      <w:r>
        <w:rPr>
          <w:rFonts w:ascii="Arial" w:hAnsi="Arial" w:eastAsia="微软雅黑" w:cs="Arial"/>
          <w:sz w:val="28"/>
          <w:szCs w:val="28"/>
        </w:rPr>
        <w:br w:type="page"/>
      </w:r>
    </w:p>
    <w:p>
      <w:pPr>
        <w:spacing w:line="260" w:lineRule="atLeast"/>
        <w:ind w:firstLine="880" w:firstLineChars="200"/>
        <w:jc w:val="center"/>
        <w:rPr>
          <w:rFonts w:ascii="微软雅黑" w:hAnsi="微软雅黑" w:eastAsia="微软雅黑" w:cs="微软雅黑"/>
          <w:sz w:val="44"/>
          <w:szCs w:val="44"/>
        </w:rPr>
      </w:pPr>
      <w:r>
        <w:rPr>
          <w:rFonts w:hint="eastAsia" w:ascii="微软雅黑" w:hAnsi="微软雅黑" w:eastAsia="微软雅黑" w:cs="微软雅黑"/>
          <w:sz w:val="44"/>
          <w:szCs w:val="44"/>
        </w:rPr>
        <w:t>修订记录</w:t>
      </w:r>
    </w:p>
    <w:tbl>
      <w:tblPr>
        <w:tblStyle w:val="14"/>
        <w:tblW w:w="10485" w:type="dxa"/>
        <w:jc w:val="center"/>
        <w:tblLayout w:type="fixed"/>
        <w:tblCellMar>
          <w:top w:w="0" w:type="dxa"/>
          <w:left w:w="0" w:type="dxa"/>
          <w:bottom w:w="0" w:type="dxa"/>
          <w:right w:w="0" w:type="dxa"/>
        </w:tblCellMar>
      </w:tblPr>
      <w:tblGrid>
        <w:gridCol w:w="1473"/>
        <w:gridCol w:w="2338"/>
        <w:gridCol w:w="4264"/>
        <w:gridCol w:w="2410"/>
      </w:tblGrid>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版本号</w:t>
            </w:r>
          </w:p>
        </w:tc>
        <w:tc>
          <w:tcPr>
            <w:tcW w:w="2338"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日期</w:t>
            </w:r>
          </w:p>
        </w:tc>
        <w:tc>
          <w:tcPr>
            <w:tcW w:w="4264" w:type="dxa"/>
            <w:tcBorders>
              <w:top w:val="single" w:color="000000" w:sz="4" w:space="0"/>
              <w:left w:val="single" w:color="000000" w:sz="4" w:space="0"/>
              <w:bottom w:val="single" w:color="000000" w:sz="4" w:space="0"/>
              <w:right w:val="single" w:color="000000" w:sz="4" w:space="0"/>
            </w:tcBorders>
            <w:shd w:val="clear" w:color="auto" w:fill="C6E0B4"/>
            <w:noWrap/>
            <w:tcMar>
              <w:top w:w="15" w:type="dxa"/>
              <w:left w:w="15" w:type="dxa"/>
              <w:right w:w="15" w:type="dxa"/>
            </w:tcMar>
            <w:vAlign w:val="center"/>
          </w:tcPr>
          <w:p>
            <w:pPr>
              <w:widowControl/>
              <w:spacing w:line="260" w:lineRule="atLeast"/>
              <w:jc w:val="center"/>
              <w:textAlignment w:val="center"/>
              <w:rPr>
                <w:rFonts w:ascii="微软雅黑" w:hAnsi="微软雅黑" w:eastAsia="微软雅黑" w:cs="微软雅黑"/>
                <w:color w:val="000000"/>
                <w:sz w:val="24"/>
                <w:szCs w:val="24"/>
              </w:rPr>
            </w:pPr>
            <w:r>
              <w:rPr>
                <w:rFonts w:hint="eastAsia" w:ascii="微软雅黑" w:hAnsi="微软雅黑" w:eastAsia="微软雅黑" w:cs="微软雅黑"/>
                <w:color w:val="000000"/>
                <w:kern w:val="0"/>
                <w:sz w:val="24"/>
                <w:szCs w:val="24"/>
                <w:lang w:bidi="ar"/>
              </w:rPr>
              <w:t>变更内容</w:t>
            </w:r>
          </w:p>
        </w:tc>
        <w:tc>
          <w:tcPr>
            <w:tcW w:w="2410" w:type="dxa"/>
            <w:tcBorders>
              <w:top w:val="single" w:color="000000" w:sz="4" w:space="0"/>
              <w:left w:val="single" w:color="000000" w:sz="4" w:space="0"/>
              <w:bottom w:val="single" w:color="000000" w:sz="4" w:space="0"/>
              <w:right w:val="single" w:color="000000" w:sz="4" w:space="0"/>
            </w:tcBorders>
            <w:shd w:val="clear" w:color="auto" w:fill="C6E0B4"/>
          </w:tcPr>
          <w:p>
            <w:pPr>
              <w:widowControl/>
              <w:spacing w:line="260" w:lineRule="atLeast"/>
              <w:jc w:val="center"/>
              <w:textAlignment w:val="center"/>
              <w:rPr>
                <w:rFonts w:hint="eastAsia" w:ascii="微软雅黑" w:hAnsi="微软雅黑" w:eastAsia="微软雅黑" w:cs="微软雅黑"/>
                <w:color w:val="000000"/>
                <w:kern w:val="0"/>
                <w:sz w:val="24"/>
                <w:szCs w:val="24"/>
                <w:lang w:bidi="ar"/>
              </w:rPr>
            </w:pPr>
            <w:r>
              <w:rPr>
                <w:rFonts w:hint="eastAsia" w:ascii="微软雅黑" w:hAnsi="微软雅黑" w:eastAsia="微软雅黑" w:cs="微软雅黑"/>
                <w:color w:val="000000"/>
                <w:kern w:val="0"/>
                <w:sz w:val="24"/>
                <w:szCs w:val="24"/>
                <w:lang w:bidi="ar"/>
              </w:rPr>
              <w:t>备注</w:t>
            </w: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V</w:t>
            </w:r>
            <w:r>
              <w:rPr>
                <w:rFonts w:ascii="微软雅黑" w:hAnsi="微软雅黑" w:eastAsia="微软雅黑" w:cs="微软雅黑"/>
                <w:color w:val="000000"/>
                <w:sz w:val="24"/>
                <w:szCs w:val="24"/>
                <w:highlight w:val="none"/>
              </w:rPr>
              <w:t>1.0</w:t>
            </w: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lang w:val="en-US" w:eastAsia="zh-CN"/>
              </w:rPr>
              <w:t>2022</w:t>
            </w:r>
            <w:r>
              <w:rPr>
                <w:rFonts w:hint="eastAsia" w:ascii="微软雅黑" w:hAnsi="微软雅黑" w:eastAsia="微软雅黑" w:cs="微软雅黑"/>
                <w:color w:val="000000"/>
                <w:sz w:val="24"/>
                <w:szCs w:val="24"/>
                <w:highlight w:val="none"/>
              </w:rPr>
              <w:t>年</w:t>
            </w:r>
            <w:r>
              <w:rPr>
                <w:rFonts w:hint="eastAsia" w:ascii="微软雅黑" w:hAnsi="微软雅黑" w:eastAsia="微软雅黑" w:cs="微软雅黑"/>
                <w:color w:val="000000"/>
                <w:sz w:val="24"/>
                <w:szCs w:val="24"/>
                <w:highlight w:val="none"/>
                <w:lang w:val="en-US" w:eastAsia="zh-CN"/>
              </w:rPr>
              <w:t>10</w:t>
            </w:r>
            <w:r>
              <w:rPr>
                <w:rFonts w:hint="eastAsia" w:ascii="微软雅黑" w:hAnsi="微软雅黑" w:eastAsia="微软雅黑" w:cs="微软雅黑"/>
                <w:color w:val="000000"/>
                <w:sz w:val="24"/>
                <w:szCs w:val="24"/>
                <w:highlight w:val="none"/>
              </w:rPr>
              <w:t>月</w:t>
            </w:r>
            <w:r>
              <w:rPr>
                <w:rFonts w:hint="eastAsia" w:ascii="微软雅黑" w:hAnsi="微软雅黑" w:eastAsia="微软雅黑" w:cs="微软雅黑"/>
                <w:color w:val="000000"/>
                <w:sz w:val="24"/>
                <w:szCs w:val="24"/>
                <w:highlight w:val="none"/>
                <w:lang w:val="en-US" w:eastAsia="zh-CN"/>
              </w:rPr>
              <w:t>15</w:t>
            </w:r>
            <w:r>
              <w:rPr>
                <w:rFonts w:hint="eastAsia" w:ascii="微软雅黑" w:hAnsi="微软雅黑" w:eastAsia="微软雅黑" w:cs="微软雅黑"/>
                <w:color w:val="000000"/>
                <w:sz w:val="24"/>
                <w:szCs w:val="24"/>
                <w:highlight w:val="none"/>
              </w:rPr>
              <w:t>日</w:t>
            </w: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center"/>
              <w:rPr>
                <w:rFonts w:hint="eastAsia" w:ascii="微软雅黑" w:hAnsi="微软雅黑" w:eastAsia="微软雅黑" w:cs="微软雅黑"/>
                <w:color w:val="000000"/>
                <w:sz w:val="24"/>
                <w:szCs w:val="24"/>
                <w:highlight w:val="none"/>
              </w:rPr>
            </w:pPr>
            <w:r>
              <w:rPr>
                <w:rFonts w:hint="eastAsia" w:ascii="微软雅黑" w:hAnsi="微软雅黑" w:eastAsia="微软雅黑" w:cs="微软雅黑"/>
                <w:color w:val="000000"/>
                <w:sz w:val="24"/>
                <w:szCs w:val="24"/>
                <w:highlight w:val="none"/>
              </w:rPr>
              <w:t>新版制定</w:t>
            </w: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r>
        <w:tblPrEx>
          <w:tblCellMar>
            <w:top w:w="0" w:type="dxa"/>
            <w:left w:w="0" w:type="dxa"/>
            <w:bottom w:w="0" w:type="dxa"/>
            <w:right w:w="0" w:type="dxa"/>
          </w:tblCellMar>
        </w:tblPrEx>
        <w:trPr>
          <w:trHeight w:val="270" w:hRule="atLeast"/>
          <w:jc w:val="center"/>
        </w:trPr>
        <w:tc>
          <w:tcPr>
            <w:tcW w:w="14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23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60" w:lineRule="atLeast"/>
              <w:jc w:val="center"/>
              <w:textAlignment w:val="center"/>
              <w:rPr>
                <w:rFonts w:hint="eastAsia" w:ascii="微软雅黑" w:hAnsi="微软雅黑" w:eastAsia="微软雅黑" w:cs="微软雅黑"/>
                <w:color w:val="000000"/>
                <w:sz w:val="24"/>
                <w:szCs w:val="24"/>
              </w:rPr>
            </w:pPr>
          </w:p>
        </w:tc>
        <w:tc>
          <w:tcPr>
            <w:tcW w:w="42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60" w:lineRule="atLeast"/>
              <w:jc w:val="left"/>
              <w:rPr>
                <w:rFonts w:hint="eastAsia" w:ascii="微软雅黑" w:hAnsi="微软雅黑" w:eastAsia="微软雅黑" w:cs="微软雅黑"/>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tcPr>
          <w:p>
            <w:pPr>
              <w:spacing w:line="260" w:lineRule="atLeast"/>
              <w:jc w:val="left"/>
              <w:rPr>
                <w:rFonts w:hint="eastAsia" w:ascii="微软雅黑" w:hAnsi="微软雅黑" w:eastAsia="微软雅黑" w:cs="微软雅黑"/>
                <w:color w:val="000000"/>
                <w:sz w:val="24"/>
                <w:szCs w:val="24"/>
              </w:rPr>
            </w:pPr>
          </w:p>
        </w:tc>
      </w:tr>
    </w:tbl>
    <w:p>
      <w:pPr>
        <w:pStyle w:val="2"/>
        <w:rPr>
          <w:rFonts w:hint="eastAsia"/>
        </w:rPr>
      </w:pPr>
    </w:p>
    <w:p>
      <w:pPr>
        <w:pStyle w:val="2"/>
      </w:pPr>
    </w:p>
    <w:p>
      <w:pPr>
        <w:widowControl/>
        <w:jc w:val="left"/>
        <w:rPr>
          <w:rFonts w:ascii="宋体" w:hAnsi="Times New Roman" w:eastAsia="宋体" w:cs="宋体"/>
          <w:color w:val="000000"/>
          <w:kern w:val="0"/>
          <w:sz w:val="24"/>
          <w:szCs w:val="24"/>
        </w:rPr>
      </w:pPr>
      <w:r>
        <w:br w:type="page"/>
      </w:r>
    </w:p>
    <w:p>
      <w:pPr>
        <w:pStyle w:val="3"/>
        <w:keepNext/>
        <w:keepLines/>
        <w:pageBreakBefore w:val="0"/>
        <w:widowControl w:val="0"/>
        <w:numPr>
          <w:ilvl w:val="0"/>
          <w:numId w:val="1"/>
        </w:numPr>
        <w:kinsoku/>
        <w:wordWrap/>
        <w:overflowPunct/>
        <w:topLinePunct w:val="0"/>
        <w:autoSpaceDE/>
        <w:autoSpaceDN/>
        <w:bidi w:val="0"/>
        <w:adjustRightInd/>
        <w:snapToGrid/>
        <w:spacing w:before="313" w:beforeLines="100" w:after="313" w:afterLines="100" w:line="360" w:lineRule="auto"/>
        <w:ind w:leftChars="0"/>
        <w:textAlignment w:val="auto"/>
        <w:outlineLvl w:val="0"/>
        <w:rPr>
          <w:rFonts w:hint="eastAsia"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产品外观及说明</w:t>
      </w:r>
    </w:p>
    <w:p>
      <w:pPr>
        <w:widowControl w:val="0"/>
        <w:numPr>
          <w:ilvl w:val="0"/>
          <w:numId w:val="0"/>
        </w:numPr>
        <w:jc w:val="both"/>
        <w:rPr>
          <w:rFonts w:hint="eastAsia"/>
          <w:lang w:val="en-US" w:eastAsia="zh-CN"/>
        </w:rPr>
      </w:pPr>
    </w:p>
    <w:p>
      <w:pPr>
        <w:pStyle w:val="2"/>
        <w:rPr>
          <w:rFonts w:hint="eastAsia"/>
          <w:lang w:val="en-US" w:eastAsia="zh-CN"/>
        </w:rPr>
      </w:pPr>
      <w:r>
        <w:rPr>
          <w:rFonts w:hint="eastAsia" w:ascii="微软雅黑" w:hAnsi="微软雅黑" w:eastAsia="微软雅黑" w:cs="微软雅黑"/>
          <w:sz w:val="21"/>
          <w:szCs w:val="21"/>
        </w:rPr>
        <w:drawing>
          <wp:anchor distT="0" distB="0" distL="114300" distR="114300" simplePos="0" relativeHeight="251659264" behindDoc="0" locked="0" layoutInCell="1" allowOverlap="1">
            <wp:simplePos x="0" y="0"/>
            <wp:positionH relativeFrom="column">
              <wp:posOffset>1202055</wp:posOffset>
            </wp:positionH>
            <wp:positionV relativeFrom="paragraph">
              <wp:posOffset>29845</wp:posOffset>
            </wp:positionV>
            <wp:extent cx="3626485" cy="1827530"/>
            <wp:effectExtent l="0" t="0" r="2540" b="1270"/>
            <wp:wrapSquare wrapText="bothSides"/>
            <wp:docPr id="1" name="图片 2" descr="Y}L3VU[F3_LL~{1KHDA4GG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Y}L3VU[F3_LL~{1KHDA4GGK"/>
                    <pic:cNvPicPr>
                      <a:picLocks noChangeAspect="1"/>
                    </pic:cNvPicPr>
                  </pic:nvPicPr>
                  <pic:blipFill>
                    <a:blip r:embed="rId6"/>
                    <a:stretch>
                      <a:fillRect/>
                    </a:stretch>
                  </pic:blipFill>
                  <pic:spPr>
                    <a:xfrm>
                      <a:off x="0" y="0"/>
                      <a:ext cx="3626485" cy="1827530"/>
                    </a:xfrm>
                    <a:prstGeom prst="rect">
                      <a:avLst/>
                    </a:prstGeom>
                    <a:noFill/>
                    <a:ln>
                      <a:noFill/>
                    </a:ln>
                  </pic:spPr>
                </pic:pic>
              </a:graphicData>
            </a:graphic>
          </wp:anchor>
        </w:drawing>
      </w: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outlineLvl w:val="1"/>
        <w:rPr>
          <w:rFonts w:hint="eastAsia"/>
          <w:lang w:val="en-US" w:eastAsia="zh-CN"/>
        </w:rPr>
      </w:pPr>
      <w:r>
        <w:rPr>
          <w:rFonts w:hint="eastAsia" w:ascii="微软雅黑" w:hAnsi="微软雅黑" w:eastAsia="微软雅黑" w:cs="微软雅黑"/>
          <w:b/>
          <w:bCs/>
          <w:color w:val="auto"/>
          <w:kern w:val="2"/>
          <w:sz w:val="30"/>
          <w:szCs w:val="30"/>
          <w:lang w:val="en-US" w:eastAsia="zh-CN" w:bidi="ar-SA"/>
        </w:rPr>
        <w:t>1.1产品介绍</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C系列天花音箱是本公司出品的高品质天花音箱，整个系列产品的设计都追求非凡音质为目的，具备高保真，大功率，高声压级，广阔聆听范围的特点，每一款音箱都拥有令人惊艳的表现。准确设计的分频器能够令高低音的层次更加分明，选择这个系列杰出的天花音箱就意味着选择了音质，是音乐和语音重放的理想选择，可以满足众多挑剔场所的使用。比如：名牌专卖店，会议中心，宴会厅，高档中西餐厅，车站，机场及任何追求音质的场所。特别适合商业音频及专业音响领域的应用。</w:t>
      </w:r>
    </w:p>
    <w:p>
      <w:pPr>
        <w:pStyle w:val="2"/>
        <w:outlineLvl w:val="1"/>
        <w:rPr>
          <w:rFonts w:hint="default" w:ascii="微软雅黑" w:hAnsi="微软雅黑" w:eastAsia="微软雅黑" w:cs="微软雅黑"/>
          <w:b/>
          <w:bCs/>
          <w:color w:val="auto"/>
          <w:kern w:val="2"/>
          <w:sz w:val="30"/>
          <w:szCs w:val="30"/>
          <w:lang w:val="en-US" w:eastAsia="zh-CN" w:bidi="ar-SA"/>
        </w:rPr>
      </w:pPr>
      <w:r>
        <w:rPr>
          <w:rFonts w:hint="eastAsia" w:ascii="微软雅黑" w:hAnsi="微软雅黑" w:eastAsia="微软雅黑" w:cs="微软雅黑"/>
          <w:b/>
          <w:bCs/>
          <w:color w:val="auto"/>
          <w:kern w:val="2"/>
          <w:sz w:val="30"/>
          <w:szCs w:val="30"/>
          <w:lang w:val="en-US" w:eastAsia="zh-CN" w:bidi="ar-SA"/>
        </w:rPr>
        <w:t>1.2功能特点</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令人惊艳的非凡音质</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设计用于专业音响和商业音频领域</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优秀的双磁1寸高音单元及NDR低音单元</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高音通透、明亮、柔和、不令人烦躁</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低音澎湃强劲、厚重结实</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2分频扬声器系统内置高品质的分频器</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ascii="微软雅黑" w:hAnsi="微软雅黑" w:eastAsia="微软雅黑" w:cs="微软雅黑"/>
          <w:kern w:val="2"/>
          <w:sz w:val="24"/>
          <w:szCs w:val="24"/>
          <w:lang w:val="en-US" w:eastAsia="zh-CN" w:bidi="ar-SA"/>
        </w:rPr>
      </w:pPr>
      <w:r>
        <w:rPr>
          <w:rFonts w:hint="eastAsia" w:ascii="微软雅黑" w:hAnsi="微软雅黑" w:eastAsia="微软雅黑" w:cs="微软雅黑"/>
          <w:kern w:val="2"/>
          <w:sz w:val="24"/>
          <w:szCs w:val="24"/>
          <w:lang w:val="en-US" w:eastAsia="zh-CN" w:bidi="ar-SA"/>
        </w:rPr>
        <w:t>中凹的冲压网罩提升原音重现</w:t>
      </w:r>
    </w:p>
    <w:p>
      <w:pPr>
        <w:keepNext w:val="0"/>
        <w:keepLines w:val="0"/>
        <w:pageBreakBefore w:val="0"/>
        <w:widowControl w:val="0"/>
        <w:numPr>
          <w:ilvl w:val="0"/>
          <w:numId w:val="2"/>
        </w:numPr>
        <w:kinsoku/>
        <w:wordWrap/>
        <w:overflowPunct/>
        <w:topLinePunct w:val="0"/>
        <w:autoSpaceDE/>
        <w:autoSpaceDN/>
        <w:bidi w:val="0"/>
        <w:adjustRightInd/>
        <w:snapToGrid/>
        <w:spacing w:before="0" w:line="360" w:lineRule="auto"/>
        <w:ind w:left="420" w:leftChars="0" w:right="0" w:rightChars="0" w:hanging="420" w:firstLineChars="0"/>
        <w:jc w:val="left"/>
        <w:textAlignment w:val="auto"/>
        <w:rPr>
          <w:rFonts w:hint="eastAsia"/>
          <w:lang w:val="en-US" w:eastAsia="zh-CN"/>
        </w:rPr>
      </w:pPr>
      <w:r>
        <w:rPr>
          <w:rFonts w:hint="eastAsia" w:ascii="微软雅黑" w:hAnsi="微软雅黑" w:eastAsia="微软雅黑" w:cs="微软雅黑"/>
          <w:kern w:val="2"/>
          <w:sz w:val="24"/>
          <w:szCs w:val="24"/>
          <w:lang w:val="en-US" w:eastAsia="zh-CN" w:bidi="ar-SA"/>
        </w:rPr>
        <w:t>旋转式的安装耳使得安装轻松简单</w:t>
      </w:r>
    </w:p>
    <w:p>
      <w:pPr>
        <w:pStyle w:val="3"/>
        <w:keepNext/>
        <w:keepLines/>
        <w:pageBreakBefore w:val="0"/>
        <w:widowControl w:val="0"/>
        <w:numPr>
          <w:ilvl w:val="0"/>
          <w:numId w:val="0"/>
        </w:numPr>
        <w:kinsoku/>
        <w:wordWrap/>
        <w:overflowPunct/>
        <w:topLinePunct w:val="0"/>
        <w:autoSpaceDE/>
        <w:autoSpaceDN/>
        <w:bidi w:val="0"/>
        <w:adjustRightInd/>
        <w:snapToGrid/>
        <w:spacing w:before="313" w:beforeLines="100" w:after="313" w:afterLines="100" w:line="360" w:lineRule="auto"/>
        <w:textAlignment w:val="auto"/>
        <w:outlineLvl w:val="0"/>
        <w:rPr>
          <w:rFonts w:hint="default" w:ascii="微软雅黑" w:hAnsi="微软雅黑" w:eastAsia="微软雅黑" w:cs="微软雅黑"/>
          <w:b/>
          <w:bCs/>
          <w:kern w:val="2"/>
          <w:sz w:val="36"/>
          <w:szCs w:val="36"/>
          <w:lang w:val="en-US" w:eastAsia="zh-CN" w:bidi="ar-SA"/>
        </w:rPr>
      </w:pPr>
      <w:r>
        <w:rPr>
          <w:rFonts w:hint="eastAsia" w:ascii="微软雅黑" w:hAnsi="微软雅黑" w:eastAsia="微软雅黑" w:cs="微软雅黑"/>
          <w:b/>
          <w:bCs/>
          <w:kern w:val="2"/>
          <w:sz w:val="36"/>
          <w:szCs w:val="36"/>
          <w:lang w:val="en-US" w:eastAsia="zh-CN" w:bidi="ar-SA"/>
        </w:rPr>
        <w:t>二、产品参数</w:t>
      </w:r>
    </w:p>
    <w:tbl>
      <w:tblPr>
        <w:tblStyle w:val="14"/>
        <w:tblW w:w="81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1"/>
        <w:gridCol w:w="5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2591" w:type="dxa"/>
            <w:shd w:val="clear" w:color="auto" w:fill="A5A5A5"/>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b/>
                <w:sz w:val="20"/>
                <w:szCs w:val="20"/>
              </w:rPr>
            </w:pPr>
            <w:r>
              <w:rPr>
                <w:rFonts w:hint="eastAsia" w:asciiTheme="minorEastAsia" w:hAnsiTheme="minorEastAsia" w:eastAsiaTheme="minorEastAsia" w:cstheme="minorEastAsia"/>
                <w:b/>
                <w:sz w:val="20"/>
                <w:szCs w:val="20"/>
              </w:rPr>
              <w:t>型号</w:t>
            </w:r>
          </w:p>
        </w:tc>
        <w:tc>
          <w:tcPr>
            <w:tcW w:w="5588" w:type="dxa"/>
            <w:shd w:val="clear" w:color="auto" w:fill="A5A5A5"/>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b/>
                <w:sz w:val="20"/>
                <w:szCs w:val="20"/>
                <w:lang w:val="en-US" w:eastAsia="zh-CN"/>
              </w:rPr>
            </w:pPr>
            <w:r>
              <w:rPr>
                <w:rFonts w:hint="eastAsia" w:asciiTheme="minorEastAsia" w:hAnsiTheme="minorEastAsia" w:eastAsiaTheme="minorEastAsia" w:cstheme="minorEastAsia"/>
                <w:b/>
                <w:sz w:val="20"/>
                <w:szCs w:val="20"/>
                <w:lang w:val="en-US" w:eastAsia="zh-CN"/>
              </w:rPr>
              <w:t>C65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2591"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额定功率 </w:t>
            </w:r>
          </w:p>
        </w:tc>
        <w:tc>
          <w:tcPr>
            <w:tcW w:w="5588"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 xml:space="preserve"> 60W@8Ω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2591"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声压级(1W / 1m) </w:t>
            </w:r>
          </w:p>
        </w:tc>
        <w:tc>
          <w:tcPr>
            <w:tcW w:w="5588"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 xml:space="preserve"> 92dB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2591"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 xml:space="preserve">最大声压级(Rated / 1m)  </w:t>
            </w:r>
          </w:p>
        </w:tc>
        <w:tc>
          <w:tcPr>
            <w:tcW w:w="5588"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 xml:space="preserve">  103dB@8Ω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2591"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b w:val="0"/>
                <w:bCs w:val="0"/>
                <w:color w:val="000000" w:themeColor="text1"/>
                <w:kern w:val="2"/>
                <w:sz w:val="20"/>
                <w:szCs w:val="20"/>
                <w:lang w:val="en-US" w:eastAsia="zh-CN" w:bidi="ar-SA"/>
                <w14:textFill>
                  <w14:solidFill>
                    <w14:schemeClr w14:val="tx1"/>
                  </w14:solidFill>
                </w14:textFill>
              </w:rPr>
            </w:pPr>
            <w:r>
              <w:rPr>
                <w:rFonts w:hint="eastAsia" w:asciiTheme="minorEastAsia" w:hAnsiTheme="minorEastAsia" w:eastAsiaTheme="minorEastAsia" w:cstheme="minorEastAsia"/>
                <w:sz w:val="20"/>
                <w:szCs w:val="20"/>
              </w:rPr>
              <w:t xml:space="preserve">频率响应(-10dB)  </w:t>
            </w:r>
          </w:p>
        </w:tc>
        <w:tc>
          <w:tcPr>
            <w:tcW w:w="5588"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b w:val="0"/>
                <w:bCs w:val="0"/>
                <w:color w:val="000000" w:themeColor="text1"/>
                <w:kern w:val="2"/>
                <w:sz w:val="20"/>
                <w:szCs w:val="20"/>
                <w:lang w:val="en-US" w:eastAsia="zh-CN" w:bidi="ar-SA"/>
                <w14:textFill>
                  <w14:solidFill>
                    <w14:schemeClr w14:val="tx1"/>
                  </w14:solidFill>
                </w14:textFill>
              </w:rPr>
            </w:pPr>
            <w:r>
              <w:rPr>
                <w:rFonts w:hint="eastAsia" w:asciiTheme="minorEastAsia" w:hAnsiTheme="minorEastAsia" w:eastAsiaTheme="minorEastAsia" w:cstheme="minorEastAsia"/>
                <w:sz w:val="20"/>
                <w:szCs w:val="20"/>
              </w:rPr>
              <w:t>100Hz~20kHz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2591"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 xml:space="preserve">扩散角(4kHz / 1kHz)  </w:t>
            </w:r>
          </w:p>
        </w:tc>
        <w:tc>
          <w:tcPr>
            <w:tcW w:w="5588"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b w:val="0"/>
                <w:bCs w:val="0"/>
                <w:color w:val="000000" w:themeColor="text1"/>
                <w:sz w:val="20"/>
                <w:szCs w:val="20"/>
                <w:lang w:val="en-US" w:eastAsia="zh-CN"/>
                <w14:textFill>
                  <w14:solidFill>
                    <w14:schemeClr w14:val="tx1"/>
                  </w14:solidFill>
                </w14:textFill>
              </w:rPr>
            </w:pPr>
            <w:r>
              <w:rPr>
                <w:rFonts w:hint="eastAsia" w:asciiTheme="minorEastAsia" w:hAnsiTheme="minorEastAsia" w:eastAsiaTheme="minorEastAsia" w:cstheme="minorEastAsia"/>
                <w:sz w:val="20"/>
                <w:szCs w:val="20"/>
              </w:rPr>
              <w:t xml:space="preserve">  65° / 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2591"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sz w:val="20"/>
                <w:szCs w:val="20"/>
              </w:rPr>
              <w:t xml:space="preserve">喇叭单元  </w:t>
            </w:r>
          </w:p>
        </w:tc>
        <w:tc>
          <w:tcPr>
            <w:tcW w:w="5588"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sz w:val="20"/>
                <w:szCs w:val="20"/>
              </w:rPr>
              <w:t xml:space="preserve">  6.5”低音 + 1.75”高音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2591"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sz w:val="20"/>
                <w:szCs w:val="20"/>
              </w:rPr>
              <w:t xml:space="preserve">尺寸  </w:t>
            </w:r>
          </w:p>
        </w:tc>
        <w:tc>
          <w:tcPr>
            <w:tcW w:w="5588"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sz w:val="20"/>
                <w:szCs w:val="20"/>
              </w:rPr>
              <w:t xml:space="preserve"> Ø240 x 155H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2591"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sz w:val="20"/>
                <w:szCs w:val="20"/>
              </w:rPr>
              <w:t xml:space="preserve">开孔尺寸 </w:t>
            </w:r>
          </w:p>
        </w:tc>
        <w:tc>
          <w:tcPr>
            <w:tcW w:w="5588"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sz w:val="20"/>
                <w:szCs w:val="20"/>
              </w:rPr>
              <w:t xml:space="preserve"> Ø 210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2591"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sz w:val="20"/>
                <w:szCs w:val="20"/>
              </w:rPr>
              <w:t>重量</w:t>
            </w:r>
          </w:p>
        </w:tc>
        <w:tc>
          <w:tcPr>
            <w:tcW w:w="5588"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sz w:val="20"/>
                <w:szCs w:val="20"/>
              </w:rPr>
              <w:t xml:space="preserve">  2.88kg (单件包装重量）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2591"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sz w:val="20"/>
                <w:szCs w:val="20"/>
              </w:rPr>
              <w:t xml:space="preserve">安装 </w:t>
            </w:r>
          </w:p>
        </w:tc>
        <w:tc>
          <w:tcPr>
            <w:tcW w:w="5588" w:type="dxa"/>
            <w:noWrap w:val="0"/>
            <w:vAlign w:val="center"/>
          </w:tcPr>
          <w:p>
            <w:pPr>
              <w:keepNext w:val="0"/>
              <w:keepLines w:val="0"/>
              <w:pageBreakBefore w:val="0"/>
              <w:widowControl w:val="0"/>
              <w:kinsoku/>
              <w:wordWrap/>
              <w:overflowPunct/>
              <w:topLinePunct w:val="0"/>
              <w:autoSpaceDE/>
              <w:autoSpaceDN/>
              <w:bidi w:val="0"/>
              <w:adjustRightInd/>
              <w:snapToGrid w:val="0"/>
              <w:spacing w:line="300" w:lineRule="exact"/>
              <w:jc w:val="center"/>
              <w:textAlignment w:val="auto"/>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sz w:val="20"/>
                <w:szCs w:val="20"/>
              </w:rPr>
              <w:t xml:space="preserve"> 4爪旋转安装耳</w:t>
            </w:r>
          </w:p>
        </w:tc>
      </w:tr>
    </w:tbl>
    <w:p>
      <w:pPr>
        <w:pStyle w:val="2"/>
        <w:rPr>
          <w:rFonts w:hint="eastAsia"/>
          <w:lang w:val="en-US" w:eastAsia="zh-CN"/>
        </w:rPr>
      </w:pPr>
    </w:p>
    <w:p>
      <w:pPr>
        <w:pStyle w:val="2"/>
        <w:rPr>
          <w:rFonts w:hint="eastAsia"/>
          <w:lang w:val="en-US" w:eastAsia="zh-CN"/>
        </w:rPr>
      </w:pPr>
    </w:p>
    <w:sectPr>
      <w:headerReference r:id="rId3" w:type="default"/>
      <w:footerReference r:id="rId4" w:type="default"/>
      <w:pgSz w:w="11906" w:h="16838"/>
      <w:pgMar w:top="1440" w:right="991" w:bottom="1440" w:left="993" w:header="454" w:footer="90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drawing>
        <wp:anchor distT="0" distB="0" distL="114300" distR="114300" simplePos="0" relativeHeight="251660288" behindDoc="0" locked="0" layoutInCell="1" allowOverlap="1">
          <wp:simplePos x="0" y="0"/>
          <wp:positionH relativeFrom="column">
            <wp:posOffset>5667375</wp:posOffset>
          </wp:positionH>
          <wp:positionV relativeFrom="paragraph">
            <wp:posOffset>78105</wp:posOffset>
          </wp:positionV>
          <wp:extent cx="586105" cy="586105"/>
          <wp:effectExtent l="0" t="0" r="4445" b="4445"/>
          <wp:wrapSquare wrapText="bothSides"/>
          <wp:docPr id="10" name="图片 10" descr="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公众号"/>
                  <pic:cNvPicPr>
                    <a:picLocks noChangeAspect="1"/>
                  </pic:cNvPicPr>
                </pic:nvPicPr>
                <pic:blipFill>
                  <a:blip r:embed="rId1"/>
                  <a:stretch>
                    <a:fillRect/>
                  </a:stretch>
                </pic:blipFill>
                <pic:spPr>
                  <a:xfrm>
                    <a:off x="0" y="0"/>
                    <a:ext cx="586105" cy="586105"/>
                  </a:xfrm>
                  <a:prstGeom prst="rect">
                    <a:avLst/>
                  </a:prstGeom>
                </pic:spPr>
              </pic:pic>
            </a:graphicData>
          </a:graphic>
        </wp:anchor>
      </w:drawing>
    </w:r>
    <w:r>
      <w:ptab w:relativeTo="margin" w:alignment="left" w:leader="none"/>
    </w:r>
    <w:r>
      <w:t xml:space="preserve"> </w:t>
    </w:r>
    <w:r>
      <w:rPr>
        <w:rFonts w:hint="eastAsia"/>
      </w:rPr>
      <w:drawing>
        <wp:inline distT="0" distB="0" distL="114300" distR="114300">
          <wp:extent cx="3731260" cy="695325"/>
          <wp:effectExtent l="0" t="0" r="2540" b="0"/>
          <wp:docPr id="6" name="图片 6" descr="页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页脚"/>
                  <pic:cNvPicPr>
                    <a:picLocks noChangeAspect="1"/>
                  </pic:cNvPicPr>
                </pic:nvPicPr>
                <pic:blipFill>
                  <a:blip r:embed="rId2"/>
                  <a:stretch>
                    <a:fillRect/>
                  </a:stretch>
                </pic:blipFill>
                <pic:spPr>
                  <a:xfrm>
                    <a:off x="0" y="0"/>
                    <a:ext cx="3731260" cy="695325"/>
                  </a:xfrm>
                  <a:prstGeom prst="rect">
                    <a:avLst/>
                  </a:prstGeom>
                </pic:spPr>
              </pic:pic>
            </a:graphicData>
          </a:graphic>
        </wp:inline>
      </w:drawing>
    </w:r>
    <w:r>
      <w:t xml:space="preserve"> </w:t>
    </w:r>
    <w:r>
      <w:rPr>
        <w:rFonts w:hint="eastAsia"/>
      </w:rPr>
      <w:t xml:space="preserve">                </w:t>
    </w:r>
  </w:p>
  <w:p>
    <w:pPr>
      <w:pStyle w:val="11"/>
      <w:ind w:right="600"/>
      <w:jc w:val="right"/>
    </w:pPr>
    <w:r>
      <w:rPr>
        <w:rFonts w:ascii="Times New Roman" w:hAnsi="Times New Roman" w:eastAsia="宋体" w:cs="Times New Roman"/>
        <w:color w:val="171A1D"/>
        <w:sz w:val="20"/>
        <w:szCs w:val="20"/>
        <w:shd w:val="clear" w:color="auto" w:fill="FFFFFF"/>
      </w:rPr>
      <w:t>页码：第</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PAGE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1</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ascii="Times New Roman" w:hAnsi="Times New Roman" w:eastAsia="宋体" w:cs="Times New Roman"/>
        <w:color w:val="171A1D"/>
        <w:sz w:val="20"/>
        <w:szCs w:val="20"/>
        <w:shd w:val="clear" w:color="auto" w:fill="FFFFFF"/>
        <w:lang w:val="zh-CN"/>
      </w:rPr>
      <w:t xml:space="preserve"> /共</w:t>
    </w:r>
    <w:r>
      <w:rPr>
        <w:rFonts w:ascii="Times New Roman" w:hAnsi="Times New Roman" w:eastAsia="宋体" w:cs="Times New Roman"/>
        <w:b/>
        <w:bCs/>
        <w:color w:val="171A1D"/>
        <w:sz w:val="20"/>
        <w:szCs w:val="20"/>
        <w:shd w:val="clear" w:color="auto" w:fill="FFFFFF"/>
      </w:rPr>
      <w:fldChar w:fldCharType="begin"/>
    </w:r>
    <w:r>
      <w:rPr>
        <w:rFonts w:ascii="Times New Roman" w:hAnsi="Times New Roman" w:eastAsia="宋体" w:cs="Times New Roman"/>
        <w:b/>
        <w:bCs/>
        <w:color w:val="171A1D"/>
        <w:sz w:val="20"/>
        <w:szCs w:val="20"/>
        <w:shd w:val="clear" w:color="auto" w:fill="FFFFFF"/>
      </w:rPr>
      <w:instrText xml:space="preserve">NUMPAGES  \* Arabic  \* MERGEFORMAT</w:instrText>
    </w:r>
    <w:r>
      <w:rPr>
        <w:rFonts w:ascii="Times New Roman" w:hAnsi="Times New Roman" w:eastAsia="宋体" w:cs="Times New Roman"/>
        <w:b/>
        <w:bCs/>
        <w:color w:val="171A1D"/>
        <w:sz w:val="20"/>
        <w:szCs w:val="20"/>
        <w:shd w:val="clear" w:color="auto" w:fill="FFFFFF"/>
      </w:rPr>
      <w:fldChar w:fldCharType="separate"/>
    </w:r>
    <w:r>
      <w:rPr>
        <w:rFonts w:ascii="Times New Roman" w:hAnsi="Times New Roman" w:eastAsia="宋体" w:cs="Times New Roman"/>
        <w:b/>
        <w:bCs/>
        <w:color w:val="171A1D"/>
        <w:sz w:val="20"/>
        <w:szCs w:val="20"/>
        <w:shd w:val="clear" w:color="auto" w:fill="FFFFFF"/>
      </w:rPr>
      <w:t>4</w:t>
    </w:r>
    <w:r>
      <w:rPr>
        <w:rFonts w:ascii="Times New Roman" w:hAnsi="Times New Roman" w:eastAsia="宋体" w:cs="Times New Roman"/>
        <w:b/>
        <w:bCs/>
        <w:color w:val="171A1D"/>
        <w:sz w:val="20"/>
        <w:szCs w:val="20"/>
        <w:shd w:val="clear" w:color="auto" w:fill="FFFFFF"/>
      </w:rPr>
      <w:fldChar w:fldCharType="end"/>
    </w:r>
    <w:r>
      <w:rPr>
        <w:rFonts w:ascii="Times New Roman" w:hAnsi="Times New Roman" w:eastAsia="宋体" w:cs="Times New Roman"/>
        <w:b/>
        <w:bCs/>
        <w:color w:val="171A1D"/>
        <w:sz w:val="20"/>
        <w:szCs w:val="20"/>
        <w:shd w:val="clear" w:color="auto" w:fill="FFFFFF"/>
      </w:rPr>
      <w:t>页</w:t>
    </w:r>
    <w:r>
      <w:rPr>
        <w:rFonts w:hint="eastAsia" w:ascii="Times New Roman" w:hAnsi="Times New Roman" w:eastAsia="宋体" w:cs="Times New Roman"/>
        <w:b/>
        <w:bCs/>
        <w:color w:val="171A1D"/>
        <w:sz w:val="20"/>
        <w:szCs w:val="20"/>
        <w:shd w:val="clear" w:color="auto" w:fill="FFFFFF"/>
      </w:rPr>
      <w:t xml:space="preserve"> </w:t>
    </w:r>
    <w:r>
      <w:rPr>
        <w:rFonts w:ascii="Times New Roman" w:hAnsi="Times New Roman" w:eastAsia="宋体" w:cs="Times New Roman"/>
        <w:color w:val="171A1D"/>
        <w:sz w:val="20"/>
        <w:szCs w:val="20"/>
        <w:shd w:val="clear" w:color="auto" w:fill="FFFFFF"/>
      </w:rPr>
      <w:tab/>
    </w:r>
    <w:r>
      <w:rPr>
        <w:rFonts w:ascii="Times New Roman" w:hAnsi="Times New Roman" w:eastAsia="宋体" w:cs="Times New Roman"/>
        <w:color w:val="171A1D"/>
        <w:sz w:val="20"/>
        <w:szCs w:val="20"/>
        <w:shd w:val="clear" w:color="auto" w:fill="FFFFFF"/>
      </w:rPr>
      <w:t xml:space="preserve">      表单号：BD-CPCTY-0001 A0</w:t>
    </w:r>
    <w:r>
      <w:rPr>
        <w:rFonts w:ascii="Times New Roman" w:hAnsi="Times New Roman" w:eastAsia="宋体" w:cs="Times New Roman"/>
        <w:sz w:val="20"/>
        <w:szCs w:val="20"/>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eastAsia" w:eastAsiaTheme="minorEastAsia"/>
        <w:lang w:eastAsia="zh-CN"/>
      </w:rPr>
    </w:pPr>
    <w:r>
      <w:drawing>
        <wp:inline distT="0" distB="0" distL="114300" distR="114300">
          <wp:extent cx="2204085" cy="683895"/>
          <wp:effectExtent l="0" t="0" r="5715" b="190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
                  <a:stretch>
                    <a:fillRect/>
                  </a:stretch>
                </pic:blipFill>
                <pic:spPr>
                  <a:xfrm>
                    <a:off x="0" y="0"/>
                    <a:ext cx="2204085" cy="683895"/>
                  </a:xfrm>
                  <a:prstGeom prst="rect">
                    <a:avLst/>
                  </a:prstGeom>
                  <a:noFill/>
                  <a:ln>
                    <a:noFill/>
                  </a:ln>
                </pic:spPr>
              </pic:pic>
            </a:graphicData>
          </a:graphic>
        </wp:inline>
      </w:drawing>
    </w:r>
    <w:r>
      <w:rPr>
        <w:rFonts w:hint="eastAsia"/>
      </w:rPr>
      <w:tab/>
    </w:r>
    <w:r>
      <w:rPr>
        <w:rFonts w:hint="eastAsia"/>
      </w:rPr>
      <w:t xml:space="preserve">     </w:t>
    </w:r>
    <w:r>
      <w:rPr>
        <w:rFonts w:hint="eastAsia"/>
        <w:lang w:val="en-US" w:eastAsia="zh-CN"/>
      </w:rPr>
      <w:t xml:space="preserve">                     </w:t>
    </w:r>
    <w:r>
      <w:rPr>
        <w:rFonts w:hint="eastAsia" w:eastAsiaTheme="minorEastAsia"/>
        <w:lang w:eastAsia="zh-CN"/>
      </w:rPr>
      <w:drawing>
        <wp:inline distT="0" distB="0" distL="114300" distR="114300">
          <wp:extent cx="2376805" cy="826135"/>
          <wp:effectExtent l="0" t="0" r="4445" b="2540"/>
          <wp:docPr id="3" name="图片 3" descr="页眉右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页眉右边"/>
                  <pic:cNvPicPr>
                    <a:picLocks noChangeAspect="1"/>
                  </pic:cNvPicPr>
                </pic:nvPicPr>
                <pic:blipFill>
                  <a:blip r:embed="rId2"/>
                  <a:stretch>
                    <a:fillRect/>
                  </a:stretch>
                </pic:blipFill>
                <pic:spPr>
                  <a:xfrm>
                    <a:off x="0" y="0"/>
                    <a:ext cx="2376805" cy="8261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4462F4"/>
    <w:multiLevelType w:val="singleLevel"/>
    <w:tmpl w:val="DB4462F4"/>
    <w:lvl w:ilvl="0" w:tentative="0">
      <w:start w:val="1"/>
      <w:numFmt w:val="chineseCounting"/>
      <w:suff w:val="nothing"/>
      <w:lvlText w:val="%1、"/>
      <w:lvlJc w:val="left"/>
      <w:rPr>
        <w:rFonts w:hint="eastAsia"/>
      </w:rPr>
    </w:lvl>
  </w:abstractNum>
  <w:abstractNum w:abstractNumId="1">
    <w:nsid w:val="612C62E6"/>
    <w:multiLevelType w:val="singleLevel"/>
    <w:tmpl w:val="612C62E6"/>
    <w:lvl w:ilvl="0" w:tentative="0">
      <w:start w:val="1"/>
      <w:numFmt w:val="bullet"/>
      <w:lvlText w:val=""/>
      <w:lvlJc w:val="left"/>
      <w:pPr>
        <w:ind w:left="420" w:leftChars="0" w:hanging="420" w:firstLineChars="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M2NDY4NDdlNzRkMWM2MjI0MmUwZDhlMTI5NTg1YWEifQ=="/>
  </w:docVars>
  <w:rsids>
    <w:rsidRoot w:val="00EE2239"/>
    <w:rsid w:val="00034552"/>
    <w:rsid w:val="00086AFE"/>
    <w:rsid w:val="00093538"/>
    <w:rsid w:val="000A64E2"/>
    <w:rsid w:val="000B3DFC"/>
    <w:rsid w:val="000F5B6D"/>
    <w:rsid w:val="00102DB8"/>
    <w:rsid w:val="001128B1"/>
    <w:rsid w:val="00131FEB"/>
    <w:rsid w:val="00132C8D"/>
    <w:rsid w:val="001343A8"/>
    <w:rsid w:val="00157397"/>
    <w:rsid w:val="0017241F"/>
    <w:rsid w:val="001E03F6"/>
    <w:rsid w:val="00210A86"/>
    <w:rsid w:val="0029030D"/>
    <w:rsid w:val="00295F7B"/>
    <w:rsid w:val="002B3994"/>
    <w:rsid w:val="002C6ADA"/>
    <w:rsid w:val="002D6FB1"/>
    <w:rsid w:val="00315BB1"/>
    <w:rsid w:val="0035080F"/>
    <w:rsid w:val="00352C00"/>
    <w:rsid w:val="003D75DC"/>
    <w:rsid w:val="003F266E"/>
    <w:rsid w:val="00400A93"/>
    <w:rsid w:val="00432739"/>
    <w:rsid w:val="00457C71"/>
    <w:rsid w:val="004773A2"/>
    <w:rsid w:val="004A22AA"/>
    <w:rsid w:val="004A6AB6"/>
    <w:rsid w:val="004B6616"/>
    <w:rsid w:val="004D7995"/>
    <w:rsid w:val="004E30D0"/>
    <w:rsid w:val="004F3B59"/>
    <w:rsid w:val="00504BAC"/>
    <w:rsid w:val="0051138D"/>
    <w:rsid w:val="00514AFB"/>
    <w:rsid w:val="0053098E"/>
    <w:rsid w:val="00552C74"/>
    <w:rsid w:val="005701E6"/>
    <w:rsid w:val="00583456"/>
    <w:rsid w:val="00590301"/>
    <w:rsid w:val="00592132"/>
    <w:rsid w:val="005A7A0C"/>
    <w:rsid w:val="005B0A3E"/>
    <w:rsid w:val="005C604B"/>
    <w:rsid w:val="006026D1"/>
    <w:rsid w:val="006355BE"/>
    <w:rsid w:val="00655A27"/>
    <w:rsid w:val="006854D3"/>
    <w:rsid w:val="006B2397"/>
    <w:rsid w:val="006C5CB9"/>
    <w:rsid w:val="006E75AA"/>
    <w:rsid w:val="007067D8"/>
    <w:rsid w:val="00773493"/>
    <w:rsid w:val="0077496E"/>
    <w:rsid w:val="00790D07"/>
    <w:rsid w:val="007B412B"/>
    <w:rsid w:val="007B5223"/>
    <w:rsid w:val="0080459E"/>
    <w:rsid w:val="008C43E8"/>
    <w:rsid w:val="00906440"/>
    <w:rsid w:val="00916CC4"/>
    <w:rsid w:val="00917A5E"/>
    <w:rsid w:val="0093237D"/>
    <w:rsid w:val="00950714"/>
    <w:rsid w:val="00983086"/>
    <w:rsid w:val="009C02FC"/>
    <w:rsid w:val="009D2E7B"/>
    <w:rsid w:val="009D4C9F"/>
    <w:rsid w:val="00A00E7B"/>
    <w:rsid w:val="00A543DF"/>
    <w:rsid w:val="00A55A95"/>
    <w:rsid w:val="00A66659"/>
    <w:rsid w:val="00A837FF"/>
    <w:rsid w:val="00AB2232"/>
    <w:rsid w:val="00AB7A25"/>
    <w:rsid w:val="00AF25A0"/>
    <w:rsid w:val="00AF7A26"/>
    <w:rsid w:val="00B465D8"/>
    <w:rsid w:val="00B55148"/>
    <w:rsid w:val="00B557FF"/>
    <w:rsid w:val="00B72D1A"/>
    <w:rsid w:val="00BB08E1"/>
    <w:rsid w:val="00BC2526"/>
    <w:rsid w:val="00C10124"/>
    <w:rsid w:val="00C13E44"/>
    <w:rsid w:val="00C171C3"/>
    <w:rsid w:val="00C41ADF"/>
    <w:rsid w:val="00D26A4B"/>
    <w:rsid w:val="00D2756F"/>
    <w:rsid w:val="00D32400"/>
    <w:rsid w:val="00D706BE"/>
    <w:rsid w:val="00D84E81"/>
    <w:rsid w:val="00DC52F9"/>
    <w:rsid w:val="00E21325"/>
    <w:rsid w:val="00E32342"/>
    <w:rsid w:val="00E523E0"/>
    <w:rsid w:val="00E67346"/>
    <w:rsid w:val="00EC3907"/>
    <w:rsid w:val="00EE2239"/>
    <w:rsid w:val="00F35BB0"/>
    <w:rsid w:val="00F41DB5"/>
    <w:rsid w:val="00F67EB6"/>
    <w:rsid w:val="00FC211B"/>
    <w:rsid w:val="00FD01D8"/>
    <w:rsid w:val="02052AB7"/>
    <w:rsid w:val="035241C7"/>
    <w:rsid w:val="04B213C1"/>
    <w:rsid w:val="057E74F5"/>
    <w:rsid w:val="05A131E3"/>
    <w:rsid w:val="06684170"/>
    <w:rsid w:val="0A9F4195"/>
    <w:rsid w:val="0B6D6042"/>
    <w:rsid w:val="0CF32576"/>
    <w:rsid w:val="0D224E4F"/>
    <w:rsid w:val="0F2B3991"/>
    <w:rsid w:val="0F621021"/>
    <w:rsid w:val="101C440E"/>
    <w:rsid w:val="10234F21"/>
    <w:rsid w:val="114C66F9"/>
    <w:rsid w:val="114E06C3"/>
    <w:rsid w:val="119C02A6"/>
    <w:rsid w:val="11C91AF8"/>
    <w:rsid w:val="125D013D"/>
    <w:rsid w:val="13325EA5"/>
    <w:rsid w:val="14787805"/>
    <w:rsid w:val="15E2762C"/>
    <w:rsid w:val="16CA259A"/>
    <w:rsid w:val="17D80473"/>
    <w:rsid w:val="180C0990"/>
    <w:rsid w:val="183028D1"/>
    <w:rsid w:val="18D94D16"/>
    <w:rsid w:val="1C024584"/>
    <w:rsid w:val="1D61352C"/>
    <w:rsid w:val="1E7B061E"/>
    <w:rsid w:val="1F0B7BF4"/>
    <w:rsid w:val="1F14208B"/>
    <w:rsid w:val="207F7B8E"/>
    <w:rsid w:val="21F11323"/>
    <w:rsid w:val="22EA5D72"/>
    <w:rsid w:val="24561911"/>
    <w:rsid w:val="25800FD6"/>
    <w:rsid w:val="25D30D3F"/>
    <w:rsid w:val="26913D65"/>
    <w:rsid w:val="26A34BB6"/>
    <w:rsid w:val="2A6428AE"/>
    <w:rsid w:val="2B847C6D"/>
    <w:rsid w:val="2BFB2A3B"/>
    <w:rsid w:val="2D1C7470"/>
    <w:rsid w:val="2D870D8D"/>
    <w:rsid w:val="2E335B48"/>
    <w:rsid w:val="2FB90FA6"/>
    <w:rsid w:val="302A3C52"/>
    <w:rsid w:val="302C5C1C"/>
    <w:rsid w:val="304B6DF2"/>
    <w:rsid w:val="307E156A"/>
    <w:rsid w:val="311A1F18"/>
    <w:rsid w:val="315E1E05"/>
    <w:rsid w:val="319620CE"/>
    <w:rsid w:val="3248161D"/>
    <w:rsid w:val="3546508A"/>
    <w:rsid w:val="35AA386B"/>
    <w:rsid w:val="393578EF"/>
    <w:rsid w:val="39616936"/>
    <w:rsid w:val="3A323E2F"/>
    <w:rsid w:val="3ACA6ACC"/>
    <w:rsid w:val="3C4D4F50"/>
    <w:rsid w:val="3D5F318D"/>
    <w:rsid w:val="3DFC6C2D"/>
    <w:rsid w:val="3DFE0BF8"/>
    <w:rsid w:val="3F163D1F"/>
    <w:rsid w:val="402C30CE"/>
    <w:rsid w:val="40DC4AF4"/>
    <w:rsid w:val="41CE08E1"/>
    <w:rsid w:val="445F194D"/>
    <w:rsid w:val="449F6565"/>
    <w:rsid w:val="45E5269D"/>
    <w:rsid w:val="49AA1105"/>
    <w:rsid w:val="4C1B2975"/>
    <w:rsid w:val="4E582F7C"/>
    <w:rsid w:val="4E870795"/>
    <w:rsid w:val="4E9764FE"/>
    <w:rsid w:val="4EA8496E"/>
    <w:rsid w:val="503F0BFC"/>
    <w:rsid w:val="507E4E67"/>
    <w:rsid w:val="50BB2978"/>
    <w:rsid w:val="50EC0D83"/>
    <w:rsid w:val="51905BB3"/>
    <w:rsid w:val="51D57A6A"/>
    <w:rsid w:val="52944C12"/>
    <w:rsid w:val="538C05FC"/>
    <w:rsid w:val="552F7491"/>
    <w:rsid w:val="56755377"/>
    <w:rsid w:val="56D54068"/>
    <w:rsid w:val="56F02C50"/>
    <w:rsid w:val="587753D7"/>
    <w:rsid w:val="589046EA"/>
    <w:rsid w:val="597D4C6F"/>
    <w:rsid w:val="598D4799"/>
    <w:rsid w:val="5A737E20"/>
    <w:rsid w:val="5B5A4166"/>
    <w:rsid w:val="5C0C052C"/>
    <w:rsid w:val="5EEE3F19"/>
    <w:rsid w:val="5FB40CBE"/>
    <w:rsid w:val="60FD6695"/>
    <w:rsid w:val="612C0D28"/>
    <w:rsid w:val="61AA1D5B"/>
    <w:rsid w:val="62053A53"/>
    <w:rsid w:val="64BE25DF"/>
    <w:rsid w:val="65E352CA"/>
    <w:rsid w:val="677671A1"/>
    <w:rsid w:val="690A736D"/>
    <w:rsid w:val="69586B5E"/>
    <w:rsid w:val="6C044D7B"/>
    <w:rsid w:val="6DE035C6"/>
    <w:rsid w:val="6E680AEE"/>
    <w:rsid w:val="6EAD133E"/>
    <w:rsid w:val="6F7C10CD"/>
    <w:rsid w:val="7027728A"/>
    <w:rsid w:val="713A7AEE"/>
    <w:rsid w:val="718A727E"/>
    <w:rsid w:val="72872262"/>
    <w:rsid w:val="746C5BB4"/>
    <w:rsid w:val="74FC0CE6"/>
    <w:rsid w:val="759E7FEF"/>
    <w:rsid w:val="76766876"/>
    <w:rsid w:val="76E71522"/>
    <w:rsid w:val="76E93A99"/>
    <w:rsid w:val="77316C41"/>
    <w:rsid w:val="77BE6DDB"/>
    <w:rsid w:val="77BF424C"/>
    <w:rsid w:val="77EC376A"/>
    <w:rsid w:val="78FC4816"/>
    <w:rsid w:val="794932DF"/>
    <w:rsid w:val="7E4E00D8"/>
    <w:rsid w:val="7E617998"/>
    <w:rsid w:val="7E8B4E88"/>
    <w:rsid w:val="7F42716B"/>
    <w:rsid w:val="7FAC3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semiHidden="0" w:name="heading 6"/>
    <w:lsdException w:qFormat="1" w:uiPriority="9" w:name="heading 7"/>
    <w:lsdException w:qFormat="1" w:uiPriority="9"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1"/>
    <w:link w:val="25"/>
    <w:qFormat/>
    <w:uiPriority w:val="9"/>
    <w:pPr>
      <w:spacing w:before="340" w:after="330" w:line="578" w:lineRule="auto"/>
      <w:outlineLvl w:val="0"/>
    </w:pPr>
    <w:rPr>
      <w:kern w:val="44"/>
      <w:sz w:val="44"/>
      <w:szCs w:val="44"/>
    </w:rPr>
  </w:style>
  <w:style w:type="paragraph" w:styleId="4">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1"/>
    <w:unhideWhenUsed/>
    <w:qFormat/>
    <w:uiPriority w:val="9"/>
    <w:pPr>
      <w:keepNext/>
      <w:keepLines/>
      <w:spacing w:before="260" w:after="260" w:line="413" w:lineRule="auto"/>
      <w:outlineLvl w:val="2"/>
    </w:pPr>
    <w:rPr>
      <w:b/>
      <w:sz w:val="32"/>
    </w:rPr>
  </w:style>
  <w:style w:type="paragraph" w:styleId="6">
    <w:name w:val="heading 6"/>
    <w:basedOn w:val="1"/>
    <w:next w:val="1"/>
    <w:unhideWhenUsed/>
    <w:qFormat/>
    <w:uiPriority w:val="9"/>
    <w:pPr>
      <w:keepNext/>
      <w:keepLines/>
      <w:spacing w:before="240" w:after="64" w:line="320" w:lineRule="auto"/>
      <w:outlineLvl w:val="5"/>
    </w:pPr>
    <w:rPr>
      <w:rFonts w:asciiTheme="majorHAnsi" w:hAnsiTheme="majorHAnsi" w:eastAsiaTheme="majorEastAsia" w:cstheme="majorBidi"/>
      <w:b/>
      <w:bCs/>
      <w:sz w:val="24"/>
      <w:szCs w:val="24"/>
    </w:rPr>
  </w:style>
  <w:style w:type="paragraph" w:styleId="7">
    <w:name w:val="heading 9"/>
    <w:basedOn w:val="1"/>
    <w:next w:val="1"/>
    <w:unhideWhenUsed/>
    <w:qFormat/>
    <w:uiPriority w:val="9"/>
    <w:pPr>
      <w:keepNext/>
      <w:keepLines/>
      <w:spacing w:before="240" w:after="64" w:line="317" w:lineRule="auto"/>
      <w:outlineLvl w:val="8"/>
    </w:pPr>
    <w:rPr>
      <w:rFonts w:ascii="Arial" w:hAnsi="Arial" w:eastAsia="黑体"/>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8">
    <w:name w:val="annotation text"/>
    <w:basedOn w:val="1"/>
    <w:semiHidden/>
    <w:unhideWhenUsed/>
    <w:qFormat/>
    <w:uiPriority w:val="99"/>
    <w:pPr>
      <w:jc w:val="left"/>
    </w:pPr>
  </w:style>
  <w:style w:type="paragraph" w:styleId="9">
    <w:name w:val="Body Text"/>
    <w:basedOn w:val="1"/>
    <w:qFormat/>
    <w:uiPriority w:val="1"/>
    <w:pPr>
      <w:spacing w:before="115"/>
      <w:ind w:left="600"/>
    </w:pPr>
    <w:rPr>
      <w:rFonts w:ascii="宋体" w:hAnsi="宋体"/>
      <w:sz w:val="20"/>
      <w:szCs w:val="20"/>
    </w:rPr>
  </w:style>
  <w:style w:type="paragraph" w:styleId="10">
    <w:name w:val="Balloon Text"/>
    <w:basedOn w:val="1"/>
    <w:link w:val="20"/>
    <w:semiHidden/>
    <w:unhideWhenUsed/>
    <w:qFormat/>
    <w:uiPriority w:val="99"/>
    <w:rPr>
      <w:sz w:val="18"/>
      <w:szCs w:val="18"/>
    </w:rPr>
  </w:style>
  <w:style w:type="paragraph" w:styleId="11">
    <w:name w:val="footer"/>
    <w:basedOn w:val="1"/>
    <w:link w:val="19"/>
    <w:unhideWhenUsed/>
    <w:qFormat/>
    <w:uiPriority w:val="99"/>
    <w:pPr>
      <w:tabs>
        <w:tab w:val="center" w:pos="4153"/>
        <w:tab w:val="right" w:pos="8306"/>
      </w:tabs>
      <w:snapToGrid w:val="0"/>
      <w:jc w:val="left"/>
    </w:pPr>
    <w:rPr>
      <w:sz w:val="18"/>
      <w:szCs w:val="18"/>
    </w:rPr>
  </w:style>
  <w:style w:type="paragraph" w:styleId="12">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table" w:styleId="15">
    <w:name w:val="Table Grid"/>
    <w:basedOn w:val="14"/>
    <w:qFormat/>
    <w:uiPriority w:val="59"/>
    <w:rPr>
      <w:rFonts w:eastAsia="微软雅黑"/>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Hyperlink"/>
    <w:basedOn w:val="16"/>
    <w:unhideWhenUsed/>
    <w:qFormat/>
    <w:uiPriority w:val="99"/>
    <w:rPr>
      <w:color w:val="0000FF" w:themeColor="hyperlink"/>
      <w:u w:val="single"/>
      <w14:textFill>
        <w14:solidFill>
          <w14:schemeClr w14:val="hlink"/>
        </w14:solidFill>
      </w14:textFill>
    </w:rPr>
  </w:style>
  <w:style w:type="character" w:customStyle="1" w:styleId="18">
    <w:name w:val="页眉 字符"/>
    <w:basedOn w:val="16"/>
    <w:link w:val="12"/>
    <w:qFormat/>
    <w:uiPriority w:val="99"/>
    <w:rPr>
      <w:sz w:val="18"/>
      <w:szCs w:val="18"/>
    </w:rPr>
  </w:style>
  <w:style w:type="character" w:customStyle="1" w:styleId="19">
    <w:name w:val="页脚 字符"/>
    <w:basedOn w:val="16"/>
    <w:link w:val="11"/>
    <w:qFormat/>
    <w:uiPriority w:val="99"/>
    <w:rPr>
      <w:sz w:val="18"/>
      <w:szCs w:val="18"/>
    </w:rPr>
  </w:style>
  <w:style w:type="character" w:customStyle="1" w:styleId="20">
    <w:name w:val="批注框文本 字符"/>
    <w:basedOn w:val="16"/>
    <w:link w:val="10"/>
    <w:semiHidden/>
    <w:qFormat/>
    <w:uiPriority w:val="99"/>
    <w:rPr>
      <w:sz w:val="18"/>
      <w:szCs w:val="18"/>
    </w:rPr>
  </w:style>
  <w:style w:type="character" w:customStyle="1" w:styleId="21">
    <w:name w:val="标题 3 字符"/>
    <w:basedOn w:val="16"/>
    <w:link w:val="5"/>
    <w:qFormat/>
    <w:uiPriority w:val="9"/>
    <w:rPr>
      <w:b/>
      <w:sz w:val="32"/>
    </w:rPr>
  </w:style>
  <w:style w:type="character" w:customStyle="1" w:styleId="22">
    <w:name w:val="标题 2 字符"/>
    <w:basedOn w:val="16"/>
    <w:link w:val="4"/>
    <w:qFormat/>
    <w:uiPriority w:val="9"/>
    <w:rPr>
      <w:rFonts w:asciiTheme="majorHAnsi" w:hAnsiTheme="majorHAnsi" w:eastAsiaTheme="majorEastAsia" w:cstheme="majorBidi"/>
      <w:b/>
      <w:bCs/>
      <w:sz w:val="32"/>
      <w:szCs w:val="32"/>
    </w:rPr>
  </w:style>
  <w:style w:type="paragraph" w:customStyle="1" w:styleId="23">
    <w:name w:val="列表段落1"/>
    <w:basedOn w:val="1"/>
    <w:qFormat/>
    <w:uiPriority w:val="34"/>
    <w:pPr>
      <w:ind w:firstLine="420" w:firstLineChars="200"/>
    </w:pPr>
  </w:style>
  <w:style w:type="paragraph" w:styleId="24">
    <w:name w:val="List Paragraph"/>
    <w:basedOn w:val="1"/>
    <w:qFormat/>
    <w:uiPriority w:val="34"/>
    <w:pPr>
      <w:ind w:firstLine="420" w:firstLineChars="200"/>
    </w:pPr>
  </w:style>
  <w:style w:type="character" w:customStyle="1" w:styleId="25">
    <w:name w:val="标题 1 字符"/>
    <w:basedOn w:val="16"/>
    <w:link w:val="3"/>
    <w:qFormat/>
    <w:uiPriority w:val="9"/>
    <w:rPr>
      <w:b/>
      <w:bCs/>
      <w:kern w:val="44"/>
      <w:sz w:val="44"/>
      <w:szCs w:val="44"/>
    </w:rPr>
  </w:style>
  <w:style w:type="paragraph" w:customStyle="1" w:styleId="26">
    <w:name w:val="TOC 标题1"/>
    <w:basedOn w:val="3"/>
    <w:next w:val="1"/>
    <w:unhideWhenUsed/>
    <w:qFormat/>
    <w:uiPriority w:val="39"/>
    <w:pPr>
      <w:widowControl/>
      <w:spacing w:before="240" w:after="0" w:line="259" w:lineRule="auto"/>
      <w:jc w:val="left"/>
      <w:outlineLvl w:val="9"/>
    </w:pPr>
    <w:rPr>
      <w:b w:val="0"/>
      <w:bCs w:val="0"/>
      <w:color w:val="376092" w:themeColor="accent1" w:themeShade="BF"/>
      <w:kern w:val="0"/>
      <w:sz w:val="32"/>
      <w:szCs w:val="32"/>
    </w:rPr>
  </w:style>
  <w:style w:type="paragraph" w:customStyle="1" w:styleId="27">
    <w:name w:val="图片"/>
    <w:basedOn w:val="1"/>
    <w:qFormat/>
    <w:uiPriority w:val="0"/>
    <w:pPr>
      <w:spacing w:before="50" w:beforeLines="50" w:line="480" w:lineRule="auto"/>
      <w:jc w:val="center"/>
    </w:pPr>
    <w:rPr>
      <w:rFonts w:ascii="Times New Roman" w:hAnsi="Times New Roman" w:cs="Times New Roman"/>
      <w:color w:val="000000"/>
      <w:kern w:val="0"/>
      <w:sz w:val="19"/>
      <w:szCs w:val="19"/>
      <w:lang w:val="zh-CN" w:bidi="zh-CN"/>
    </w:rPr>
  </w:style>
  <w:style w:type="paragraph" w:customStyle="1" w:styleId="28">
    <w:name w:val="样式1"/>
    <w:basedOn w:val="3"/>
    <w:next w:val="1"/>
    <w:qFormat/>
    <w:uiPriority w:val="0"/>
    <w:pPr>
      <w:spacing w:before="100" w:after="90"/>
    </w:pPr>
  </w:style>
  <w:style w:type="paragraph" w:customStyle="1" w:styleId="29">
    <w:name w:val="样式2"/>
    <w:basedOn w:val="3"/>
    <w:next w:val="1"/>
    <w:qFormat/>
    <w:uiPriority w:val="0"/>
    <w:pPr>
      <w:spacing w:before="120" w:after="120" w:line="360" w:lineRule="auto"/>
    </w:pPr>
  </w:style>
  <w:style w:type="paragraph" w:customStyle="1" w:styleId="30">
    <w:name w:val="WPSOffice手动目录 1"/>
    <w:qFormat/>
    <w:uiPriority w:val="0"/>
    <w:rPr>
      <w:rFonts w:asciiTheme="minorHAnsi" w:hAnsiTheme="minorHAnsi" w:eastAsiaTheme="minorEastAsia" w:cstheme="minorBidi"/>
      <w:lang w:val="en-US" w:eastAsia="zh-CN" w:bidi="ar-SA"/>
    </w:rPr>
  </w:style>
  <w:style w:type="paragraph" w:customStyle="1" w:styleId="31">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32">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33">
    <w:name w:val="Table Paragraph"/>
    <w:basedOn w:val="1"/>
    <w:qFormat/>
    <w:uiPriority w:val="1"/>
  </w:style>
  <w:style w:type="paragraph" w:styleId="34">
    <w:name w:val="No Spacing"/>
    <w:qFormat/>
    <w:uiPriority w:val="1"/>
    <w:pPr>
      <w:adjustRightInd w:val="0"/>
      <w:snapToGrid w:val="0"/>
    </w:pPr>
    <w:rPr>
      <w:rFonts w:ascii="Tahoma" w:hAnsi="Tahoma" w:eastAsia="微软雅黑" w:cstheme="minorBidi"/>
      <w:sz w:val="22"/>
      <w:szCs w:val="22"/>
      <w:lang w:val="en-US" w:eastAsia="zh-CN" w:bidi="ar-SA"/>
    </w:rPr>
  </w:style>
  <w:style w:type="table" w:customStyle="1" w:styleId="35">
    <w:name w:val="网格型1"/>
    <w:basedOn w:val="1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5.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0060-F4E9-4DD0-AFA0-A2E37B7990D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Pages>
  <Words>1066</Words>
  <Characters>1169</Characters>
  <Lines>6</Lines>
  <Paragraphs>1</Paragraphs>
  <TotalTime>1</TotalTime>
  <ScaleCrop>false</ScaleCrop>
  <LinksUpToDate>false</LinksUpToDate>
  <CharactersWithSpaces>1213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2022-11-15T03:05:00Z</dcterms:created>
  <dc:creator>Sky123.Org</dc:creator>
  <cp:lastModifiedBy>南瓜土豆</cp:lastModifiedBy>
  <cp:lastPrinted>2022-11-15T03:28:00Z</cp:lastPrinted>
  <dcterms:modified xsi:type="dcterms:W3CDTF">2022-12-20T07:38:26Z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29B4ECE6B8444265ADBE06057A68FA6D</vt:lpwstr>
  </property>
</Properties>
</file>