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default" w:ascii="微软雅黑" w:hAnsi="微软雅黑" w:eastAsia="微软雅黑"/>
          <w:b/>
          <w:sz w:val="52"/>
          <w:szCs w:val="52"/>
          <w:lang w:val="en-US" w:eastAsia="zh-CN"/>
        </w:rPr>
      </w:pPr>
      <w:r>
        <w:rPr>
          <w:rFonts w:hint="eastAsia" w:ascii="微软雅黑" w:hAnsi="微软雅黑" w:eastAsia="微软雅黑" w:cstheme="minorBidi"/>
          <w:b/>
          <w:kern w:val="2"/>
          <w:sz w:val="52"/>
          <w:szCs w:val="52"/>
          <w:lang w:val="en-US" w:eastAsia="zh-CN" w:bidi="ar-SA"/>
        </w:rPr>
        <w:t>双6.5寸垂直线性声源阵列音箱</w:t>
      </w: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DLS-265</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w:t>
      </w:r>
      <w:r>
        <w:rPr>
          <w:rFonts w:hint="eastAsia" w:ascii="微软雅黑" w:hAnsi="微软雅黑" w:eastAsia="微软雅黑" w:cs="微软雅黑"/>
          <w:sz w:val="24"/>
          <w:szCs w:val="24"/>
          <w:highlight w:val="none"/>
        </w:rPr>
        <w:t>术有限公司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rPr>
          <w:rFonts w:hint="eastAsia"/>
        </w:rPr>
      </w:pPr>
      <w:bookmarkStart w:id="1" w:name="_GoBack"/>
      <w:bookmarkEnd w:id="1"/>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both"/>
        <w:rPr>
          <w:rFonts w:hint="eastAsia"/>
          <w:lang w:val="en-US" w:eastAsia="zh-CN"/>
        </w:rPr>
      </w:pPr>
    </w:p>
    <w:p>
      <w:pPr>
        <w:pStyle w:val="2"/>
        <w:rPr>
          <w:rFonts w:hint="eastAsia"/>
          <w:lang w:val="en-US" w:eastAsia="zh-CN"/>
        </w:rPr>
      </w:pPr>
    </w:p>
    <w:p>
      <w:pPr>
        <w:pStyle w:val="2"/>
        <w:jc w:val="center"/>
        <w:rPr>
          <w:rFonts w:hint="eastAsia"/>
          <w:lang w:val="en-US" w:eastAsia="zh-CN"/>
        </w:rPr>
      </w:pPr>
      <w:r>
        <w:drawing>
          <wp:inline distT="0" distB="0" distL="114300" distR="114300">
            <wp:extent cx="3213100" cy="2404110"/>
            <wp:effectExtent l="0" t="0" r="635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213100" cy="2404110"/>
                    </a:xfrm>
                    <a:prstGeom prst="rect">
                      <a:avLst/>
                    </a:prstGeom>
                    <a:noFill/>
                    <a:ln>
                      <a:noFill/>
                    </a:ln>
                  </pic:spPr>
                </pic:pic>
              </a:graphicData>
            </a:graphic>
          </wp:inline>
        </w:drawing>
      </w:r>
    </w:p>
    <w:p>
      <w:pPr>
        <w:pStyle w:val="2"/>
        <w:rPr>
          <w:rFonts w:hint="eastAsia"/>
          <w:lang w:val="en-US" w:eastAsia="zh-CN"/>
        </w:rPr>
      </w:pPr>
    </w:p>
    <w:p>
      <w:pPr>
        <w:pStyle w:val="2"/>
        <w:outlineLvl w:val="9"/>
        <w:rPr>
          <w:rFonts w:hint="default" w:ascii="微软雅黑" w:hAnsi="微软雅黑" w:eastAsia="微软雅黑" w:cs="微软雅黑"/>
          <w:b/>
          <w:bCs/>
          <w:color w:val="auto"/>
          <w:kern w:val="2"/>
          <w:sz w:val="30"/>
          <w:szCs w:val="30"/>
          <w:lang w:val="en-US" w:eastAsia="zh-CN" w:bidi="ar-SA"/>
        </w:rPr>
      </w:pPr>
    </w:p>
    <w:p>
      <w:pPr>
        <w:pStyle w:val="2"/>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是一款2路2分频设计的紧凑型线性声源阵列音箱，完全按照线性声源的最新理论设计，每个音箱由1个功率达到50W，38mm音圈的钕铁硼高音驱动器和2个功率达到200W，50mm音圈的铝铁硼低音驱动器组成。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高频部分由1个重量轻而且灵敏度极高的高音驱动器配合专用的声波修正模块组合成而成，使得整个高频的波形偏离角控制在极低的范围，有效提升高频的上限耦合频率。高频的垂直覆盖角度按照其偏离角的设计准则设计成15度，有效避免了每个模块之间出现声干涉现象。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角度步进设置为1º、2º、3º、4.5º、6º、8º、10º、12.5º、15º。中、低频部分由两只高灵敏度的6.5寸单元驱动，两个单元安装的位置距离非常之小，使得其有效可用的上限频率得到尽可能的延伸，同时也保证在水平覆盖角度内的频响保持相当好的一致性。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由于采用了2路2分频的双16欧设计，也为功放的配置提供极大的方便，只需要一台2通道的功率放大器，即可以驱动4只VL216音箱，组成一个基本的阵列形式。VL216音箱带有一体化铝合金快速吊挂系统，配套快速插销，能在极短的时间内搭建出一整套阵列系统。 </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jc w:val="left"/>
        <w:textAlignment w:val="auto"/>
        <w:rPr>
          <w:rFonts w:hint="eastAsia" w:ascii="微软雅黑" w:hAnsi="微软雅黑" w:eastAsia="微软雅黑" w:cs="微软雅黑"/>
          <w:kern w:val="2"/>
          <w:sz w:val="24"/>
          <w:szCs w:val="24"/>
          <w:lang w:val="en-US" w:eastAsia="zh-CN" w:bidi="ar-SA"/>
        </w:rPr>
      </w:pPr>
    </w:p>
    <w:p>
      <w:pPr>
        <w:pStyle w:val="2"/>
        <w:rPr>
          <w:rFonts w:hint="eastAsia"/>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leftChars="0" w:firstLine="0" w:firstLine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产品特点</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真正线性声源扬声器系统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符合WST技术要求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一个平面波转换器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外置式两分频设计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水平</w:t>
      </w:r>
      <w:r>
        <w:rPr>
          <w:rFonts w:hint="default" w:ascii="微软雅黑" w:hAnsi="微软雅黑" w:eastAsia="微软雅黑" w:cs="微软雅黑"/>
          <w:kern w:val="2"/>
          <w:sz w:val="24"/>
          <w:szCs w:val="24"/>
          <w:lang w:val="en-US" w:eastAsia="zh-CN" w:bidi="ar-SA"/>
        </w:rPr>
        <w:t>90</w:t>
      </w:r>
      <w:r>
        <w:rPr>
          <w:rFonts w:hint="eastAsia" w:ascii="微软雅黑" w:hAnsi="微软雅黑" w:eastAsia="微软雅黑" w:cs="微软雅黑"/>
          <w:kern w:val="2"/>
          <w:sz w:val="24"/>
          <w:szCs w:val="24"/>
          <w:lang w:val="en-US" w:eastAsia="zh-CN" w:bidi="ar-SA"/>
        </w:rPr>
        <w:t xml:space="preserve">度覆盖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一体化铝合金吊挂系统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高频驱动器散热装置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适合作中距离投射使用 </w:t>
      </w:r>
    </w:p>
    <w:p>
      <w:pPr>
        <w:numPr>
          <w:ilvl w:val="0"/>
          <w:numId w:val="0"/>
        </w:numPr>
        <w:ind w:leftChars="0"/>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default"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三、产品参数</w:t>
      </w:r>
    </w:p>
    <w:tbl>
      <w:tblPr>
        <w:tblStyle w:val="14"/>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5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6" w:type="dxa"/>
            <w:shd w:val="clear" w:color="auto" w:fill="A5A5A5"/>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型号</w:t>
            </w:r>
          </w:p>
        </w:tc>
        <w:tc>
          <w:tcPr>
            <w:tcW w:w="5758" w:type="dxa"/>
            <w:shd w:val="clear" w:color="auto" w:fill="A5A5A5"/>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heme="minorEastAsia" w:hAnsiTheme="minorEastAsia" w:eastAsiaTheme="minorEastAsia" w:cstheme="minorEastAsia"/>
                <w:b/>
                <w:sz w:val="20"/>
                <w:szCs w:val="20"/>
                <w:lang w:val="en-US" w:eastAsia="zh-CN"/>
              </w:rPr>
            </w:pPr>
            <w:r>
              <w:rPr>
                <w:rFonts w:hint="eastAsia" w:asciiTheme="minorEastAsia" w:hAnsiTheme="minorEastAsia" w:cstheme="minorEastAsia"/>
                <w:b/>
                <w:sz w:val="20"/>
                <w:szCs w:val="20"/>
                <w:lang w:val="en-US" w:eastAsia="zh-CN"/>
              </w:rPr>
              <w:t xml:space="preserve"> DLS-265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2916"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轴向频率响应</w:t>
            </w:r>
          </w:p>
        </w:tc>
        <w:tc>
          <w:tcPr>
            <w:tcW w:w="5758"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120Hz-16kHz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2916"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灵敏度（1米/1瓦,f&gt;100Hz）</w:t>
            </w:r>
          </w:p>
        </w:tc>
        <w:tc>
          <w:tcPr>
            <w:tcW w:w="5758"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LF-96dB，HF-107dB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2916"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长期最大声压级</w:t>
            </w:r>
          </w:p>
        </w:tc>
        <w:tc>
          <w:tcPr>
            <w:tcW w:w="5758"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122/124dB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2916"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峰值最大声压级</w:t>
            </w:r>
          </w:p>
        </w:tc>
        <w:tc>
          <w:tcPr>
            <w:tcW w:w="5758"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125/127dB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2916"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标称阻抗</w:t>
            </w:r>
          </w:p>
        </w:tc>
        <w:tc>
          <w:tcPr>
            <w:tcW w:w="5758"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16+16 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2916"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额定功率</w:t>
            </w:r>
          </w:p>
        </w:tc>
        <w:tc>
          <w:tcPr>
            <w:tcW w:w="5758"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400+60W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2916" w:type="dxa"/>
            <w:vAlign w:val="center"/>
          </w:tcPr>
          <w:p>
            <w:pPr>
              <w:spacing w:before="9" w:line="240" w:lineRule="auto"/>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指向性</w:t>
            </w:r>
          </w:p>
        </w:tc>
        <w:tc>
          <w:tcPr>
            <w:tcW w:w="5758" w:type="dxa"/>
            <w:vAlign w:val="center"/>
          </w:tcPr>
          <w:p>
            <w:pPr>
              <w:spacing w:before="9" w:line="240" w:lineRule="auto"/>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90x1-15度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2916"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节目功率</w:t>
            </w:r>
          </w:p>
        </w:tc>
        <w:tc>
          <w:tcPr>
            <w:tcW w:w="5758"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800+120W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2916"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峰值功率</w:t>
            </w:r>
          </w:p>
        </w:tc>
        <w:tc>
          <w:tcPr>
            <w:tcW w:w="5758"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1600+240W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2916"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 xml:space="preserve">驱动器配置 </w:t>
            </w:r>
          </w:p>
        </w:tc>
        <w:tc>
          <w:tcPr>
            <w:tcW w:w="5758"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1x1”HF+2x6.5”LF</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2916"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箱体构成</w:t>
            </w:r>
          </w:p>
        </w:tc>
        <w:tc>
          <w:tcPr>
            <w:tcW w:w="5758"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 xml:space="preserve"> 优质多层胶合板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2916"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外形尺寸（深*宽*高）</w:t>
            </w:r>
          </w:p>
        </w:tc>
        <w:tc>
          <w:tcPr>
            <w:tcW w:w="5758"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285*520*175mm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2916" w:type="dxa"/>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t xml:space="preserve">重量 </w:t>
            </w:r>
          </w:p>
        </w:tc>
        <w:tc>
          <w:tcPr>
            <w:tcW w:w="5758"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t>12kg</w:t>
            </w:r>
          </w:p>
        </w:tc>
      </w:tr>
    </w:tbl>
    <w:p>
      <w: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四、尺寸图和配件图</w:t>
      </w:r>
    </w:p>
    <w:p>
      <w:pPr>
        <w:numPr>
          <w:ilvl w:val="0"/>
          <w:numId w:val="0"/>
        </w:numPr>
        <w:ind w:leftChars="0"/>
      </w:pPr>
      <w:r>
        <w:rPr>
          <w:rFonts w:hint="eastAsia"/>
          <w:lang w:val="en-US" w:eastAsia="zh-CN"/>
        </w:rPr>
        <w:t xml:space="preserve">                      </w:t>
      </w:r>
      <w:r>
        <w:drawing>
          <wp:inline distT="0" distB="0" distL="114300" distR="114300">
            <wp:extent cx="1852295" cy="1557655"/>
            <wp:effectExtent l="0" t="0" r="5080"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1852295" cy="155765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120265" cy="1258570"/>
            <wp:effectExtent l="0" t="0" r="3810" b="825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tretch>
                      <a:fillRect/>
                    </a:stretch>
                  </pic:blipFill>
                  <pic:spPr>
                    <a:xfrm>
                      <a:off x="0" y="0"/>
                      <a:ext cx="2120265" cy="1258570"/>
                    </a:xfrm>
                    <a:prstGeom prst="rect">
                      <a:avLst/>
                    </a:prstGeom>
                    <a:noFill/>
                    <a:ln>
                      <a:noFill/>
                    </a:ln>
                  </pic:spPr>
                </pic:pic>
              </a:graphicData>
            </a:graphic>
          </wp:inline>
        </w:drawing>
      </w:r>
    </w:p>
    <w:p>
      <w:pPr>
        <w:numPr>
          <w:ilvl w:val="0"/>
          <w:numId w:val="0"/>
        </w:numPr>
        <w:ind w:leftChars="0"/>
        <w:jc w:val="both"/>
      </w:pPr>
      <w:r>
        <w:rPr>
          <w:rFonts w:hint="eastAsia"/>
          <w:lang w:val="en-US" w:eastAsia="zh-CN"/>
        </w:rPr>
        <w:t xml:space="preserve">                 </w:t>
      </w:r>
      <w:r>
        <w:drawing>
          <wp:inline distT="0" distB="0" distL="114300" distR="114300">
            <wp:extent cx="2002155" cy="1775460"/>
            <wp:effectExtent l="0" t="0" r="7620" b="571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9"/>
                    <a:stretch>
                      <a:fillRect/>
                    </a:stretch>
                  </pic:blipFill>
                  <pic:spPr>
                    <a:xfrm>
                      <a:off x="0" y="0"/>
                      <a:ext cx="2002155" cy="177546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864360" cy="1606550"/>
            <wp:effectExtent l="0" t="0" r="2540" b="317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0"/>
                    <a:stretch>
                      <a:fillRect/>
                    </a:stretch>
                  </pic:blipFill>
                  <pic:spPr>
                    <a:xfrm>
                      <a:off x="0" y="0"/>
                      <a:ext cx="1864360" cy="1606550"/>
                    </a:xfrm>
                    <a:prstGeom prst="rect">
                      <a:avLst/>
                    </a:prstGeom>
                    <a:noFill/>
                    <a:ln>
                      <a:noFill/>
                    </a:ln>
                  </pic:spPr>
                </pic:pic>
              </a:graphicData>
            </a:graphic>
          </wp:inline>
        </w:drawing>
      </w:r>
    </w:p>
    <w:p>
      <w:pPr>
        <w:numPr>
          <w:ilvl w:val="0"/>
          <w:numId w:val="0"/>
        </w:numPr>
        <w:ind w:leftChars="0"/>
        <w:jc w:val="both"/>
        <w:rPr>
          <w:rFonts w:hint="eastAsia"/>
          <w:lang w:val="en-US" w:eastAsia="zh-CN"/>
        </w:rPr>
      </w:pPr>
      <w:r>
        <w:rPr>
          <w:rFonts w:hint="eastAsia"/>
          <w:lang w:val="en-US" w:eastAsia="zh-CN"/>
        </w:rPr>
        <w:t xml:space="preserve">                   </w:t>
      </w:r>
    </w:p>
    <w:p>
      <w:pPr>
        <w:numPr>
          <w:ilvl w:val="0"/>
          <w:numId w:val="0"/>
        </w:numPr>
        <w:ind w:leftChars="0"/>
        <w:jc w:val="both"/>
        <w:rPr>
          <w:rFonts w:hint="default"/>
          <w:lang w:val="en-US" w:eastAsia="zh-CN"/>
        </w:rPr>
      </w:pPr>
      <w:r>
        <w:rPr>
          <w:rFonts w:hint="eastAsia"/>
          <w:lang w:val="en-US" w:eastAsia="zh-CN"/>
        </w:rPr>
        <w:t xml:space="preserve">       </w:t>
      </w:r>
      <w:r>
        <w:drawing>
          <wp:inline distT="0" distB="0" distL="114300" distR="114300">
            <wp:extent cx="2955925" cy="1522730"/>
            <wp:effectExtent l="0" t="0" r="6350" b="127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1"/>
                    <a:stretch>
                      <a:fillRect/>
                    </a:stretch>
                  </pic:blipFill>
                  <pic:spPr>
                    <a:xfrm>
                      <a:off x="0" y="0"/>
                      <a:ext cx="2955925" cy="152273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561465" cy="1539875"/>
            <wp:effectExtent l="0" t="0" r="635" b="317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2"/>
                    <a:stretch>
                      <a:fillRect/>
                    </a:stretch>
                  </pic:blipFill>
                  <pic:spPr>
                    <a:xfrm>
                      <a:off x="0" y="0"/>
                      <a:ext cx="1561465" cy="1539875"/>
                    </a:xfrm>
                    <a:prstGeom prst="rect">
                      <a:avLst/>
                    </a:prstGeom>
                    <a:noFill/>
                    <a:ln>
                      <a:noFill/>
                    </a:ln>
                  </pic:spPr>
                </pic:pic>
              </a:graphicData>
            </a:graphic>
          </wp:inline>
        </w:drawing>
      </w:r>
      <w:r>
        <w:rPr>
          <w:rFonts w:hint="eastAsia"/>
          <w:lang w:val="en-US" w:eastAsia="zh-CN"/>
        </w:rPr>
        <w:t xml:space="preserve">                 </w:t>
      </w: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abstractNum w:abstractNumId="1">
    <w:nsid w:val="612C62E6"/>
    <w:multiLevelType w:val="singleLevel"/>
    <w:tmpl w:val="612C62E6"/>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36E5FC2"/>
    <w:rsid w:val="14787805"/>
    <w:rsid w:val="15E2762C"/>
    <w:rsid w:val="16CA259A"/>
    <w:rsid w:val="17D80473"/>
    <w:rsid w:val="180C0990"/>
    <w:rsid w:val="183028D1"/>
    <w:rsid w:val="18D94D16"/>
    <w:rsid w:val="1C024584"/>
    <w:rsid w:val="1D61352C"/>
    <w:rsid w:val="1E7B061E"/>
    <w:rsid w:val="1F0B7BF4"/>
    <w:rsid w:val="1F14208B"/>
    <w:rsid w:val="207F7B8E"/>
    <w:rsid w:val="21F11323"/>
    <w:rsid w:val="22EA5D72"/>
    <w:rsid w:val="24561911"/>
    <w:rsid w:val="25800FD6"/>
    <w:rsid w:val="25D30D3F"/>
    <w:rsid w:val="26913D65"/>
    <w:rsid w:val="26A34BB6"/>
    <w:rsid w:val="29467C0F"/>
    <w:rsid w:val="2A6428AE"/>
    <w:rsid w:val="2B847C6D"/>
    <w:rsid w:val="2D1C7470"/>
    <w:rsid w:val="2D870D8D"/>
    <w:rsid w:val="2E335B48"/>
    <w:rsid w:val="2FB90FA6"/>
    <w:rsid w:val="302A3C52"/>
    <w:rsid w:val="302C5C1C"/>
    <w:rsid w:val="311A1F18"/>
    <w:rsid w:val="315E1E05"/>
    <w:rsid w:val="319620CE"/>
    <w:rsid w:val="3546508A"/>
    <w:rsid w:val="35AA386B"/>
    <w:rsid w:val="393578EF"/>
    <w:rsid w:val="39616936"/>
    <w:rsid w:val="3A323E2F"/>
    <w:rsid w:val="3ACA6ACC"/>
    <w:rsid w:val="3C4D4F50"/>
    <w:rsid w:val="3D5F318D"/>
    <w:rsid w:val="3DFC6C2D"/>
    <w:rsid w:val="3DFE0BF8"/>
    <w:rsid w:val="3EC434B0"/>
    <w:rsid w:val="3F163D1F"/>
    <w:rsid w:val="402C30CE"/>
    <w:rsid w:val="40DC4AF4"/>
    <w:rsid w:val="41CE08E1"/>
    <w:rsid w:val="445F194D"/>
    <w:rsid w:val="449F6565"/>
    <w:rsid w:val="45706EC3"/>
    <w:rsid w:val="45E5269D"/>
    <w:rsid w:val="4C1B2975"/>
    <w:rsid w:val="4E582F7C"/>
    <w:rsid w:val="4E870795"/>
    <w:rsid w:val="4E9764FE"/>
    <w:rsid w:val="4EA8496E"/>
    <w:rsid w:val="503F0BFC"/>
    <w:rsid w:val="507E4E67"/>
    <w:rsid w:val="50BB2978"/>
    <w:rsid w:val="50EC0D83"/>
    <w:rsid w:val="516E4AD1"/>
    <w:rsid w:val="51905BB3"/>
    <w:rsid w:val="51D57A6A"/>
    <w:rsid w:val="52944C12"/>
    <w:rsid w:val="538C05FC"/>
    <w:rsid w:val="552F7491"/>
    <w:rsid w:val="56755377"/>
    <w:rsid w:val="56D54068"/>
    <w:rsid w:val="56F02C50"/>
    <w:rsid w:val="587753D7"/>
    <w:rsid w:val="589046EA"/>
    <w:rsid w:val="597D4C6F"/>
    <w:rsid w:val="598D4799"/>
    <w:rsid w:val="5A205A87"/>
    <w:rsid w:val="5A737E20"/>
    <w:rsid w:val="5B5A4166"/>
    <w:rsid w:val="5C0C052C"/>
    <w:rsid w:val="5EEE3F19"/>
    <w:rsid w:val="5FB40CBE"/>
    <w:rsid w:val="60FD6695"/>
    <w:rsid w:val="612C0D28"/>
    <w:rsid w:val="61AA1D5B"/>
    <w:rsid w:val="62053A53"/>
    <w:rsid w:val="64BE25DF"/>
    <w:rsid w:val="65E352CA"/>
    <w:rsid w:val="677671A1"/>
    <w:rsid w:val="690A736D"/>
    <w:rsid w:val="69586B5E"/>
    <w:rsid w:val="6C044D7B"/>
    <w:rsid w:val="6DE035C6"/>
    <w:rsid w:val="6E680AEE"/>
    <w:rsid w:val="6EAD133E"/>
    <w:rsid w:val="6F7C10CD"/>
    <w:rsid w:val="7027728A"/>
    <w:rsid w:val="718A727E"/>
    <w:rsid w:val="72872262"/>
    <w:rsid w:val="746C5BB4"/>
    <w:rsid w:val="74F81DA5"/>
    <w:rsid w:val="74FC0CE6"/>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image" Target="media/image7.png"/><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1.png"/><Relationship Id="rId11" Type="http://schemas.openxmlformats.org/officeDocument/2006/relationships/image" Target="media/image10.png"/><Relationship Id="rId10" Type="http://schemas.openxmlformats.org/officeDocument/2006/relationships/image" Target="media/image9.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1261</Words>
  <Characters>1440</Characters>
  <Lines>6</Lines>
  <Paragraphs>1</Paragraphs>
  <TotalTime>0</TotalTime>
  <ScaleCrop>false</ScaleCrop>
  <LinksUpToDate>false</LinksUpToDate>
  <CharactersWithSpaces>1582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2022-12-13T08:17:04Z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820044ADC6FF46F182C7B897A1F35611</vt:lpwstr>
  </property>
</Properties>
</file>