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音频系统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pStyle w:val="9"/>
        <w:spacing w:before="4"/>
        <w:jc w:val="center"/>
        <w:rPr>
          <w:rFonts w:ascii="Times New Roman"/>
          <w:sz w:val="27"/>
        </w:rPr>
      </w:pPr>
    </w:p>
    <w:p>
      <w:pPr>
        <w:numPr>
          <w:ilvl w:val="0"/>
          <w:numId w:val="0"/>
        </w:numPr>
        <w:spacing w:before="0" w:line="619" w:lineRule="exact"/>
        <w:ind w:leftChars="0" w:right="0" w:rightChars="0"/>
        <w:jc w:val="center"/>
        <w:rPr>
          <w:rFonts w:hint="default" w:ascii="微软雅黑" w:hAnsi="微软雅黑" w:eastAsia="微软雅黑"/>
          <w:b/>
          <w:sz w:val="52"/>
          <w:szCs w:val="52"/>
          <w:lang w:val="en-US" w:eastAsia="zh-CN"/>
        </w:rPr>
      </w:pPr>
      <w:r>
        <w:rPr>
          <w:rFonts w:hint="eastAsia" w:ascii="微软雅黑" w:hAnsi="微软雅黑" w:eastAsia="微软雅黑" w:cstheme="minorBidi"/>
          <w:b/>
          <w:kern w:val="2"/>
          <w:sz w:val="52"/>
          <w:szCs w:val="52"/>
          <w:lang w:val="en-US" w:eastAsia="zh-CN" w:bidi="ar-SA"/>
        </w:rPr>
        <w:t>有源线性音柱扬声器</w:t>
      </w:r>
    </w:p>
    <w:p>
      <w:pPr>
        <w:spacing w:line="360" w:lineRule="auto"/>
        <w:ind w:firstLine="4320" w:firstLineChars="1200"/>
        <w:jc w:val="left"/>
        <w:rPr>
          <w:rFonts w:hint="default" w:ascii="微软雅黑" w:hAnsi="微软雅黑" w:eastAsia="微软雅黑"/>
          <w:b w:val="0"/>
          <w:bCs/>
          <w:sz w:val="36"/>
          <w:szCs w:val="36"/>
          <w:highlight w:val="none"/>
          <w:lang w:val="en-US" w:eastAsia="zh-CN"/>
        </w:rPr>
      </w:pPr>
      <w:r>
        <w:rPr>
          <w:rFonts w:hint="eastAsia" w:ascii="微软雅黑" w:hAnsi="微软雅黑" w:eastAsia="微软雅黑"/>
          <w:b w:val="0"/>
          <w:bCs/>
          <w:sz w:val="36"/>
          <w:szCs w:val="36"/>
          <w:highlight w:val="none"/>
          <w:lang w:val="en-US" w:eastAsia="zh-CN"/>
        </w:rPr>
        <w:t>CL-445A</w:t>
      </w:r>
    </w:p>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36"/>
          <w:szCs w:val="36"/>
        </w:rPr>
      </w:pPr>
      <w:r>
        <w:rPr>
          <w:rFonts w:hint="eastAsia" w:ascii="微软雅黑" w:hAnsi="微软雅黑" w:eastAsia="微软雅黑" w:cs="微软雅黑"/>
          <w:sz w:val="36"/>
          <w:szCs w:val="36"/>
        </w:rPr>
        <w:t>上海大因多媒体技术有限公司</w:t>
      </w:r>
    </w:p>
    <w:p>
      <w:pPr>
        <w:spacing w:line="260" w:lineRule="atLeast"/>
        <w:ind w:firstLine="480" w:firstLineChars="200"/>
        <w:jc w:val="center"/>
        <w:rPr>
          <w:rFonts w:ascii="微软雅黑" w:hAnsi="微软雅黑" w:eastAsia="微软雅黑" w:cs="微软雅黑"/>
          <w:sz w:val="24"/>
          <w:szCs w:val="24"/>
        </w:rPr>
      </w:pP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本手册中的信息已仔细检查，上海大因多媒体技术有限</w:t>
      </w:r>
      <w:r>
        <w:rPr>
          <w:rFonts w:hint="eastAsia" w:ascii="微软雅黑" w:hAnsi="微软雅黑" w:eastAsia="微软雅黑" w:cs="微软雅黑"/>
          <w:sz w:val="24"/>
          <w:szCs w:val="24"/>
          <w:highlight w:val="none"/>
        </w:rPr>
        <w:t>公司</w:t>
      </w:r>
      <w:r>
        <w:rPr>
          <w:rFonts w:hint="eastAsia" w:ascii="微软雅黑" w:hAnsi="微软雅黑" w:eastAsia="微软雅黑" w:cs="微软雅黑"/>
          <w:sz w:val="24"/>
          <w:szCs w:val="24"/>
          <w:highlight w:val="none"/>
          <w:lang w:val="en-US" w:eastAsia="zh-CN"/>
        </w:rPr>
        <w:t>DynePro音频系统系列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4"/>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产品外观及说明</w:t>
      </w:r>
    </w:p>
    <w:p>
      <w:pPr>
        <w:widowControl w:val="0"/>
        <w:numPr>
          <w:ilvl w:val="0"/>
          <w:numId w:val="0"/>
        </w:numPr>
        <w:jc w:val="both"/>
        <w:rPr>
          <w:rFonts w:hint="eastAsia"/>
          <w:lang w:val="en-US" w:eastAsia="zh-CN"/>
        </w:rPr>
      </w:pPr>
    </w:p>
    <w:p>
      <w:pPr>
        <w:pStyle w:val="2"/>
        <w:rPr>
          <w:rFonts w:hint="eastAsia"/>
          <w:lang w:val="en-US" w:eastAsia="zh-CN"/>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2638425</wp:posOffset>
            </wp:positionH>
            <wp:positionV relativeFrom="paragraph">
              <wp:posOffset>41910</wp:posOffset>
            </wp:positionV>
            <wp:extent cx="1089025" cy="2360930"/>
            <wp:effectExtent l="0" t="0" r="0" b="0"/>
            <wp:wrapSquare wrapText="bothSides"/>
            <wp:docPr id="2" name="object 8" descr="/Users/ousei/Desktop/DynePro 系列产品资料2021Q3/专业音频扩声/产品图片/CL系列/CL-245A.pngCL-245A"/>
            <wp:cNvGraphicFramePr/>
            <a:graphic xmlns:a="http://schemas.openxmlformats.org/drawingml/2006/main">
              <a:graphicData uri="http://schemas.openxmlformats.org/drawingml/2006/picture">
                <pic:pic xmlns:pic="http://schemas.openxmlformats.org/drawingml/2006/picture">
                  <pic:nvPicPr>
                    <pic:cNvPr id="2" name="object 8" descr="/Users/ousei/Desktop/DynePro 系列产品资料2021Q3/专业音频扩声/产品图片/CL系列/CL-245A.pngCL-245A"/>
                    <pic:cNvPicPr/>
                  </pic:nvPicPr>
                  <pic:blipFill>
                    <a:blip r:embed="rId6"/>
                    <a:srcRect/>
                    <a:stretch>
                      <a:fillRect/>
                    </a:stretch>
                  </pic:blipFill>
                  <pic:spPr>
                    <a:xfrm>
                      <a:off x="0" y="0"/>
                      <a:ext cx="1089025" cy="2360930"/>
                    </a:xfrm>
                    <a:prstGeom prst="rect">
                      <a:avLst/>
                    </a:prstGeom>
                  </pic:spPr>
                </pic:pic>
              </a:graphicData>
            </a:graphic>
          </wp:anchor>
        </w:drawing>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numPr>
          <w:ilvl w:val="0"/>
          <w:numId w:val="2"/>
        </w:numPr>
        <w:spacing w:before="0" w:line="441" w:lineRule="exact"/>
        <w:ind w:left="420" w:leftChars="0" w:right="0" w:rightChars="0" w:hanging="420" w:firstLineChars="0"/>
        <w:jc w:val="left"/>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该款线性柱式扬声器紧凑美观，为固定安装而设计，适用于会议室、培训室、电教室、背景音乐等多种应用场景。扬声器内置数字功率放大器模块以及DSP、选配Dante网络卡，可以实现包括增益调节、相位、噪声门、PEQ、高低通滤波器、延时器、限幅器等处理功能，通过标准以太网与网络音频处理器或第三方Dante设备之间实现互联，传输远距离高品质低延时音频信号。通过专用软件可以远程在线监测扬声器内置功放状态、DSP参数调节、远程唤醒或待机控制。</w:t>
      </w:r>
    </w:p>
    <w:p>
      <w:pPr>
        <w:numPr>
          <w:ilvl w:val="0"/>
          <w:numId w:val="0"/>
        </w:numPr>
        <w:spacing w:before="0" w:line="441" w:lineRule="exact"/>
        <w:ind w:leftChars="0" w:right="0" w:rightChars="0"/>
        <w:jc w:val="left"/>
        <w:rPr>
          <w:rFonts w:hint="eastAsia" w:ascii="微软雅黑" w:hAnsi="微软雅黑" w:eastAsia="微软雅黑" w:cs="微软雅黑"/>
          <w:kern w:val="2"/>
          <w:sz w:val="24"/>
          <w:szCs w:val="24"/>
          <w:lang w:val="en-US" w:eastAsia="zh-CN" w:bidi="ar-SA"/>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textAlignment w:val="auto"/>
        <w:outlineLvl w:val="0"/>
        <w:rPr>
          <w:rFonts w:hint="eastAsia"/>
          <w:lang w:val="en-US" w:eastAsia="zh-CN"/>
        </w:rPr>
      </w:pPr>
      <w:r>
        <w:rPr>
          <w:rFonts w:hint="eastAsia" w:ascii="微软雅黑" w:hAnsi="微软雅黑" w:eastAsia="微软雅黑" w:cs="微软雅黑"/>
          <w:b/>
          <w:bCs/>
          <w:kern w:val="2"/>
          <w:sz w:val="36"/>
          <w:szCs w:val="36"/>
          <w:lang w:val="en-US" w:eastAsia="zh-CN" w:bidi="ar-SA"/>
        </w:rPr>
        <w:t>二、产品参数</w:t>
      </w:r>
      <w:bookmarkStart w:id="1" w:name="_GoBack"/>
      <w:bookmarkEnd w:id="1"/>
    </w:p>
    <w:p>
      <w:pPr>
        <w:pStyle w:val="2"/>
        <w:rPr>
          <w:rFonts w:hint="eastAsia"/>
          <w:lang w:val="en-US" w:eastAsia="zh-CN"/>
        </w:rPr>
      </w:pPr>
    </w:p>
    <w:tbl>
      <w:tblPr>
        <w:tblStyle w:val="14"/>
        <w:tblW w:w="76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3410"/>
        <w:gridCol w:w="42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3410" w:type="dxa"/>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额定功率                                                                        </w:t>
            </w:r>
          </w:p>
        </w:tc>
        <w:tc>
          <w:tcPr>
            <w:tcW w:w="4289" w:type="dxa"/>
            <w:vAlign w:val="center"/>
          </w:tcPr>
          <w:p>
            <w:pPr>
              <w:ind w:left="0" w:leftChars="0" w:right="0" w:rightChars="0"/>
              <w:jc w:val="center"/>
              <w:rPr>
                <w:rFonts w:hint="eastAsia" w:asciiTheme="minorEastAsia" w:hAnsiTheme="minorEastAsia" w:eastAsiaTheme="minorEastAsia" w:cstheme="minorEastAsia"/>
                <w:w w:val="105"/>
                <w:sz w:val="20"/>
                <w:szCs w:val="20"/>
              </w:rPr>
            </w:pPr>
            <w:r>
              <w:rPr>
                <w:rFonts w:hint="eastAsia" w:asciiTheme="minorEastAsia" w:hAnsiTheme="minorEastAsia" w:eastAsiaTheme="minorEastAsia" w:cstheme="minorEastAsia"/>
                <w:sz w:val="20"/>
                <w:szCs w:val="20"/>
              </w:rPr>
              <w:t xml:space="preserve">300W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3410" w:type="dxa"/>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节目功率                                                                            </w:t>
            </w:r>
          </w:p>
        </w:tc>
        <w:tc>
          <w:tcPr>
            <w:tcW w:w="4289" w:type="dxa"/>
            <w:vAlign w:val="center"/>
          </w:tcPr>
          <w:p>
            <w:pPr>
              <w:ind w:left="0" w:leftChars="0" w:right="0" w:rightChars="0"/>
              <w:jc w:val="center"/>
              <w:rPr>
                <w:rFonts w:hint="eastAsia" w:asciiTheme="minorEastAsia" w:hAnsiTheme="minorEastAsia" w:eastAsiaTheme="minorEastAsia" w:cstheme="minorEastAsia"/>
                <w:w w:val="105"/>
                <w:sz w:val="20"/>
                <w:szCs w:val="20"/>
              </w:rPr>
            </w:pPr>
            <w:r>
              <w:rPr>
                <w:rFonts w:hint="eastAsia" w:asciiTheme="minorEastAsia" w:hAnsiTheme="minorEastAsia" w:eastAsiaTheme="minorEastAsia" w:cstheme="minorEastAsia"/>
                <w:sz w:val="20"/>
                <w:szCs w:val="20"/>
              </w:rPr>
              <w:t xml:space="preserve">600W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3410" w:type="dxa"/>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峰值功率                                  </w:t>
            </w:r>
          </w:p>
        </w:tc>
        <w:tc>
          <w:tcPr>
            <w:tcW w:w="4289" w:type="dxa"/>
            <w:vAlign w:val="center"/>
          </w:tcPr>
          <w:p>
            <w:pPr>
              <w:ind w:left="0" w:leftChars="0" w:right="0" w:rightChars="0"/>
              <w:jc w:val="center"/>
              <w:rPr>
                <w:rFonts w:hint="eastAsia" w:asciiTheme="minorEastAsia" w:hAnsiTheme="minorEastAsia" w:eastAsiaTheme="minorEastAsia" w:cstheme="minorEastAsia"/>
                <w:w w:val="105"/>
                <w:sz w:val="20"/>
                <w:szCs w:val="20"/>
              </w:rPr>
            </w:pPr>
            <w:r>
              <w:rPr>
                <w:rFonts w:hint="eastAsia" w:asciiTheme="minorEastAsia" w:hAnsiTheme="minorEastAsia" w:eastAsiaTheme="minorEastAsia" w:cstheme="minorEastAsia"/>
                <w:sz w:val="20"/>
                <w:szCs w:val="20"/>
              </w:rPr>
              <w:t xml:space="preserve">1200W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3410" w:type="dxa"/>
            <w:vAlign w:val="center"/>
          </w:tcPr>
          <w:p>
            <w:pPr>
              <w:spacing w:before="1" w:line="240" w:lineRule="auto"/>
              <w:ind w:left="437" w:right="424"/>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水平覆盖                                    </w:t>
            </w:r>
          </w:p>
        </w:tc>
        <w:tc>
          <w:tcPr>
            <w:tcW w:w="4289" w:type="dxa"/>
            <w:vAlign w:val="center"/>
          </w:tcPr>
          <w:p>
            <w:pPr>
              <w:spacing w:before="9" w:line="240" w:lineRule="auto"/>
              <w:ind w:left="0" w:lef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3410" w:type="dxa"/>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垂直覆盖             </w:t>
            </w:r>
          </w:p>
        </w:tc>
        <w:tc>
          <w:tcPr>
            <w:tcW w:w="4289" w:type="dxa"/>
            <w:vAlign w:val="center"/>
          </w:tcPr>
          <w:p>
            <w:pPr>
              <w:ind w:left="0" w:leftChars="0" w:right="0" w:rightChars="0"/>
              <w:jc w:val="center"/>
              <w:rPr>
                <w:rFonts w:hint="eastAsia" w:asciiTheme="minorEastAsia" w:hAnsiTheme="minorEastAsia" w:eastAsiaTheme="minorEastAsia" w:cstheme="minorEastAsia"/>
                <w:w w:val="105"/>
                <w:sz w:val="20"/>
                <w:szCs w:val="20"/>
              </w:rPr>
            </w:pPr>
            <w:r>
              <w:rPr>
                <w:rFonts w:hint="eastAsia" w:asciiTheme="minorEastAsia" w:hAnsiTheme="minorEastAsia" w:eastAsiaTheme="minorEastAsia" w:cstheme="minorEastAsia"/>
                <w:sz w:val="20"/>
                <w:szCs w:val="20"/>
              </w:rPr>
              <w:t xml:space="preserve">100°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3410" w:type="dxa"/>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高频配置   </w:t>
            </w:r>
          </w:p>
        </w:tc>
        <w:tc>
          <w:tcPr>
            <w:tcW w:w="4289" w:type="dxa"/>
            <w:vAlign w:val="center"/>
          </w:tcPr>
          <w:p>
            <w:pPr>
              <w:ind w:left="0" w:leftChars="0" w:right="0" w:rightChars="0"/>
              <w:jc w:val="center"/>
              <w:rPr>
                <w:rFonts w:hint="eastAsia" w:asciiTheme="minorEastAsia" w:hAnsiTheme="minorEastAsia" w:eastAsiaTheme="minorEastAsia" w:cstheme="minorEastAsia"/>
                <w:w w:val="105"/>
                <w:sz w:val="20"/>
                <w:szCs w:val="20"/>
                <w:lang w:val="en-US" w:eastAsia="zh-CN"/>
              </w:rPr>
            </w:pPr>
            <w:r>
              <w:rPr>
                <w:rFonts w:hint="eastAsia" w:asciiTheme="minorEastAsia" w:hAnsiTheme="minorEastAsia" w:eastAsiaTheme="minorEastAsia" w:cstheme="minorEastAsia"/>
                <w:sz w:val="20"/>
                <w:szCs w:val="20"/>
              </w:rPr>
              <w:t xml:space="preserve">1”×1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3410" w:type="dxa"/>
            <w:vAlign w:val="center"/>
          </w:tcPr>
          <w:p>
            <w:pPr>
              <w:spacing w:line="276" w:lineRule="exact"/>
              <w:ind w:left="436" w:right="42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低音配置                                    </w:t>
            </w:r>
          </w:p>
        </w:tc>
        <w:tc>
          <w:tcPr>
            <w:tcW w:w="4289"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4.5”×4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3410" w:type="dxa"/>
            <w:vAlign w:val="center"/>
          </w:tcPr>
          <w:p>
            <w:pPr>
              <w:spacing w:line="276" w:lineRule="exact"/>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灵敏度</w:t>
            </w:r>
          </w:p>
        </w:tc>
        <w:tc>
          <w:tcPr>
            <w:tcW w:w="4289" w:type="dxa"/>
            <w:vAlign w:val="center"/>
          </w:tcPr>
          <w:p>
            <w:pPr>
              <w:ind w:left="0" w:leftChars="0" w:right="0" w:rightChars="0"/>
              <w:jc w:val="center"/>
              <w:rPr>
                <w:rFonts w:hint="eastAsia" w:asciiTheme="minorEastAsia" w:hAnsiTheme="minorEastAsia" w:eastAsiaTheme="minorEastAsia" w:cstheme="minorEastAsia"/>
                <w:color w:val="000006"/>
                <w:w w:val="105"/>
                <w:sz w:val="20"/>
                <w:szCs w:val="20"/>
              </w:rPr>
            </w:pPr>
            <w:r>
              <w:rPr>
                <w:rFonts w:hint="eastAsia" w:asciiTheme="minorEastAsia" w:hAnsiTheme="minorEastAsia" w:eastAsiaTheme="minorEastAsia" w:cstheme="minorEastAsia"/>
                <w:sz w:val="20"/>
                <w:szCs w:val="20"/>
              </w:rPr>
              <w:t>92dB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3410" w:type="dxa"/>
            <w:vAlign w:val="center"/>
          </w:tcPr>
          <w:p>
            <w:pPr>
              <w:ind w:left="436" w:right="42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最大声压级             </w:t>
            </w:r>
          </w:p>
        </w:tc>
        <w:tc>
          <w:tcPr>
            <w:tcW w:w="4289"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118dB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3410" w:type="dxa"/>
            <w:vAlign w:val="center"/>
          </w:tcPr>
          <w:p>
            <w:pPr>
              <w:ind w:left="436" w:right="42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频率范围       </w:t>
            </w:r>
          </w:p>
        </w:tc>
        <w:tc>
          <w:tcPr>
            <w:tcW w:w="4289" w:type="dxa"/>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 xml:space="preserve">55Hz-20KHz(±3dB)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3410" w:type="dxa"/>
            <w:vAlign w:val="center"/>
          </w:tcPr>
          <w:p>
            <w:pPr>
              <w:ind w:left="436" w:right="42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功放类型                             </w:t>
            </w:r>
          </w:p>
        </w:tc>
        <w:tc>
          <w:tcPr>
            <w:tcW w:w="4289" w:type="dxa"/>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 xml:space="preserve">D类功放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3410" w:type="dxa"/>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功放模块峰值功率                          </w:t>
            </w:r>
          </w:p>
        </w:tc>
        <w:tc>
          <w:tcPr>
            <w:tcW w:w="4289" w:type="dxa"/>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1000W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3410" w:type="dxa"/>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总谐波失真     </w:t>
            </w:r>
          </w:p>
        </w:tc>
        <w:tc>
          <w:tcPr>
            <w:tcW w:w="4289" w:type="dxa"/>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0.15% @ 1.5W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3410" w:type="dxa"/>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阻尼系数                   </w:t>
            </w:r>
          </w:p>
        </w:tc>
        <w:tc>
          <w:tcPr>
            <w:tcW w:w="4289" w:type="dxa"/>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＞600@8Ω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3410" w:type="dxa"/>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输入阻抗                                    </w:t>
            </w:r>
          </w:p>
        </w:tc>
        <w:tc>
          <w:tcPr>
            <w:tcW w:w="4289" w:type="dxa"/>
            <w:vAlign w:val="center"/>
          </w:tcPr>
          <w:p>
            <w:pPr>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20K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3410" w:type="dxa"/>
            <w:vAlign w:val="center"/>
          </w:tcPr>
          <w:p>
            <w:pPr>
              <w:ind w:left="436" w:right="42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输出阻抗                                                                          </w:t>
            </w:r>
          </w:p>
        </w:tc>
        <w:tc>
          <w:tcPr>
            <w:tcW w:w="4289"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8Ω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3410" w:type="dxa"/>
            <w:vAlign w:val="center"/>
          </w:tcPr>
          <w:p>
            <w:pPr>
              <w:ind w:left="436" w:right="425"/>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输入灵敏度</w:t>
            </w:r>
          </w:p>
        </w:tc>
        <w:tc>
          <w:tcPr>
            <w:tcW w:w="4289" w:type="dxa"/>
            <w:vAlign w:val="center"/>
          </w:tcPr>
          <w:p>
            <w:pPr>
              <w:jc w:val="center"/>
              <w:rPr>
                <w:rFonts w:hint="eastAsia" w:asciiTheme="minorEastAsia" w:hAnsiTheme="minorEastAsia" w:eastAsiaTheme="minorEastAsia" w:cstheme="minorEastAsia"/>
                <w:w w:val="105"/>
                <w:sz w:val="20"/>
                <w:szCs w:val="20"/>
                <w:lang w:val="en-US" w:eastAsia="zh-CN"/>
              </w:rPr>
            </w:pPr>
            <w:r>
              <w:rPr>
                <w:rFonts w:hint="eastAsia" w:asciiTheme="minorEastAsia" w:hAnsiTheme="minorEastAsia" w:eastAsiaTheme="minorEastAsia" w:cstheme="minorEastAsia"/>
                <w:sz w:val="20"/>
                <w:szCs w:val="20"/>
              </w:rPr>
              <w:t>0.77v-1.5v</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3410" w:type="dxa"/>
            <w:vAlign w:val="center"/>
          </w:tcPr>
          <w:p>
            <w:pPr>
              <w:spacing w:line="273" w:lineRule="exact"/>
              <w:ind w:left="437" w:right="42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输入接口             </w:t>
            </w:r>
          </w:p>
        </w:tc>
        <w:tc>
          <w:tcPr>
            <w:tcW w:w="4289" w:type="dxa"/>
            <w:vAlign w:val="center"/>
          </w:tcPr>
          <w:p>
            <w:pPr>
              <w:ind w:left="130" w:lef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Dante/网络/模拟/USB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3410" w:type="dxa"/>
            <w:vAlign w:val="center"/>
          </w:tcPr>
          <w:p>
            <w:pPr>
              <w:ind w:left="436" w:right="42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箱体材料</w:t>
            </w:r>
          </w:p>
        </w:tc>
        <w:tc>
          <w:tcPr>
            <w:tcW w:w="4289" w:type="dxa"/>
            <w:vAlign w:val="center"/>
          </w:tcPr>
          <w:p>
            <w:pPr>
              <w:ind w:left="42" w:lef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铝合金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3410" w:type="dxa"/>
            <w:vAlign w:val="center"/>
          </w:tcPr>
          <w:p>
            <w:pPr>
              <w:ind w:left="436" w:right="42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吊挂方式</w:t>
            </w:r>
          </w:p>
        </w:tc>
        <w:tc>
          <w:tcPr>
            <w:tcW w:w="4289" w:type="dxa"/>
            <w:vAlign w:val="center"/>
          </w:tcPr>
          <w:p>
            <w:pPr>
              <w:ind w:left="42" w:lef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壁挂架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3410" w:type="dxa"/>
            <w:vAlign w:val="center"/>
          </w:tcPr>
          <w:p>
            <w:pPr>
              <w:ind w:left="436" w:right="42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电源</w:t>
            </w:r>
          </w:p>
        </w:tc>
        <w:tc>
          <w:tcPr>
            <w:tcW w:w="4289" w:type="dxa"/>
            <w:vAlign w:val="center"/>
          </w:tcPr>
          <w:p>
            <w:pPr>
              <w:ind w:left="42" w:lef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交流220v （±10%）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3410" w:type="dxa"/>
            <w:vAlign w:val="center"/>
          </w:tcPr>
          <w:p>
            <w:pPr>
              <w:ind w:left="436" w:right="42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尺 寸（ 宽x高x深 mm） </w:t>
            </w:r>
          </w:p>
        </w:tc>
        <w:tc>
          <w:tcPr>
            <w:tcW w:w="4289" w:type="dxa"/>
            <w:vAlign w:val="center"/>
          </w:tcPr>
          <w:p>
            <w:pPr>
              <w:ind w:left="42" w:lef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136*885*120mm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jc w:val="center"/>
        </w:trPr>
        <w:tc>
          <w:tcPr>
            <w:tcW w:w="3410" w:type="dxa"/>
            <w:vAlign w:val="center"/>
          </w:tcPr>
          <w:p>
            <w:pPr>
              <w:ind w:left="436" w:right="42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重量</w:t>
            </w:r>
          </w:p>
        </w:tc>
        <w:tc>
          <w:tcPr>
            <w:tcW w:w="4289" w:type="dxa"/>
            <w:vAlign w:val="center"/>
          </w:tcPr>
          <w:p>
            <w:pPr>
              <w:ind w:left="42" w:lef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18KG</w:t>
            </w:r>
          </w:p>
        </w:tc>
      </w:tr>
    </w:tbl>
    <w:p>
      <w:pPr>
        <w:pStyle w:val="2"/>
        <w:rPr>
          <w:rFonts w:hint="eastAsia"/>
          <w:lang w:val="en-US" w:eastAsia="zh-CN"/>
        </w:rPr>
      </w:pPr>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0288"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462F4"/>
    <w:multiLevelType w:val="singleLevel"/>
    <w:tmpl w:val="DB4462F4"/>
    <w:lvl w:ilvl="0" w:tentative="0">
      <w:start w:val="1"/>
      <w:numFmt w:val="chineseCounting"/>
      <w:suff w:val="nothing"/>
      <w:lvlText w:val="%1、"/>
      <w:lvlJc w:val="left"/>
      <w:rPr>
        <w:rFonts w:hint="eastAsia"/>
      </w:rPr>
    </w:lvl>
  </w:abstractNum>
  <w:abstractNum w:abstractNumId="1">
    <w:nsid w:val="612C62E6"/>
    <w:multiLevelType w:val="singleLevel"/>
    <w:tmpl w:val="612C62E6"/>
    <w:lvl w:ilvl="0" w:tentative="0">
      <w:start w:val="1"/>
      <w:numFmt w:val="bullet"/>
      <w:lvlText w:val=""/>
      <w:lvlJc w:val="left"/>
      <w:pPr>
        <w:ind w:left="420" w:leftChars="0" w:hanging="42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35241C7"/>
    <w:rsid w:val="04B213C1"/>
    <w:rsid w:val="057E74F5"/>
    <w:rsid w:val="05A131E3"/>
    <w:rsid w:val="06684170"/>
    <w:rsid w:val="0A9F4195"/>
    <w:rsid w:val="0B6D6042"/>
    <w:rsid w:val="0B9960FD"/>
    <w:rsid w:val="0CF32576"/>
    <w:rsid w:val="0D224E4F"/>
    <w:rsid w:val="0F2B3991"/>
    <w:rsid w:val="0F621021"/>
    <w:rsid w:val="101C440E"/>
    <w:rsid w:val="10234F21"/>
    <w:rsid w:val="114C66F9"/>
    <w:rsid w:val="114E06C3"/>
    <w:rsid w:val="119C02A6"/>
    <w:rsid w:val="11C91AF8"/>
    <w:rsid w:val="13325EA5"/>
    <w:rsid w:val="14787805"/>
    <w:rsid w:val="15E2762C"/>
    <w:rsid w:val="16CA259A"/>
    <w:rsid w:val="17D80473"/>
    <w:rsid w:val="180C0990"/>
    <w:rsid w:val="183028D1"/>
    <w:rsid w:val="18D94D16"/>
    <w:rsid w:val="1C024584"/>
    <w:rsid w:val="1D61352C"/>
    <w:rsid w:val="1DFA1E35"/>
    <w:rsid w:val="1E7B061E"/>
    <w:rsid w:val="1F0B7BF4"/>
    <w:rsid w:val="1F14208B"/>
    <w:rsid w:val="207F7B8E"/>
    <w:rsid w:val="21F11323"/>
    <w:rsid w:val="22C50651"/>
    <w:rsid w:val="22EA5D72"/>
    <w:rsid w:val="24561911"/>
    <w:rsid w:val="25800FD6"/>
    <w:rsid w:val="25D30D3F"/>
    <w:rsid w:val="26913D65"/>
    <w:rsid w:val="26A34BB6"/>
    <w:rsid w:val="2A6428AE"/>
    <w:rsid w:val="2B1A3803"/>
    <w:rsid w:val="2B847C6D"/>
    <w:rsid w:val="2D1C7470"/>
    <w:rsid w:val="2D870D8D"/>
    <w:rsid w:val="2E335B48"/>
    <w:rsid w:val="2FB90FA6"/>
    <w:rsid w:val="302A3C52"/>
    <w:rsid w:val="302C5C1C"/>
    <w:rsid w:val="311A1F18"/>
    <w:rsid w:val="315E1E05"/>
    <w:rsid w:val="319620CE"/>
    <w:rsid w:val="3546508A"/>
    <w:rsid w:val="35AA386B"/>
    <w:rsid w:val="393578EF"/>
    <w:rsid w:val="394D449E"/>
    <w:rsid w:val="39616936"/>
    <w:rsid w:val="3A323E2F"/>
    <w:rsid w:val="3ACA6ACC"/>
    <w:rsid w:val="3C4D4F50"/>
    <w:rsid w:val="3D5F318D"/>
    <w:rsid w:val="3DFC6C2D"/>
    <w:rsid w:val="3DFE0BF8"/>
    <w:rsid w:val="3F163D1F"/>
    <w:rsid w:val="402C30CE"/>
    <w:rsid w:val="40DC4AF4"/>
    <w:rsid w:val="41CE08E1"/>
    <w:rsid w:val="4257174B"/>
    <w:rsid w:val="445F194D"/>
    <w:rsid w:val="449F6565"/>
    <w:rsid w:val="45E5269D"/>
    <w:rsid w:val="4C1B2975"/>
    <w:rsid w:val="4E582F7C"/>
    <w:rsid w:val="4E870795"/>
    <w:rsid w:val="4E9764FE"/>
    <w:rsid w:val="4EA8496E"/>
    <w:rsid w:val="503F0BFC"/>
    <w:rsid w:val="507E4E67"/>
    <w:rsid w:val="50BB2978"/>
    <w:rsid w:val="50EC0D83"/>
    <w:rsid w:val="51905BB3"/>
    <w:rsid w:val="51D57A6A"/>
    <w:rsid w:val="52944C12"/>
    <w:rsid w:val="538C05FC"/>
    <w:rsid w:val="552F7491"/>
    <w:rsid w:val="56755377"/>
    <w:rsid w:val="56D54068"/>
    <w:rsid w:val="56F02C50"/>
    <w:rsid w:val="587753D7"/>
    <w:rsid w:val="589046EA"/>
    <w:rsid w:val="597D4C6F"/>
    <w:rsid w:val="598D4799"/>
    <w:rsid w:val="5A737E20"/>
    <w:rsid w:val="5B5A4166"/>
    <w:rsid w:val="5C0C052C"/>
    <w:rsid w:val="5EEE3F19"/>
    <w:rsid w:val="5FB40CBE"/>
    <w:rsid w:val="60FD6695"/>
    <w:rsid w:val="612C0D28"/>
    <w:rsid w:val="61AA1D5B"/>
    <w:rsid w:val="62053A53"/>
    <w:rsid w:val="64BE25DF"/>
    <w:rsid w:val="65E352CA"/>
    <w:rsid w:val="677671A1"/>
    <w:rsid w:val="690A736D"/>
    <w:rsid w:val="69586B5E"/>
    <w:rsid w:val="69865576"/>
    <w:rsid w:val="6C044D7B"/>
    <w:rsid w:val="6DE035C6"/>
    <w:rsid w:val="6E680AEE"/>
    <w:rsid w:val="6EAD133E"/>
    <w:rsid w:val="6F7C10CD"/>
    <w:rsid w:val="7027728A"/>
    <w:rsid w:val="718A727E"/>
    <w:rsid w:val="72872262"/>
    <w:rsid w:val="746C5BB4"/>
    <w:rsid w:val="74FC0CE6"/>
    <w:rsid w:val="759E7FEF"/>
    <w:rsid w:val="76766876"/>
    <w:rsid w:val="76E71522"/>
    <w:rsid w:val="76E93A99"/>
    <w:rsid w:val="77316C41"/>
    <w:rsid w:val="77BE6DDB"/>
    <w:rsid w:val="77BF424C"/>
    <w:rsid w:val="77EC376A"/>
    <w:rsid w:val="78FC4816"/>
    <w:rsid w:val="794932DF"/>
    <w:rsid w:val="7D4476CE"/>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5"/>
    <w:qFormat/>
    <w:uiPriority w:val="9"/>
    <w:pPr>
      <w:spacing w:before="340" w:after="330" w:line="578" w:lineRule="auto"/>
      <w:outlineLvl w:val="0"/>
    </w:pPr>
    <w:rPr>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0"/>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table" w:styleId="15">
    <w:name w:val="Table Grid"/>
    <w:basedOn w:val="14"/>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字符"/>
    <w:basedOn w:val="16"/>
    <w:link w:val="12"/>
    <w:qFormat/>
    <w:uiPriority w:val="99"/>
    <w:rPr>
      <w:sz w:val="18"/>
      <w:szCs w:val="18"/>
    </w:rPr>
  </w:style>
  <w:style w:type="character" w:customStyle="1" w:styleId="19">
    <w:name w:val="页脚 字符"/>
    <w:basedOn w:val="16"/>
    <w:link w:val="11"/>
    <w:qFormat/>
    <w:uiPriority w:val="99"/>
    <w:rPr>
      <w:sz w:val="18"/>
      <w:szCs w:val="18"/>
    </w:rPr>
  </w:style>
  <w:style w:type="character" w:customStyle="1" w:styleId="20">
    <w:name w:val="批注框文本 字符"/>
    <w:basedOn w:val="16"/>
    <w:link w:val="10"/>
    <w:semiHidden/>
    <w:qFormat/>
    <w:uiPriority w:val="99"/>
    <w:rPr>
      <w:sz w:val="18"/>
      <w:szCs w:val="18"/>
    </w:rPr>
  </w:style>
  <w:style w:type="character" w:customStyle="1" w:styleId="21">
    <w:name w:val="标题 3 字符"/>
    <w:basedOn w:val="16"/>
    <w:link w:val="5"/>
    <w:qFormat/>
    <w:uiPriority w:val="9"/>
    <w:rPr>
      <w:b/>
      <w:sz w:val="32"/>
    </w:rPr>
  </w:style>
  <w:style w:type="character" w:customStyle="1" w:styleId="22">
    <w:name w:val="标题 2 字符"/>
    <w:basedOn w:val="16"/>
    <w:link w:val="4"/>
    <w:qFormat/>
    <w:uiPriority w:val="9"/>
    <w:rPr>
      <w:rFonts w:asciiTheme="majorHAnsi" w:hAnsiTheme="majorHAnsi" w:eastAsiaTheme="majorEastAsia" w:cstheme="majorBidi"/>
      <w:b/>
      <w:bCs/>
      <w:sz w:val="32"/>
      <w:szCs w:val="32"/>
    </w:rPr>
  </w:style>
  <w:style w:type="paragraph" w:customStyle="1" w:styleId="23">
    <w:name w:val="列表段落1"/>
    <w:basedOn w:val="1"/>
    <w:qFormat/>
    <w:uiPriority w:val="34"/>
    <w:pPr>
      <w:ind w:firstLine="420" w:firstLineChars="200"/>
    </w:pPr>
  </w:style>
  <w:style w:type="paragraph" w:styleId="24">
    <w:name w:val="List Paragraph"/>
    <w:basedOn w:val="1"/>
    <w:qFormat/>
    <w:uiPriority w:val="34"/>
    <w:pPr>
      <w:ind w:firstLine="420" w:firstLineChars="200"/>
    </w:pPr>
  </w:style>
  <w:style w:type="character" w:customStyle="1" w:styleId="25">
    <w:name w:val="标题 1 字符"/>
    <w:basedOn w:val="16"/>
    <w:link w:val="3"/>
    <w:qFormat/>
    <w:uiPriority w:val="9"/>
    <w:rPr>
      <w:b/>
      <w:bCs/>
      <w:kern w:val="44"/>
      <w:sz w:val="44"/>
      <w:szCs w:val="44"/>
    </w:rPr>
  </w:style>
  <w:style w:type="paragraph" w:customStyle="1" w:styleId="26">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7">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8">
    <w:name w:val="样式1"/>
    <w:basedOn w:val="3"/>
    <w:next w:val="1"/>
    <w:qFormat/>
    <w:uiPriority w:val="0"/>
    <w:pPr>
      <w:spacing w:before="100" w:after="90"/>
    </w:pPr>
  </w:style>
  <w:style w:type="paragraph" w:customStyle="1" w:styleId="29">
    <w:name w:val="样式2"/>
    <w:basedOn w:val="3"/>
    <w:next w:val="1"/>
    <w:qFormat/>
    <w:uiPriority w:val="0"/>
    <w:pPr>
      <w:spacing w:before="120" w:after="120" w:line="360" w:lineRule="auto"/>
    </w:p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2">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3">
    <w:name w:val="Table Paragraph"/>
    <w:basedOn w:val="1"/>
    <w:qFormat/>
    <w:uiPriority w:val="1"/>
  </w:style>
  <w:style w:type="paragraph" w:styleId="34">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5">
    <w:name w:val="网格型1"/>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975</Words>
  <Characters>1098</Characters>
  <Lines>6</Lines>
  <Paragraphs>1</Paragraphs>
  <TotalTime>1</TotalTime>
  <ScaleCrop>false</ScaleCrop>
  <LinksUpToDate>false</LinksUpToDate>
  <CharactersWithSpaces>1136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WPS_1669600876</cp:lastModifiedBy>
  <cp:lastPrinted>2022-11-15T03:28:00Z</cp:lastPrinted>
  <dcterms:modified xsi:type="dcterms:W3CDTF">2022-12-08T06:05:33Z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9041314C857B4C76902F43992B01AB6C</vt:lpwstr>
  </property>
</Properties>
</file>