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spacing w:line="360" w:lineRule="auto"/>
        <w:ind w:firstLine="2601" w:firstLineChars="500"/>
        <w:jc w:val="left"/>
        <w:rPr>
          <w:rFonts w:hint="eastAsia" w:ascii="微软雅黑" w:hAnsi="微软雅黑" w:eastAsia="微软雅黑" w:cstheme="minorBidi"/>
          <w:b/>
          <w:kern w:val="2"/>
          <w:sz w:val="52"/>
          <w:szCs w:val="52"/>
          <w:lang w:val="en-US" w:eastAsia="zh-CN" w:bidi="ar-SA"/>
        </w:rPr>
      </w:pPr>
      <w:bookmarkStart w:id="1" w:name="_GoBack"/>
      <w:r>
        <w:rPr>
          <w:rFonts w:hint="eastAsia" w:ascii="微软雅黑" w:hAnsi="微软雅黑" w:eastAsia="微软雅黑" w:cstheme="minorBidi"/>
          <w:b/>
          <w:kern w:val="2"/>
          <w:sz w:val="52"/>
          <w:szCs w:val="52"/>
          <w:lang w:val="en-US" w:eastAsia="zh-CN" w:bidi="ar-SA"/>
        </w:rPr>
        <w:t>8寸有源全频扬声器</w:t>
      </w:r>
    </w:p>
    <w:bookmarkEnd w:id="1"/>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PD-8A</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w:t>
      </w:r>
      <w:r>
        <w:rPr>
          <w:rFonts w:hint="eastAsia" w:ascii="微软雅黑" w:hAnsi="微软雅黑" w:eastAsia="微软雅黑" w:cs="微软雅黑"/>
          <w:sz w:val="24"/>
          <w:szCs w:val="24"/>
          <w:highlight w:val="none"/>
        </w:rPr>
        <w:t>体技术有限公司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leftChars="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rPr>
          <w:rFonts w:hint="eastAsia"/>
          <w:lang w:val="en-US" w:eastAsia="zh-CN"/>
        </w:rPr>
      </w:pPr>
      <w:r>
        <w:drawing>
          <wp:anchor distT="0" distB="0" distL="114300" distR="114300" simplePos="0" relativeHeight="251659264" behindDoc="0" locked="0" layoutInCell="1" allowOverlap="1">
            <wp:simplePos x="0" y="0"/>
            <wp:positionH relativeFrom="column">
              <wp:posOffset>2269490</wp:posOffset>
            </wp:positionH>
            <wp:positionV relativeFrom="paragraph">
              <wp:posOffset>63500</wp:posOffset>
            </wp:positionV>
            <wp:extent cx="1743075" cy="2605405"/>
            <wp:effectExtent l="0" t="0" r="0" b="4445"/>
            <wp:wrapSquare wrapText="bothSides"/>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6"/>
                    <a:stretch>
                      <a:fillRect/>
                    </a:stretch>
                  </pic:blipFill>
                  <pic:spPr>
                    <a:xfrm>
                      <a:off x="0" y="0"/>
                      <a:ext cx="1743075" cy="2605405"/>
                    </a:xfrm>
                    <a:prstGeom prst="rect">
                      <a:avLst/>
                    </a:prstGeom>
                    <a:noFill/>
                    <a:ln>
                      <a:noFill/>
                    </a:ln>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W20PD是一只紧凑的高性能专业两分频扬声器，采用倒相 式箱体及恒指向性号角设计，配置了一个大功率的50mm音 圈低音驱动单元及一个34mm音圈的压缩高音驱动器。箱体 特别配合单元特性进行优化声学设计，具备良好的频率和相 位响应，音质纯净、强劲有力。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W20PD内置高性能DSP及2x500W Class D 功率放大模块，通过内部高性能DSP进行电子分频处理，组成一个有源两分频系统。提供双网口，支持双口Dante及TCP/IP共用网口，提供专用 管理软件，可以同时管理多台设备。 采用无风扇的静音散热系统，保证高稳定性及可靠性的时候也不会产生额外的噪音。</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提供双网口，支持双口Dante及TCP/IP共用网口，提供专用管理软件，可以同时管理多台设备。 </w:t>
      </w:r>
    </w:p>
    <w:p>
      <w:pPr>
        <w:keepNext w:val="0"/>
        <w:keepLines w:val="0"/>
        <w:pageBreakBefore w:val="0"/>
        <w:widowControl w:val="0"/>
        <w:numPr>
          <w:ilvl w:val="0"/>
          <w:numId w:val="2"/>
        </w:numPr>
        <w:kinsoku/>
        <w:wordWrap/>
        <w:overflowPunct/>
        <w:topLinePunct w:val="0"/>
        <w:bidi w:val="0"/>
        <w:snapToGrid/>
        <w:spacing w:before="0" w:line="360" w:lineRule="auto"/>
        <w:ind w:left="420" w:leftChars="0" w:right="0" w:rightChars="0" w:hanging="420" w:firstLineChars="0"/>
        <w:jc w:val="left"/>
        <w:textAlignment w:val="auto"/>
        <w:rPr>
          <w:rFonts w:hint="eastAsia"/>
          <w:lang w:val="en-US" w:eastAsia="zh-CN"/>
        </w:rPr>
      </w:pPr>
      <w:r>
        <w:rPr>
          <w:rFonts w:hint="eastAsia" w:ascii="微软雅黑" w:hAnsi="微软雅黑" w:eastAsia="微软雅黑" w:cs="微软雅黑"/>
          <w:kern w:val="2"/>
          <w:sz w:val="24"/>
          <w:szCs w:val="24"/>
          <w:lang w:val="en-US" w:eastAsia="zh-CN" w:bidi="ar-SA"/>
        </w:rPr>
        <w:t>采用无风扇的静音散热系统，保证高稳定性及可靠性的时候也不会产生额外的噪音。</w:t>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leftChars="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产品特性</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sz w:val="24"/>
          <w:szCs w:val="24"/>
        </w:rPr>
      </w:pPr>
      <w:r>
        <w:rPr>
          <w:rFonts w:ascii="微软雅黑" w:hAnsi="微软雅黑" w:eastAsia="微软雅黑" w:cs="微软雅黑"/>
          <w:color w:val="231F20"/>
          <w:kern w:val="0"/>
          <w:sz w:val="24"/>
          <w:szCs w:val="24"/>
          <w:lang w:val="en-US" w:eastAsia="zh-CN" w:bidi="ar"/>
        </w:rPr>
        <w:t xml:space="preserve">有源两分频全频音箱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sz w:val="24"/>
          <w:szCs w:val="24"/>
        </w:rPr>
      </w:pPr>
      <w:r>
        <w:rPr>
          <w:rFonts w:hint="eastAsia" w:ascii="微软雅黑" w:hAnsi="微软雅黑" w:eastAsia="微软雅黑" w:cs="微软雅黑"/>
          <w:color w:val="231F20"/>
          <w:kern w:val="0"/>
          <w:sz w:val="24"/>
          <w:szCs w:val="24"/>
          <w:lang w:val="en-US" w:eastAsia="zh-CN" w:bidi="ar"/>
        </w:rPr>
        <w:t xml:space="preserve">90x60 度恒指向号角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sz w:val="24"/>
          <w:szCs w:val="24"/>
        </w:rPr>
      </w:pPr>
      <w:r>
        <w:rPr>
          <w:rFonts w:hint="eastAsia" w:ascii="微软雅黑" w:hAnsi="微软雅黑" w:eastAsia="微软雅黑" w:cs="微软雅黑"/>
          <w:color w:val="231F20"/>
          <w:kern w:val="0"/>
          <w:sz w:val="24"/>
          <w:szCs w:val="24"/>
          <w:lang w:val="en-US" w:eastAsia="zh-CN" w:bidi="ar"/>
        </w:rPr>
        <w:t xml:space="preserve">内置DSP及2x500W功放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sz w:val="24"/>
          <w:szCs w:val="24"/>
        </w:rPr>
      </w:pPr>
      <w:r>
        <w:rPr>
          <w:rFonts w:hint="eastAsia" w:ascii="微软雅黑" w:hAnsi="微软雅黑" w:eastAsia="微软雅黑" w:cs="微软雅黑"/>
          <w:color w:val="231F20"/>
          <w:kern w:val="0"/>
          <w:sz w:val="24"/>
          <w:szCs w:val="24"/>
          <w:lang w:val="en-US" w:eastAsia="zh-CN" w:bidi="ar"/>
        </w:rPr>
        <w:t xml:space="preserve">彩色点阵显示屏，Dante及模拟双输入接口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sz w:val="24"/>
          <w:szCs w:val="24"/>
        </w:rPr>
      </w:pPr>
      <w:r>
        <w:rPr>
          <w:rFonts w:hint="eastAsia" w:ascii="微软雅黑" w:hAnsi="微软雅黑" w:eastAsia="微软雅黑" w:cs="微软雅黑"/>
          <w:color w:val="231F20"/>
          <w:kern w:val="0"/>
          <w:sz w:val="24"/>
          <w:szCs w:val="24"/>
          <w:lang w:val="en-US" w:eastAsia="zh-CN" w:bidi="ar"/>
        </w:rPr>
        <w:t xml:space="preserve">TCP/IP，USB，RS485 控制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sz w:val="24"/>
          <w:szCs w:val="24"/>
        </w:rPr>
      </w:pPr>
      <w:r>
        <w:rPr>
          <w:rFonts w:hint="eastAsia" w:ascii="微软雅黑" w:hAnsi="微软雅黑" w:eastAsia="微软雅黑" w:cs="微软雅黑"/>
          <w:color w:val="231F20"/>
          <w:kern w:val="0"/>
          <w:sz w:val="24"/>
          <w:szCs w:val="24"/>
          <w:lang w:val="en-US" w:eastAsia="zh-CN" w:bidi="ar"/>
        </w:rPr>
        <w:t xml:space="preserve">远程状态检测，实时温度，功率检测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sz w:val="24"/>
          <w:szCs w:val="24"/>
        </w:rPr>
      </w:pPr>
      <w:r>
        <w:rPr>
          <w:rFonts w:hint="eastAsia" w:ascii="微软雅黑" w:hAnsi="微软雅黑" w:eastAsia="微软雅黑" w:cs="微软雅黑"/>
          <w:color w:val="231F20"/>
          <w:kern w:val="0"/>
          <w:sz w:val="24"/>
          <w:szCs w:val="24"/>
          <w:lang w:val="en-US" w:eastAsia="zh-CN" w:bidi="ar"/>
        </w:rPr>
        <w:t xml:space="preserve">倒相式箱体结构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sz w:val="24"/>
          <w:szCs w:val="24"/>
        </w:rPr>
      </w:pPr>
      <w:r>
        <w:rPr>
          <w:rFonts w:hint="eastAsia" w:ascii="微软雅黑" w:hAnsi="微软雅黑" w:eastAsia="微软雅黑" w:cs="微软雅黑"/>
          <w:color w:val="231F20"/>
          <w:kern w:val="0"/>
          <w:sz w:val="24"/>
          <w:szCs w:val="24"/>
          <w:lang w:val="en-US" w:eastAsia="zh-CN" w:bidi="ar"/>
        </w:rPr>
        <w:t xml:space="preserve">恒指向号角，可旋转90度安装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sz w:val="24"/>
          <w:szCs w:val="24"/>
        </w:rPr>
      </w:pPr>
      <w:r>
        <w:rPr>
          <w:rFonts w:hint="eastAsia" w:ascii="微软雅黑" w:hAnsi="微软雅黑" w:eastAsia="微软雅黑" w:cs="微软雅黑"/>
          <w:color w:val="231F20"/>
          <w:kern w:val="0"/>
          <w:sz w:val="24"/>
          <w:szCs w:val="24"/>
          <w:lang w:val="en-US" w:eastAsia="zh-CN" w:bidi="ar"/>
        </w:rPr>
        <w:t xml:space="preserve">带标准35mm支撑底座，顶部1个木制挽手 </w:t>
      </w:r>
    </w:p>
    <w:p>
      <w:pPr>
        <w:pStyle w:val="2"/>
        <w:rPr>
          <w:rFonts w:hint="default"/>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三、产品参数</w:t>
      </w:r>
    </w:p>
    <w:p>
      <w:pPr>
        <w:pStyle w:val="2"/>
        <w:rPr>
          <w:rFonts w:hint="eastAsia"/>
          <w:lang w:val="en-US" w:eastAsia="zh-CN"/>
        </w:rPr>
      </w:pPr>
    </w:p>
    <w:tbl>
      <w:tblPr>
        <w:tblStyle w:val="14"/>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5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16"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型号</w:t>
            </w:r>
          </w:p>
        </w:tc>
        <w:tc>
          <w:tcPr>
            <w:tcW w:w="5758"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lang w:val="en-US" w:eastAsia="zh-CN"/>
              </w:rPr>
            </w:pPr>
            <w:r>
              <w:rPr>
                <w:rFonts w:hint="eastAsia" w:asciiTheme="minorEastAsia" w:hAnsiTheme="minorEastAsia" w:eastAsiaTheme="minorEastAsia" w:cstheme="minorEastAsia"/>
                <w:b/>
                <w:sz w:val="20"/>
                <w:szCs w:val="20"/>
                <w:lang w:val="en-US" w:eastAsia="zh-CN"/>
              </w:rPr>
              <w:t xml:space="preserve"> PD-8A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模拟输入端口</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模拟平衡XLR loop out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数字输入端口5</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Dante2xRJ45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显示</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彩色显示屏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控制方式</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USB,TCP/IP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输入灵敏度</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+6dBu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轴向频率响应</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70Hz-20kHz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额定最大声压级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114dB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峰值最大声压级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120dB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指向性</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90x60度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额定功率：400W</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400W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驱动器配置 </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 1x1”HF+1x8”LF</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箱体构成</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 优质多层胶合板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外形尺寸(DxWxH)</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280x260x450mm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2916"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重量</w:t>
            </w:r>
          </w:p>
        </w:tc>
        <w:tc>
          <w:tcPr>
            <w:tcW w:w="5758"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15kg</w:t>
            </w:r>
          </w:p>
        </w:tc>
      </w:tr>
    </w:tbl>
    <w:p>
      <w:pPr>
        <w:pStyle w:val="2"/>
        <w:rPr>
          <w:rFonts w:hint="eastAsia"/>
          <w:lang w:val="en-US" w:eastAsia="zh-CN"/>
        </w:rPr>
      </w:pPr>
    </w:p>
    <w:p>
      <w:pPr>
        <w:pStyle w:val="2"/>
        <w:numPr>
          <w:ilvl w:val="0"/>
          <w:numId w:val="0"/>
        </w:numPr>
        <w:ind w:leftChars="0"/>
        <w:rPr>
          <w:rFonts w:hint="eastAsia" w:ascii="微软雅黑" w:hAnsi="微软雅黑" w:eastAsia="微软雅黑" w:cs="微软雅黑"/>
          <w:b/>
          <w:bCs/>
          <w:color w:val="auto"/>
          <w:kern w:val="2"/>
          <w:sz w:val="36"/>
          <w:szCs w:val="36"/>
          <w:lang w:val="en-US" w:eastAsia="zh-CN" w:bidi="ar-SA"/>
        </w:rPr>
      </w:pPr>
    </w:p>
    <w:p>
      <w:pPr>
        <w:pStyle w:val="2"/>
        <w:numPr>
          <w:ilvl w:val="0"/>
          <w:numId w:val="0"/>
        </w:numPr>
        <w:ind w:leftChars="0"/>
        <w:outlineLvl w:val="0"/>
        <w:rPr>
          <w:rFonts w:hint="eastAsia"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四、尺寸结构图</w:t>
      </w:r>
    </w:p>
    <w:p>
      <w:pPr>
        <w:pStyle w:val="2"/>
        <w:numPr>
          <w:ilvl w:val="0"/>
          <w:numId w:val="0"/>
        </w:numPr>
        <w:ind w:leftChars="0"/>
        <w:rPr>
          <w:rFonts w:hint="eastAsia" w:ascii="微软雅黑" w:hAnsi="微软雅黑" w:eastAsia="微软雅黑" w:cs="微软雅黑"/>
          <w:b/>
          <w:bCs/>
          <w:color w:val="auto"/>
          <w:kern w:val="2"/>
          <w:sz w:val="36"/>
          <w:szCs w:val="36"/>
          <w:lang w:val="en-US" w:eastAsia="zh-CN" w:bidi="ar-SA"/>
        </w:rPr>
      </w:pPr>
    </w:p>
    <w:p>
      <w:pPr>
        <w:pStyle w:val="2"/>
        <w:numPr>
          <w:ilvl w:val="0"/>
          <w:numId w:val="0"/>
        </w:numPr>
        <w:ind w:leftChars="0"/>
        <w:jc w:val="center"/>
      </w:pPr>
      <w:r>
        <w:drawing>
          <wp:inline distT="0" distB="0" distL="114300" distR="114300">
            <wp:extent cx="957580" cy="140017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957580" cy="1400175"/>
                    </a:xfrm>
                    <a:prstGeom prst="rect">
                      <a:avLst/>
                    </a:prstGeom>
                    <a:noFill/>
                    <a:ln>
                      <a:noFill/>
                    </a:ln>
                  </pic:spPr>
                </pic:pic>
              </a:graphicData>
            </a:graphic>
          </wp:inline>
        </w:drawing>
      </w:r>
      <w:r>
        <w:drawing>
          <wp:inline distT="0" distB="0" distL="114300" distR="114300">
            <wp:extent cx="1157605" cy="1590675"/>
            <wp:effectExtent l="0" t="0" r="4445" b="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8"/>
                    <a:stretch>
                      <a:fillRect/>
                    </a:stretch>
                  </pic:blipFill>
                  <pic:spPr>
                    <a:xfrm>
                      <a:off x="0" y="0"/>
                      <a:ext cx="1157605" cy="1590675"/>
                    </a:xfrm>
                    <a:prstGeom prst="rect">
                      <a:avLst/>
                    </a:prstGeom>
                    <a:noFill/>
                    <a:ln>
                      <a:noFill/>
                    </a:ln>
                  </pic:spPr>
                </pic:pic>
              </a:graphicData>
            </a:graphic>
          </wp:inline>
        </w:drawing>
      </w:r>
    </w:p>
    <w:p>
      <w:pPr>
        <w:pStyle w:val="2"/>
        <w:numPr>
          <w:ilvl w:val="0"/>
          <w:numId w:val="0"/>
        </w:numPr>
        <w:ind w:leftChars="0"/>
        <w:jc w:val="center"/>
      </w:pPr>
      <w:r>
        <w:drawing>
          <wp:inline distT="0" distB="0" distL="114300" distR="114300">
            <wp:extent cx="1233805" cy="1633855"/>
            <wp:effectExtent l="0" t="0" r="444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1233805" cy="1633855"/>
                    </a:xfrm>
                    <a:prstGeom prst="rect">
                      <a:avLst/>
                    </a:prstGeom>
                    <a:noFill/>
                    <a:ln>
                      <a:noFill/>
                    </a:ln>
                  </pic:spPr>
                </pic:pic>
              </a:graphicData>
            </a:graphic>
          </wp:inline>
        </w:drawing>
      </w:r>
      <w:r>
        <w:drawing>
          <wp:inline distT="0" distB="0" distL="114300" distR="114300">
            <wp:extent cx="1205230" cy="1662430"/>
            <wp:effectExtent l="0" t="0" r="4445" b="444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a:stretch>
                      <a:fillRect/>
                    </a:stretch>
                  </pic:blipFill>
                  <pic:spPr>
                    <a:xfrm>
                      <a:off x="0" y="0"/>
                      <a:ext cx="1205230" cy="1662430"/>
                    </a:xfrm>
                    <a:prstGeom prst="rect">
                      <a:avLst/>
                    </a:prstGeom>
                    <a:noFill/>
                    <a:ln>
                      <a:noFill/>
                    </a:ln>
                  </pic:spPr>
                </pic:pic>
              </a:graphicData>
            </a:graphic>
          </wp:inline>
        </w:drawing>
      </w:r>
    </w:p>
    <w:p>
      <w:pPr>
        <w:pStyle w:val="2"/>
        <w:numPr>
          <w:ilvl w:val="0"/>
          <w:numId w:val="0"/>
        </w:numPr>
        <w:ind w:leftChars="0"/>
        <w:jc w:val="center"/>
        <w:rPr>
          <w:rFonts w:hint="default" w:ascii="微软雅黑" w:hAnsi="微软雅黑" w:eastAsia="微软雅黑" w:cs="微软雅黑"/>
          <w:b/>
          <w:bCs/>
          <w:color w:val="auto"/>
          <w:kern w:val="2"/>
          <w:sz w:val="36"/>
          <w:szCs w:val="36"/>
          <w:lang w:val="en-US" w:eastAsia="zh-CN" w:bidi="ar-SA"/>
        </w:rPr>
      </w:pPr>
      <w:r>
        <w:drawing>
          <wp:inline distT="0" distB="0" distL="114300" distR="114300">
            <wp:extent cx="1338580" cy="1400175"/>
            <wp:effectExtent l="0" t="0" r="4445"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1"/>
                    <a:stretch>
                      <a:fillRect/>
                    </a:stretch>
                  </pic:blipFill>
                  <pic:spPr>
                    <a:xfrm>
                      <a:off x="0" y="0"/>
                      <a:ext cx="1338580" cy="1400175"/>
                    </a:xfrm>
                    <a:prstGeom prst="rect">
                      <a:avLst/>
                    </a:prstGeom>
                    <a:noFill/>
                    <a:ln>
                      <a:noFill/>
                    </a:ln>
                  </pic:spPr>
                </pic:pic>
              </a:graphicData>
            </a:graphic>
          </wp:inline>
        </w:drawing>
      </w:r>
      <w:r>
        <w:drawing>
          <wp:inline distT="0" distB="0" distL="114300" distR="114300">
            <wp:extent cx="1167130" cy="1190625"/>
            <wp:effectExtent l="0" t="0" r="4445"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2"/>
                    <a:stretch>
                      <a:fillRect/>
                    </a:stretch>
                  </pic:blipFill>
                  <pic:spPr>
                    <a:xfrm>
                      <a:off x="0" y="0"/>
                      <a:ext cx="1167130" cy="1190625"/>
                    </a:xfrm>
                    <a:prstGeom prst="rect">
                      <a:avLst/>
                    </a:prstGeom>
                    <a:noFill/>
                    <a:ln>
                      <a:noFill/>
                    </a:ln>
                  </pic:spPr>
                </pic:pic>
              </a:graphicData>
            </a:graphic>
          </wp:inline>
        </w:drawing>
      </w: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pPr>
        <w:ind w:left="0"/>
      </w:pPr>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abstractNum w:abstractNumId="2">
    <w:nsid w:val="6A6F1CD7"/>
    <w:multiLevelType w:val="singleLevel"/>
    <w:tmpl w:val="6A6F1CD7"/>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7D90572"/>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C4113D7"/>
    <w:rsid w:val="1D61352C"/>
    <w:rsid w:val="1E7B061E"/>
    <w:rsid w:val="1F0B7BF4"/>
    <w:rsid w:val="1F14208B"/>
    <w:rsid w:val="207F7B8E"/>
    <w:rsid w:val="21F11323"/>
    <w:rsid w:val="22EA5D72"/>
    <w:rsid w:val="24561911"/>
    <w:rsid w:val="24D81E52"/>
    <w:rsid w:val="25800FD6"/>
    <w:rsid w:val="25D30D3F"/>
    <w:rsid w:val="26913D65"/>
    <w:rsid w:val="26A34BB6"/>
    <w:rsid w:val="2A6428AE"/>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BD61D1"/>
    <w:rsid w:val="51D57A6A"/>
    <w:rsid w:val="520F21BD"/>
    <w:rsid w:val="52944C12"/>
    <w:rsid w:val="538C05FC"/>
    <w:rsid w:val="552F7491"/>
    <w:rsid w:val="56755377"/>
    <w:rsid w:val="56D54068"/>
    <w:rsid w:val="56F02C50"/>
    <w:rsid w:val="5829756E"/>
    <w:rsid w:val="587753D7"/>
    <w:rsid w:val="589046EA"/>
    <w:rsid w:val="597D4C6F"/>
    <w:rsid w:val="598D4799"/>
    <w:rsid w:val="5A737E20"/>
    <w:rsid w:val="5B5A4166"/>
    <w:rsid w:val="5C0C052C"/>
    <w:rsid w:val="5EEE3F19"/>
    <w:rsid w:val="5FB40CBE"/>
    <w:rsid w:val="60FD6695"/>
    <w:rsid w:val="612C0D28"/>
    <w:rsid w:val="61AA1D5B"/>
    <w:rsid w:val="62053A53"/>
    <w:rsid w:val="64BE25DF"/>
    <w:rsid w:val="65125BFA"/>
    <w:rsid w:val="65E352CA"/>
    <w:rsid w:val="677671A1"/>
    <w:rsid w:val="690A736D"/>
    <w:rsid w:val="69586B5E"/>
    <w:rsid w:val="6C044D7B"/>
    <w:rsid w:val="6DE035C6"/>
    <w:rsid w:val="6E680AEE"/>
    <w:rsid w:val="6EAD133E"/>
    <w:rsid w:val="6F7C10CD"/>
    <w:rsid w:val="7027728A"/>
    <w:rsid w:val="718A727E"/>
    <w:rsid w:val="72872262"/>
    <w:rsid w:val="746C5BB4"/>
    <w:rsid w:val="74950A27"/>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8.png"/><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1.png"/><Relationship Id="rId11" Type="http://schemas.openxmlformats.org/officeDocument/2006/relationships/image" Target="media/image10.png"/><Relationship Id="rId10" Type="http://schemas.openxmlformats.org/officeDocument/2006/relationships/image" Target="media/image9.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1164</Words>
  <Characters>1353</Characters>
  <Lines>6</Lines>
  <Paragraphs>1</Paragraphs>
  <TotalTime>1</TotalTime>
  <ScaleCrop>false</ScaleCrop>
  <LinksUpToDate>false</LinksUpToDate>
  <CharactersWithSpaces>1385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2022-12-20T07:43:19Z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E0C95D6989AC4D3BBB19401B76668A20</vt:lpwstr>
  </property>
</Properties>
</file>