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72"/>
          <w:szCs w:val="72"/>
        </w:rPr>
      </w:pPr>
      <w:bookmarkStart w:id="0" w:name="_Hlk34051380"/>
    </w:p>
    <w:p>
      <w:pPr>
        <w:spacing w:line="260" w:lineRule="atLeast"/>
        <w:ind w:firstLine="2881" w:firstLineChars="400"/>
        <w:rPr>
          <w:rFonts w:ascii="微软雅黑" w:hAnsi="微软雅黑" w:eastAsia="微软雅黑" w:cs="微软雅黑"/>
          <w:b/>
          <w:bCs/>
          <w:sz w:val="72"/>
          <w:szCs w:val="72"/>
        </w:rPr>
      </w:pPr>
      <w:r>
        <w:rPr>
          <w:rFonts w:hint="eastAsia" w:ascii="微软雅黑" w:hAnsi="微软雅黑" w:eastAsia="微软雅黑" w:cs="微软雅黑"/>
          <w:b/>
          <w:bCs/>
          <w:sz w:val="72"/>
          <w:szCs w:val="72"/>
        </w:rPr>
        <w:t xml:space="preserve">嵌入式录播主机 </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pPr>
    </w:p>
    <w:bookmarkEnd w:id="0"/>
    <w:p>
      <w:pPr>
        <w:spacing w:line="360" w:lineRule="auto"/>
        <w:ind w:firstLine="3122" w:firstLineChars="600"/>
        <w:jc w:val="left"/>
        <w:rPr>
          <w:rFonts w:ascii="微软雅黑" w:hAnsi="微软雅黑" w:eastAsia="微软雅黑"/>
          <w:b/>
          <w:sz w:val="52"/>
          <w:szCs w:val="52"/>
        </w:rPr>
      </w:pPr>
      <w:r>
        <w:rPr>
          <w:rFonts w:ascii="微软雅黑" w:hAnsi="微软雅黑" w:eastAsia="微软雅黑"/>
          <w:b/>
          <w:sz w:val="52"/>
          <w:szCs w:val="52"/>
        </w:rPr>
        <w:t xml:space="preserve"> </w:t>
      </w:r>
      <w:r>
        <w:rPr>
          <w:rFonts w:hint="eastAsia" w:ascii="微软雅黑" w:hAnsi="微软雅黑" w:eastAsia="微软雅黑"/>
          <w:b/>
          <w:sz w:val="52"/>
          <w:szCs w:val="52"/>
        </w:rPr>
        <w:t>嵌入式录播主机</w:t>
      </w:r>
      <w:r>
        <w:rPr>
          <w:rFonts w:ascii="微软雅黑" w:hAnsi="微软雅黑" w:eastAsia="微软雅黑"/>
          <w:b/>
          <w:sz w:val="52"/>
          <w:szCs w:val="52"/>
        </w:rPr>
        <w:t xml:space="preserve"> </w:t>
      </w:r>
    </w:p>
    <w:p>
      <w:pPr>
        <w:jc w:val="center"/>
      </w:pPr>
      <w:r>
        <w:rPr>
          <w:rFonts w:ascii="微软雅黑" w:hAnsi="微软雅黑" w:eastAsia="微软雅黑"/>
          <w:color w:val="1E1916"/>
          <w:w w:val="110"/>
          <w:sz w:val="36"/>
          <w:szCs w:val="36"/>
        </w:rPr>
        <w:t xml:space="preserve">  S8-V3</w:t>
      </w: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ascii="微软雅黑" w:hAnsi="微软雅黑" w:eastAsia="微软雅黑" w:cs="微软雅黑"/>
          <w:sz w:val="36"/>
          <w:szCs w:val="36"/>
          <w:vertAlign w:val="subscript"/>
        </w:rPr>
      </w:pPr>
      <w:r>
        <w:rPr>
          <w:rFonts w:ascii="微软雅黑" w:hAnsi="微软雅黑" w:eastAsia="微软雅黑" w:cs="微软雅黑"/>
          <w:sz w:val="36"/>
          <w:szCs w:val="36"/>
          <w:vertAlign w:val="subscript"/>
        </w:rPr>
        <w:t xml:space="preserve">   </w:t>
      </w:r>
      <w:r>
        <w:rPr>
          <w:rFonts w:hint="eastAsia" w:ascii="微软雅黑" w:hAnsi="微软雅黑" w:eastAsia="微软雅黑" w:cs="微软雅黑"/>
          <w:sz w:val="36"/>
          <w:szCs w:val="36"/>
          <w:vertAlign w:val="subscript"/>
        </w:rPr>
        <w:t>V</w:t>
      </w:r>
      <w:r>
        <w:rPr>
          <w:rFonts w:ascii="微软雅黑" w:hAnsi="微软雅黑" w:eastAsia="微软雅黑" w:cs="微软雅黑"/>
          <w:sz w:val="36"/>
          <w:szCs w:val="36"/>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本手册中的信息已仔细检查，上海大因多媒体技术有限公司嵌入式录播主机技术不存在侵犯任何专利权或其他第三方权利。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6"/>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2022年1</w:t>
            </w:r>
            <w:r>
              <w:rPr>
                <w:rFonts w:hint="eastAsia" w:ascii="微软雅黑" w:hAnsi="微软雅黑" w:eastAsia="微软雅黑" w:cs="微软雅黑"/>
                <w:color w:val="000000"/>
                <w:sz w:val="24"/>
                <w:szCs w:val="24"/>
                <w:lang w:val="en-US" w:eastAsia="zh-CN"/>
              </w:rPr>
              <w:t>1</w:t>
            </w:r>
            <w:r>
              <w:rPr>
                <w:rFonts w:hint="eastAsia" w:ascii="微软雅黑" w:hAnsi="微软雅黑" w:eastAsia="微软雅黑" w:cs="微软雅黑"/>
                <w:color w:val="000000"/>
                <w:sz w:val="24"/>
                <w:szCs w:val="24"/>
              </w:rPr>
              <w:t>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pStyle w:val="2"/>
      </w:pPr>
    </w:p>
    <w:p>
      <w:pPr>
        <w:pStyle w:val="2"/>
      </w:pPr>
    </w:p>
    <w:p>
      <w:pPr>
        <w:widowControl/>
        <w:jc w:val="left"/>
        <w:rPr>
          <w:rFonts w:ascii="宋体" w:hAnsi="Times New Roman" w:eastAsia="宋体" w:cs="宋体"/>
          <w:color w:val="000000"/>
          <w:kern w:val="0"/>
          <w:sz w:val="24"/>
          <w:szCs w:val="24"/>
        </w:rPr>
      </w:pPr>
      <w:r>
        <w:br w:type="page"/>
      </w:r>
    </w:p>
    <w:p>
      <w:pPr>
        <w:pStyle w:val="26"/>
        <w:numPr>
          <w:ilvl w:val="0"/>
          <w:numId w:val="1"/>
        </w:numPr>
        <w:spacing w:before="312" w:beforeLines="100" w:after="312" w:afterLines="100" w:line="440" w:lineRule="exact"/>
        <w:ind w:firstLineChars="0"/>
        <w:outlineLvl w:val="0"/>
        <w:rPr>
          <w:rFonts w:ascii="微软雅黑" w:hAnsi="微软雅黑" w:eastAsia="微软雅黑" w:cs="微软雅黑"/>
          <w:b/>
          <w:bCs/>
          <w:sz w:val="36"/>
          <w:szCs w:val="36"/>
        </w:rPr>
      </w:pPr>
      <w:bookmarkStart w:id="2" w:name="_GoBack"/>
      <w:bookmarkEnd w:id="2"/>
      <w:r>
        <w:rPr>
          <w:rFonts w:hint="eastAsia" w:ascii="微软雅黑" w:hAnsi="微软雅黑" w:eastAsia="微软雅黑" w:cs="微软雅黑"/>
          <w:b/>
          <w:bCs/>
          <w:sz w:val="36"/>
          <w:szCs w:val="36"/>
        </w:rPr>
        <w:t>产品概述</w:t>
      </w:r>
    </w:p>
    <w:p>
      <w:pPr>
        <w:pStyle w:val="2"/>
      </w:pPr>
      <w:r>
        <w:rPr>
          <w:rFonts w:hint="eastAsia"/>
        </w:rPr>
        <w:t xml:space="preserve"> </w:t>
      </w:r>
      <w:r>
        <w:t xml:space="preserve">                 </w:t>
      </w:r>
      <w:r>
        <w:drawing>
          <wp:inline distT="0" distB="0" distL="0" distR="0">
            <wp:extent cx="3181350" cy="762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188882" cy="764122"/>
                    </a:xfrm>
                    <a:prstGeom prst="rect">
                      <a:avLst/>
                    </a:prstGeom>
                    <a:noFill/>
                    <a:ln>
                      <a:noFill/>
                    </a:ln>
                  </pic:spPr>
                </pic:pic>
              </a:graphicData>
            </a:graphic>
          </wp:inline>
        </w:drawing>
      </w:r>
      <w:r>
        <w:t xml:space="preserve"> </w:t>
      </w:r>
    </w:p>
    <w:p>
      <w:pPr>
        <w:pStyle w:val="2"/>
      </w:pP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sz w:val="24"/>
          <w:szCs w:val="24"/>
        </w:rPr>
      </w:pPr>
      <w:r>
        <w:rPr>
          <w:rFonts w:ascii="微软雅黑" w:hAnsi="微软雅黑" w:eastAsia="微软雅黑" w:cs="微软雅黑"/>
          <w:sz w:val="24"/>
          <w:szCs w:val="24"/>
        </w:rPr>
        <w:t>S8-V3</w:t>
      </w:r>
      <w:r>
        <w:rPr>
          <w:rFonts w:hint="eastAsia" w:ascii="微软雅黑" w:hAnsi="微软雅黑" w:eastAsia="微软雅黑" w:cs="微软雅黑"/>
          <w:sz w:val="24"/>
          <w:szCs w:val="24"/>
        </w:rPr>
        <w:t>录播主机集课件录制、直播、点播、智能导播、存储等多功能于一体的集成录播设备，基于嵌入式硬件架构设计，产品高度稳定，性能强大。设备接口丰富，具有6路SDI+1路VGA+2路HDMI输入接口，最大可支持8路视频信号同时输入采集录制。支持电影模式+资源模式并存的同步录制和直播，PGM画面支持画中画、1/2/3/4//6分屏模式显示和录制。</w:t>
      </w:r>
    </w:p>
    <w:p>
      <w:pPr>
        <w:pStyle w:val="2"/>
      </w:pPr>
    </w:p>
    <w:p>
      <w:pPr>
        <w:pStyle w:val="3"/>
        <w:numPr>
          <w:ilvl w:val="0"/>
          <w:numId w:val="1"/>
        </w:numPr>
        <w:spacing w:before="312" w:beforeLines="100" w:after="312" w:afterLines="100" w:line="360" w:lineRule="auto"/>
        <w:outlineLvl w:val="0"/>
        <w:rPr>
          <w:rFonts w:ascii="微软雅黑" w:hAnsi="微软雅黑" w:eastAsia="微软雅黑" w:cs="微软雅黑"/>
          <w:sz w:val="36"/>
          <w:szCs w:val="36"/>
        </w:rPr>
      </w:pPr>
      <w:r>
        <w:rPr>
          <w:rFonts w:hint="eastAsia" w:ascii="微软雅黑" w:hAnsi="微软雅黑" w:eastAsia="微软雅黑" w:cs="微软雅黑"/>
          <w:sz w:val="36"/>
          <w:szCs w:val="36"/>
        </w:rPr>
        <w:t>产品特点</w:t>
      </w:r>
    </w:p>
    <w:p>
      <w:pPr>
        <w:pStyle w:val="2"/>
        <w:numPr>
          <w:ilvl w:val="0"/>
          <w:numId w:val="2"/>
        </w:numPr>
        <w:ind w:left="420" w:leftChars="0" w:hanging="420" w:firstLineChars="0"/>
        <w:rPr>
          <w:rFonts w:ascii="微软雅黑" w:hAnsi="微软雅黑" w:eastAsia="微软雅黑" w:cs="微软雅黑"/>
          <w:sz w:val="24"/>
          <w:szCs w:val="24"/>
        </w:rPr>
      </w:pPr>
      <w:r>
        <w:rPr>
          <w:rFonts w:hint="eastAsia" w:ascii="微软雅黑" w:hAnsi="微软雅黑" w:eastAsia="微软雅黑" w:cs="微软雅黑"/>
          <w:sz w:val="24"/>
          <w:szCs w:val="24"/>
        </w:rPr>
        <w:t>一体化纯嵌入式设计，支持7*24小时稳定工作。</w:t>
      </w:r>
    </w:p>
    <w:p>
      <w:pPr>
        <w:pStyle w:val="2"/>
        <w:numPr>
          <w:ilvl w:val="0"/>
          <w:numId w:val="2"/>
        </w:numPr>
        <w:ind w:left="420" w:leftChars="0" w:hanging="420" w:firstLineChars="0"/>
        <w:rPr>
          <w:rFonts w:ascii="微软雅黑" w:hAnsi="微软雅黑" w:eastAsia="微软雅黑" w:cs="微软雅黑"/>
          <w:sz w:val="24"/>
          <w:szCs w:val="24"/>
        </w:rPr>
      </w:pPr>
      <w:r>
        <w:rPr>
          <w:rFonts w:hint="eastAsia" w:ascii="微软雅黑" w:hAnsi="微软雅黑" w:eastAsia="微软雅黑" w:cs="微软雅黑"/>
          <w:sz w:val="24"/>
          <w:szCs w:val="24"/>
        </w:rPr>
        <w:t>跟踪、录制、导播、直播一机完成。</w:t>
      </w:r>
    </w:p>
    <w:p>
      <w:pPr>
        <w:pStyle w:val="2"/>
        <w:numPr>
          <w:ilvl w:val="0"/>
          <w:numId w:val="2"/>
        </w:numPr>
        <w:ind w:left="420" w:leftChars="0" w:hanging="420" w:firstLineChars="0"/>
        <w:rPr>
          <w:rFonts w:ascii="微软雅黑" w:hAnsi="微软雅黑" w:eastAsia="微软雅黑" w:cs="微软雅黑"/>
          <w:sz w:val="24"/>
          <w:szCs w:val="24"/>
        </w:rPr>
      </w:pPr>
      <w:r>
        <w:rPr>
          <w:rFonts w:hint="eastAsia" w:ascii="微软雅黑" w:hAnsi="微软雅黑" w:eastAsia="微软雅黑" w:cs="微软雅黑"/>
          <w:sz w:val="24"/>
          <w:szCs w:val="24"/>
        </w:rPr>
        <w:t>性能强大，支持8路视频信号同步采集录制。</w:t>
      </w:r>
    </w:p>
    <w:p>
      <w:pPr>
        <w:pStyle w:val="2"/>
        <w:numPr>
          <w:ilvl w:val="0"/>
          <w:numId w:val="2"/>
        </w:numPr>
        <w:ind w:left="420" w:leftChars="0" w:hanging="420" w:firstLineChars="0"/>
        <w:rPr>
          <w:rFonts w:ascii="微软雅黑" w:hAnsi="微软雅黑" w:eastAsia="微软雅黑" w:cs="微软雅黑"/>
          <w:sz w:val="24"/>
          <w:szCs w:val="24"/>
        </w:rPr>
      </w:pPr>
      <w:r>
        <w:rPr>
          <w:rFonts w:hint="eastAsia" w:ascii="微软雅黑" w:hAnsi="微软雅黑" w:eastAsia="微软雅黑" w:cs="微软雅黑"/>
          <w:sz w:val="24"/>
          <w:szCs w:val="24"/>
        </w:rPr>
        <w:t>通过本地界面直接进行相关操作，本地导播无延时。</w:t>
      </w:r>
    </w:p>
    <w:p>
      <w:pPr>
        <w:pStyle w:val="2"/>
        <w:numPr>
          <w:ilvl w:val="0"/>
          <w:numId w:val="2"/>
        </w:numPr>
        <w:ind w:left="420" w:leftChars="0" w:hanging="420" w:firstLineChars="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配套11.6寸录播高清触控导播台，触摸式操作，用户交互体验更</w:t>
      </w:r>
      <w:r>
        <w:rPr>
          <w:rFonts w:hint="eastAsia" w:ascii="微软雅黑" w:hAnsi="微软雅黑" w:eastAsia="微软雅黑" w:cs="微软雅黑"/>
          <w:sz w:val="24"/>
          <w:szCs w:val="24"/>
          <w:lang w:eastAsia="zh-CN"/>
        </w:rPr>
        <w:t>好</w:t>
      </w:r>
    </w:p>
    <w:p>
      <w:pPr>
        <w:pStyle w:val="3"/>
        <w:numPr>
          <w:ilvl w:val="0"/>
          <w:numId w:val="1"/>
        </w:numPr>
        <w:spacing w:before="312" w:beforeLines="100" w:after="312" w:afterLines="100" w:line="360" w:lineRule="auto"/>
        <w:outlineLvl w:val="0"/>
        <w:rPr>
          <w:rFonts w:ascii="微软雅黑" w:hAnsi="微软雅黑" w:eastAsia="微软雅黑" w:cs="微软雅黑"/>
          <w:sz w:val="36"/>
          <w:szCs w:val="36"/>
        </w:rPr>
      </w:pPr>
      <w:r>
        <w:rPr>
          <w:rFonts w:hint="eastAsia" w:ascii="微软雅黑" w:hAnsi="微软雅黑" w:eastAsia="微软雅黑" w:cs="微软雅黑"/>
          <w:sz w:val="36"/>
          <w:szCs w:val="36"/>
        </w:rPr>
        <w:t>设备接口说明</w:t>
      </w:r>
    </w:p>
    <w:p>
      <w:pPr>
        <w:jc w:val="center"/>
      </w:pPr>
      <w:r>
        <w:rPr>
          <w:rFonts w:hint="eastAsia" w:ascii="微软雅黑" w:hAnsi="微软雅黑" w:eastAsia="微软雅黑" w:cs="微软雅黑"/>
          <w:sz w:val="24"/>
        </w:rPr>
        <w:drawing>
          <wp:inline distT="0" distB="0" distL="114300" distR="114300">
            <wp:extent cx="5039995" cy="1347470"/>
            <wp:effectExtent l="0" t="0" r="8255" b="5080"/>
            <wp:docPr id="9" name="图片 5" descr="C:\Users\游涛\AppData\Local\Microsoft\Windows\INetCache\Content.Wor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C:\Users\游涛\AppData\Local\Microsoft\Windows\INetCache\Content.Word\8.png"/>
                    <pic:cNvPicPr>
                      <a:picLocks noChangeAspect="1"/>
                    </pic:cNvPicPr>
                  </pic:nvPicPr>
                  <pic:blipFill>
                    <a:blip r:embed="rId7"/>
                    <a:stretch>
                      <a:fillRect/>
                    </a:stretch>
                  </pic:blipFill>
                  <pic:spPr>
                    <a:xfrm>
                      <a:off x="0" y="0"/>
                      <a:ext cx="5057672" cy="1352515"/>
                    </a:xfrm>
                    <a:prstGeom prst="rect">
                      <a:avLst/>
                    </a:prstGeom>
                    <a:noFill/>
                    <a:ln>
                      <a:noFill/>
                    </a:ln>
                  </pic:spPr>
                </pic:pic>
              </a:graphicData>
            </a:graphic>
          </wp:inline>
        </w:drawing>
      </w:r>
    </w:p>
    <w:tbl>
      <w:tblPr>
        <w:tblStyle w:val="16"/>
        <w:tblpPr w:leftFromText="180" w:rightFromText="180" w:vertAnchor="text" w:horzAnchor="margin" w:tblpXSpec="center" w:tblpY="10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1"/>
        <w:gridCol w:w="1843"/>
        <w:gridCol w:w="58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tcBorders>
              <w:top w:val="single" w:color="auto" w:sz="6" w:space="0"/>
              <w:left w:val="single" w:color="auto" w:sz="6" w:space="0"/>
              <w:bottom w:val="single" w:color="auto" w:sz="6" w:space="0"/>
              <w:right w:val="single" w:color="auto" w:sz="6" w:space="0"/>
            </w:tcBorders>
            <w:shd w:val="clear" w:color="auto" w:fill="D9D9D9"/>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序号</w:t>
            </w:r>
          </w:p>
        </w:tc>
        <w:tc>
          <w:tcPr>
            <w:tcW w:w="1843" w:type="dxa"/>
            <w:tcBorders>
              <w:top w:val="single" w:color="auto" w:sz="6" w:space="0"/>
              <w:left w:val="single" w:color="auto" w:sz="6" w:space="0"/>
              <w:bottom w:val="single" w:color="auto" w:sz="6" w:space="0"/>
              <w:right w:val="single" w:color="auto" w:sz="6" w:space="0"/>
            </w:tcBorders>
            <w:shd w:val="clear" w:color="auto" w:fill="D9D9D9"/>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接口</w:t>
            </w:r>
          </w:p>
        </w:tc>
        <w:tc>
          <w:tcPr>
            <w:tcW w:w="5812" w:type="dxa"/>
            <w:tcBorders>
              <w:top w:val="single" w:color="auto" w:sz="6" w:space="0"/>
              <w:left w:val="single" w:color="auto" w:sz="6" w:space="0"/>
              <w:bottom w:val="single" w:color="auto" w:sz="6" w:space="0"/>
              <w:right w:val="single" w:color="auto" w:sz="6" w:space="0"/>
            </w:tcBorders>
            <w:shd w:val="clear" w:color="auto" w:fill="D9D9D9"/>
            <w:vAlign w:val="center"/>
          </w:tcPr>
          <w:p>
            <w:pPr>
              <w:snapToGrid w:val="0"/>
              <w:spacing w:line="300" w:lineRule="exact"/>
              <w:ind w:firstLine="32"/>
              <w:rPr>
                <w:rFonts w:cs="微软雅黑" w:asciiTheme="minorEastAsia" w:hAnsiTheme="minorEastAsia"/>
                <w:b/>
                <w:sz w:val="20"/>
                <w:szCs w:val="20"/>
              </w:rPr>
            </w:pPr>
            <w:r>
              <w:rPr>
                <w:rFonts w:hint="eastAsia" w:cs="微软雅黑" w:asciiTheme="minorEastAsia" w:hAnsiTheme="minorEastAsia"/>
                <w:b/>
                <w:sz w:val="20"/>
                <w:szCs w:val="20"/>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DC 12V</w:t>
            </w:r>
          </w:p>
        </w:tc>
        <w:tc>
          <w:tcPr>
            <w:tcW w:w="5812" w:type="dxa"/>
            <w:vAlign w:val="center"/>
          </w:tcPr>
          <w:p>
            <w:pPr>
              <w:snapToGrid w:val="0"/>
              <w:spacing w:line="300" w:lineRule="exact"/>
              <w:ind w:firstLine="26" w:firstLineChars="13"/>
              <w:rPr>
                <w:rFonts w:cs="微软雅黑" w:asciiTheme="minorEastAsia" w:hAnsiTheme="minorEastAsia"/>
                <w:sz w:val="20"/>
                <w:szCs w:val="20"/>
              </w:rPr>
            </w:pPr>
            <w:r>
              <w:rPr>
                <w:rFonts w:hint="eastAsia" w:cs="微软雅黑" w:asciiTheme="minorEastAsia" w:hAnsiTheme="minorEastAsia"/>
                <w:sz w:val="20"/>
                <w:szCs w:val="20"/>
              </w:rPr>
              <w:t>设备电源接口，接DC 12/3A电源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2</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HDMI-IN-A</w:t>
            </w:r>
          </w:p>
        </w:tc>
        <w:tc>
          <w:tcPr>
            <w:tcW w:w="5812" w:type="dxa"/>
            <w:vAlign w:val="center"/>
          </w:tcPr>
          <w:p>
            <w:pPr>
              <w:snapToGrid w:val="0"/>
              <w:spacing w:line="300" w:lineRule="exact"/>
              <w:ind w:left="27" w:leftChars="13"/>
              <w:rPr>
                <w:rFonts w:cs="微软雅黑" w:asciiTheme="minorEastAsia" w:hAnsiTheme="minorEastAsia"/>
                <w:sz w:val="20"/>
                <w:szCs w:val="20"/>
              </w:rPr>
            </w:pPr>
            <w:r>
              <w:rPr>
                <w:rFonts w:hint="eastAsia" w:cs="微软雅黑" w:asciiTheme="minorEastAsia" w:hAnsiTheme="minorEastAsia"/>
                <w:sz w:val="20"/>
                <w:szCs w:val="20"/>
              </w:rPr>
              <w:t>HDMI视频信号输入接口，支持音频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3</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HDMI-OUT-A</w:t>
            </w:r>
          </w:p>
        </w:tc>
        <w:tc>
          <w:tcPr>
            <w:tcW w:w="5812" w:type="dxa"/>
            <w:vAlign w:val="center"/>
          </w:tcPr>
          <w:p>
            <w:pPr>
              <w:snapToGrid w:val="0"/>
              <w:spacing w:line="300" w:lineRule="exact"/>
              <w:ind w:left="27" w:leftChars="13"/>
              <w:rPr>
                <w:rFonts w:cs="微软雅黑" w:asciiTheme="minorEastAsia" w:hAnsiTheme="minorEastAsia"/>
                <w:sz w:val="20"/>
                <w:szCs w:val="20"/>
              </w:rPr>
            </w:pPr>
            <w:r>
              <w:rPr>
                <w:rFonts w:hint="eastAsia" w:cs="微软雅黑" w:asciiTheme="minorEastAsia" w:hAnsiTheme="minorEastAsia"/>
                <w:sz w:val="20"/>
                <w:szCs w:val="20"/>
              </w:rPr>
              <w:t>输出PGM画面，HDMI内嵌音频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4</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监听</w:t>
            </w:r>
          </w:p>
        </w:tc>
        <w:tc>
          <w:tcPr>
            <w:tcW w:w="5812" w:type="dxa"/>
            <w:vAlign w:val="center"/>
          </w:tcPr>
          <w:p>
            <w:pPr>
              <w:snapToGrid w:val="0"/>
              <w:spacing w:line="300" w:lineRule="exact"/>
              <w:ind w:left="27" w:leftChars="13"/>
              <w:rPr>
                <w:rFonts w:cs="微软雅黑" w:asciiTheme="minorEastAsia" w:hAnsiTheme="minorEastAsia"/>
                <w:sz w:val="20"/>
                <w:szCs w:val="20"/>
              </w:rPr>
            </w:pPr>
            <w:r>
              <w:rPr>
                <w:rFonts w:hint="eastAsia" w:cs="微软雅黑" w:asciiTheme="minorEastAsia" w:hAnsiTheme="minorEastAsia"/>
                <w:sz w:val="20"/>
                <w:szCs w:val="20"/>
              </w:rPr>
              <w:t>3.5mm耳机监听接口，监听PGM声音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5</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LINE-IN/MIC-IN</w:t>
            </w:r>
          </w:p>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、LINE-OUT</w:t>
            </w:r>
          </w:p>
        </w:tc>
        <w:tc>
          <w:tcPr>
            <w:tcW w:w="5812" w:type="dxa"/>
            <w:vAlign w:val="center"/>
          </w:tcPr>
          <w:p>
            <w:pPr>
              <w:snapToGrid w:val="0"/>
              <w:spacing w:line="300" w:lineRule="exact"/>
              <w:rPr>
                <w:rFonts w:cs="微软雅黑" w:asciiTheme="minorEastAsia" w:hAnsiTheme="minorEastAsia"/>
                <w:sz w:val="20"/>
                <w:szCs w:val="20"/>
              </w:rPr>
            </w:pPr>
            <w:r>
              <w:rPr>
                <w:rFonts w:hint="eastAsia" w:cs="微软雅黑" w:asciiTheme="minorEastAsia" w:hAnsiTheme="minorEastAsia"/>
                <w:sz w:val="20"/>
                <w:szCs w:val="20"/>
              </w:rPr>
              <w:t>3pin凤凰头，音频输入和输出接口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6</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USB</w:t>
            </w:r>
          </w:p>
        </w:tc>
        <w:tc>
          <w:tcPr>
            <w:tcW w:w="5812" w:type="dxa"/>
            <w:vAlign w:val="center"/>
          </w:tcPr>
          <w:p>
            <w:pPr>
              <w:snapToGrid w:val="0"/>
              <w:spacing w:line="300" w:lineRule="exact"/>
              <w:ind w:left="27" w:leftChars="13"/>
              <w:rPr>
                <w:rFonts w:cs="微软雅黑" w:asciiTheme="minorEastAsia" w:hAnsiTheme="minorEastAsia"/>
                <w:sz w:val="20"/>
                <w:szCs w:val="20"/>
              </w:rPr>
            </w:pPr>
            <w:r>
              <w:rPr>
                <w:rFonts w:hint="eastAsia" w:cs="微软雅黑" w:asciiTheme="minorEastAsia" w:hAnsiTheme="minorEastAsia"/>
                <w:sz w:val="20"/>
                <w:szCs w:val="20"/>
              </w:rPr>
              <w:t>USB2.0和USB3.0接口，设备外接U盘、移动硬盘录制或拷贝文件，外接鼠标本地导播操作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7</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HDMI-OUT</w:t>
            </w:r>
          </w:p>
        </w:tc>
        <w:tc>
          <w:tcPr>
            <w:tcW w:w="5812" w:type="dxa"/>
            <w:vAlign w:val="center"/>
          </w:tcPr>
          <w:p>
            <w:pPr>
              <w:snapToGrid w:val="0"/>
              <w:spacing w:line="300" w:lineRule="exact"/>
              <w:ind w:left="27" w:leftChars="13"/>
              <w:rPr>
                <w:rFonts w:cs="微软雅黑" w:asciiTheme="minorEastAsia" w:hAnsiTheme="minorEastAsia"/>
                <w:sz w:val="20"/>
                <w:szCs w:val="20"/>
              </w:rPr>
            </w:pPr>
            <w:r>
              <w:rPr>
                <w:rFonts w:hint="eastAsia" w:cs="微软雅黑" w:asciiTheme="minorEastAsia" w:hAnsiTheme="minorEastAsia"/>
                <w:sz w:val="20"/>
                <w:szCs w:val="20"/>
              </w:rPr>
              <w:t>输出PGM画面，HDMI内嵌音频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8</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HDMI-IN</w:t>
            </w:r>
          </w:p>
        </w:tc>
        <w:tc>
          <w:tcPr>
            <w:tcW w:w="5812" w:type="dxa"/>
            <w:vAlign w:val="center"/>
          </w:tcPr>
          <w:p>
            <w:pPr>
              <w:snapToGrid w:val="0"/>
              <w:spacing w:line="300" w:lineRule="exact"/>
              <w:ind w:left="27" w:leftChars="13"/>
              <w:rPr>
                <w:rFonts w:cs="微软雅黑" w:asciiTheme="minorEastAsia" w:hAnsiTheme="minorEastAsia"/>
                <w:sz w:val="20"/>
                <w:szCs w:val="20"/>
              </w:rPr>
            </w:pPr>
            <w:r>
              <w:rPr>
                <w:rFonts w:hint="eastAsia" w:cs="微软雅黑" w:asciiTheme="minorEastAsia" w:hAnsiTheme="minorEastAsia"/>
                <w:sz w:val="20"/>
                <w:szCs w:val="20"/>
              </w:rPr>
              <w:t>电脑信号HDMI输入，支持音频，与VGA-IN二选一使用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9</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VGA-IN</w:t>
            </w:r>
          </w:p>
        </w:tc>
        <w:tc>
          <w:tcPr>
            <w:tcW w:w="5812" w:type="dxa"/>
            <w:vAlign w:val="center"/>
          </w:tcPr>
          <w:p>
            <w:pPr>
              <w:snapToGrid w:val="0"/>
              <w:spacing w:line="300" w:lineRule="exact"/>
              <w:ind w:left="27" w:leftChars="13"/>
              <w:rPr>
                <w:rFonts w:cs="微软雅黑" w:asciiTheme="minorEastAsia" w:hAnsiTheme="minorEastAsia"/>
                <w:sz w:val="20"/>
                <w:szCs w:val="20"/>
              </w:rPr>
            </w:pPr>
            <w:r>
              <w:rPr>
                <w:rFonts w:hint="eastAsia" w:cs="微软雅黑" w:asciiTheme="minorEastAsia" w:hAnsiTheme="minorEastAsia"/>
                <w:sz w:val="20"/>
                <w:szCs w:val="20"/>
              </w:rPr>
              <w:t>电脑信号VGA输入，与HDMI-IN二选一使用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10</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SDI-IN</w:t>
            </w:r>
          </w:p>
        </w:tc>
        <w:tc>
          <w:tcPr>
            <w:tcW w:w="5812" w:type="dxa"/>
            <w:vAlign w:val="center"/>
          </w:tcPr>
          <w:p>
            <w:pPr>
              <w:snapToGrid w:val="0"/>
              <w:spacing w:line="300" w:lineRule="exact"/>
              <w:ind w:left="27" w:leftChars="13"/>
              <w:rPr>
                <w:rFonts w:cs="微软雅黑" w:asciiTheme="minorEastAsia" w:hAnsiTheme="minorEastAsia"/>
                <w:sz w:val="20"/>
                <w:szCs w:val="20"/>
              </w:rPr>
            </w:pPr>
            <w:r>
              <w:rPr>
                <w:rFonts w:hint="eastAsia" w:cs="微软雅黑" w:asciiTheme="minorEastAsia" w:hAnsiTheme="minorEastAsia"/>
                <w:sz w:val="20"/>
                <w:szCs w:val="20"/>
              </w:rPr>
              <w:t>摄像机视频信号输入接口，支持6路1080P同时输入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11</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COM、NET</w:t>
            </w:r>
          </w:p>
        </w:tc>
        <w:tc>
          <w:tcPr>
            <w:tcW w:w="5812" w:type="dxa"/>
            <w:vAlign w:val="center"/>
          </w:tcPr>
          <w:p>
            <w:pPr>
              <w:snapToGrid w:val="0"/>
              <w:spacing w:line="300" w:lineRule="exact"/>
              <w:ind w:left="27" w:leftChars="13"/>
              <w:rPr>
                <w:rFonts w:cs="微软雅黑" w:asciiTheme="minorEastAsia" w:hAnsiTheme="minorEastAsia"/>
                <w:sz w:val="20"/>
                <w:szCs w:val="20"/>
              </w:rPr>
            </w:pPr>
            <w:r>
              <w:rPr>
                <w:rFonts w:hint="eastAsia" w:cs="微软雅黑" w:asciiTheme="minorEastAsia" w:hAnsiTheme="minorEastAsia"/>
                <w:sz w:val="20"/>
                <w:szCs w:val="20"/>
              </w:rPr>
              <w:t>NET为网络接口，共3个。其它为RS485/RS232控制接口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trPr>
        <w:tc>
          <w:tcPr>
            <w:tcW w:w="701"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12</w:t>
            </w:r>
          </w:p>
        </w:tc>
        <w:tc>
          <w:tcPr>
            <w:tcW w:w="184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VGA-OUT</w:t>
            </w:r>
          </w:p>
        </w:tc>
        <w:tc>
          <w:tcPr>
            <w:tcW w:w="5812" w:type="dxa"/>
            <w:vAlign w:val="center"/>
          </w:tcPr>
          <w:p>
            <w:pPr>
              <w:snapToGrid w:val="0"/>
              <w:spacing w:line="300" w:lineRule="exact"/>
              <w:rPr>
                <w:rFonts w:cs="微软雅黑" w:asciiTheme="minorEastAsia" w:hAnsiTheme="minorEastAsia"/>
                <w:sz w:val="20"/>
                <w:szCs w:val="20"/>
              </w:rPr>
            </w:pPr>
            <w:r>
              <w:rPr>
                <w:rFonts w:hint="eastAsia" w:cs="微软雅黑" w:asciiTheme="minorEastAsia" w:hAnsiTheme="minorEastAsia"/>
                <w:sz w:val="20"/>
                <w:szCs w:val="20"/>
              </w:rPr>
              <w:t>导播界面视频输出，用于本地导播操作</w:t>
            </w:r>
          </w:p>
        </w:tc>
      </w:tr>
    </w:tbl>
    <w:p>
      <w:pPr>
        <w:pStyle w:val="2"/>
      </w:pPr>
    </w:p>
    <w:p>
      <w:pPr>
        <w:pStyle w:val="3"/>
        <w:numPr>
          <w:ilvl w:val="0"/>
          <w:numId w:val="3"/>
        </w:numPr>
        <w:spacing w:before="312" w:beforeLines="100" w:after="312" w:afterLines="100" w:line="440" w:lineRule="exact"/>
        <w:outlineLvl w:val="0"/>
        <w:rPr>
          <w:rFonts w:ascii="微软雅黑" w:hAnsi="微软雅黑" w:eastAsia="微软雅黑" w:cs="微软雅黑"/>
          <w:sz w:val="36"/>
          <w:szCs w:val="36"/>
        </w:rPr>
      </w:pPr>
      <w:r>
        <w:rPr>
          <w:rFonts w:hint="eastAsia" w:ascii="微软雅黑" w:hAnsi="微软雅黑" w:eastAsia="微软雅黑" w:cs="微软雅黑"/>
          <w:sz w:val="36"/>
          <w:szCs w:val="36"/>
        </w:rPr>
        <w:t>产品规格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shd w:val="clear" w:color="auto" w:fill="D8D8D8"/>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型号</w:t>
            </w:r>
          </w:p>
        </w:tc>
        <w:tc>
          <w:tcPr>
            <w:tcW w:w="6232" w:type="dxa"/>
            <w:shd w:val="clear" w:color="auto" w:fill="D8D8D8"/>
            <w:vAlign w:val="center"/>
          </w:tcPr>
          <w:p>
            <w:pPr>
              <w:snapToGrid w:val="0"/>
              <w:spacing w:line="300" w:lineRule="exact"/>
              <w:ind w:firstLine="171" w:firstLineChars="85"/>
              <w:jc w:val="left"/>
              <w:rPr>
                <w:rFonts w:cs="微软雅黑" w:asciiTheme="minorEastAsia" w:hAnsiTheme="minorEastAsia"/>
                <w:b/>
                <w:sz w:val="20"/>
                <w:szCs w:val="20"/>
              </w:rPr>
            </w:pPr>
            <w:r>
              <w:rPr>
                <w:rFonts w:hint="eastAsia" w:cs="微软雅黑" w:asciiTheme="minorEastAsia" w:hAnsiTheme="minorEastAsia"/>
                <w:b/>
                <w:sz w:val="20"/>
                <w:szCs w:val="20"/>
              </w:rPr>
              <w:t>S8-V3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系统结构</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嵌入式Linux系统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视频输入接口</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6路SDI，2路HDMI，1路VGA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视频输出接口</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2路HDMI，1路VGA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视频显示</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PGM支持单画面、画中画、画外画、1/2/3/4/6分屏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输入分辨率支持</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HD/3G-SDI：1080P@25fps~1080P@60fps</w:t>
            </w:r>
          </w:p>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VGA/HDMI：1024*768@60HZ~1920*1080@60HZ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音频输入</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1路LINE-IN，3pin凤凰端子</w:t>
            </w:r>
          </w:p>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1路MIC-IN，3pin凤凰端子</w:t>
            </w:r>
          </w:p>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2路HDMI-IN，内嵌音频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音频输出</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2路LINE-OUT，3pin凤凰端子</w:t>
            </w:r>
          </w:p>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2路HDMI-IN，内嵌音频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音频编码</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音频编码</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视频输出格式</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MP4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视频编码帧率</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视频码率</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50kbps~40Mbps可调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音频码率</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8~420KB可调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数据存储</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标配1T硬盘，支持扩展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RS485/RS232</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5组RS485，</w:t>
            </w:r>
            <w:r>
              <w:rPr>
                <w:rFonts w:cs="微软雅黑" w:asciiTheme="minorEastAsia" w:hAnsiTheme="minorEastAsia"/>
                <w:sz w:val="20"/>
                <w:szCs w:val="20"/>
              </w:rPr>
              <w:t>3</w:t>
            </w:r>
            <w:r>
              <w:rPr>
                <w:rFonts w:hint="eastAsia" w:cs="微软雅黑" w:asciiTheme="minorEastAsia" w:hAnsiTheme="minorEastAsia"/>
                <w:sz w:val="20"/>
                <w:szCs w:val="20"/>
              </w:rPr>
              <w:t>组RS232，RJ-45接口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电源输出</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支持2组DC 12V/1A输出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网络</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3个100M网口，RJ-45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USB接口</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1个USB2.0，1个USB3.0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软件升级</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支持网络升级、RS232串口升级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存储模式</w:t>
            </w:r>
          </w:p>
        </w:tc>
        <w:tc>
          <w:tcPr>
            <w:tcW w:w="6232" w:type="dxa"/>
            <w:vAlign w:val="center"/>
          </w:tcPr>
          <w:p>
            <w:pPr>
              <w:snapToGrid w:val="0"/>
              <w:spacing w:line="300" w:lineRule="exact"/>
              <w:ind w:left="178" w:leftChars="85" w:right="-88" w:rightChars="-42"/>
              <w:jc w:val="left"/>
              <w:rPr>
                <w:rFonts w:cs="微软雅黑" w:asciiTheme="minorEastAsia" w:hAnsiTheme="minorEastAsia"/>
                <w:sz w:val="20"/>
                <w:szCs w:val="20"/>
              </w:rPr>
            </w:pPr>
            <w:r>
              <w:rPr>
                <w:rFonts w:hint="eastAsia" w:cs="微软雅黑" w:asciiTheme="minorEastAsia" w:hAnsiTheme="minorEastAsia"/>
                <w:sz w:val="20"/>
                <w:szCs w:val="20"/>
              </w:rPr>
              <w:t>支持内置硬盘、外接USB存储，USB导出，FTP下载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协议支持</w:t>
            </w:r>
          </w:p>
        </w:tc>
        <w:tc>
          <w:tcPr>
            <w:tcW w:w="6232" w:type="dxa"/>
            <w:vAlign w:val="center"/>
          </w:tcPr>
          <w:p>
            <w:pPr>
              <w:snapToGrid w:val="0"/>
              <w:spacing w:line="300" w:lineRule="exact"/>
              <w:ind w:left="178" w:leftChars="85"/>
              <w:jc w:val="left"/>
              <w:rPr>
                <w:rFonts w:cs="微软雅黑" w:asciiTheme="minorEastAsia" w:hAnsiTheme="minorEastAsia"/>
                <w:sz w:val="20"/>
                <w:szCs w:val="20"/>
              </w:rPr>
            </w:pPr>
            <w:r>
              <w:rPr>
                <w:rFonts w:hint="eastAsia" w:cs="微软雅黑" w:asciiTheme="minorEastAsia" w:hAnsiTheme="minorEastAsia"/>
                <w:sz w:val="20"/>
                <w:szCs w:val="20"/>
              </w:rPr>
              <w:t>RTMP、RTSP、UDP、TCP、FTP、DHCP、HTTP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电源</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DC 12V/3A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设备尺寸</w:t>
            </w:r>
          </w:p>
        </w:tc>
        <w:tc>
          <w:tcPr>
            <w:tcW w:w="6232"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1U机架式</w:t>
            </w:r>
          </w:p>
        </w:tc>
      </w:tr>
    </w:tbl>
    <w:p>
      <w:pPr>
        <w:pStyle w:val="3"/>
        <w:numPr>
          <w:ilvl w:val="0"/>
          <w:numId w:val="3"/>
        </w:numPr>
        <w:outlineLvl w:val="0"/>
        <w:rPr>
          <w:rFonts w:ascii="微软雅黑" w:hAnsi="微软雅黑" w:eastAsia="微软雅黑"/>
          <w:sz w:val="36"/>
          <w:szCs w:val="36"/>
        </w:rPr>
      </w:pPr>
      <w:r>
        <w:rPr>
          <w:rFonts w:hint="eastAsia" w:ascii="微软雅黑" w:hAnsi="微软雅黑" w:eastAsia="微软雅黑"/>
          <w:sz w:val="36"/>
          <w:szCs w:val="36"/>
        </w:rPr>
        <w:t>应用场景与配置清单</w:t>
      </w:r>
    </w:p>
    <w:p>
      <w:pPr>
        <w:rPr>
          <w:rFonts w:ascii="微软雅黑" w:hAnsi="微软雅黑" w:eastAsia="微软雅黑" w:cs="微软雅黑"/>
          <w:szCs w:val="21"/>
        </w:rPr>
      </w:pPr>
      <w:r>
        <w:rPr>
          <w:rFonts w:hint="eastAsia" w:ascii="微软雅黑" w:hAnsi="微软雅黑" w:eastAsia="微软雅黑" w:cs="微软雅黑"/>
          <w:szCs w:val="21"/>
        </w:rPr>
        <w:t>五机位精品录播</w:t>
      </w:r>
    </w:p>
    <w:p>
      <w:pPr>
        <w:pStyle w:val="2"/>
      </w:pPr>
      <w:r>
        <w:drawing>
          <wp:inline distT="0" distB="0" distL="0" distR="0">
            <wp:extent cx="6297295" cy="229552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342655" cy="2311957"/>
                    </a:xfrm>
                    <a:prstGeom prst="rect">
                      <a:avLst/>
                    </a:prstGeom>
                  </pic:spPr>
                </pic:pic>
              </a:graphicData>
            </a:graphic>
          </wp:inline>
        </w:drawing>
      </w:r>
    </w:p>
    <w:tbl>
      <w:tblPr>
        <w:tblStyle w:val="16"/>
        <w:tblpPr w:leftFromText="181" w:rightFromText="181" w:vertAnchor="text" w:horzAnchor="margin" w:tblpXSpec="center" w:tblpY="8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414"/>
        <w:gridCol w:w="1853"/>
        <w:gridCol w:w="99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shd w:val="clear" w:color="auto" w:fill="D8D8D8"/>
            <w:vAlign w:val="center"/>
          </w:tcPr>
          <w:p>
            <w:pPr>
              <w:snapToGrid w:val="0"/>
              <w:spacing w:line="300" w:lineRule="exact"/>
              <w:jc w:val="center"/>
              <w:rPr>
                <w:rFonts w:cs="微软雅黑" w:asciiTheme="minorEastAsia" w:hAnsiTheme="minorEastAsia"/>
                <w:b/>
                <w:sz w:val="20"/>
                <w:szCs w:val="20"/>
              </w:rPr>
            </w:pPr>
            <w:bookmarkStart w:id="1" w:name="_Hlk511842639"/>
            <w:r>
              <w:rPr>
                <w:rFonts w:hint="eastAsia" w:cs="微软雅黑" w:asciiTheme="minorEastAsia" w:hAnsiTheme="minorEastAsia"/>
                <w:b/>
                <w:sz w:val="20"/>
                <w:szCs w:val="20"/>
              </w:rPr>
              <w:t>序号</w:t>
            </w:r>
          </w:p>
        </w:tc>
        <w:tc>
          <w:tcPr>
            <w:tcW w:w="2414" w:type="dxa"/>
            <w:shd w:val="clear" w:color="auto" w:fill="D8D8D8"/>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设备名称</w:t>
            </w:r>
          </w:p>
        </w:tc>
        <w:tc>
          <w:tcPr>
            <w:tcW w:w="1853" w:type="dxa"/>
            <w:shd w:val="clear" w:color="auto" w:fill="D8D8D8"/>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型号</w:t>
            </w:r>
          </w:p>
        </w:tc>
        <w:tc>
          <w:tcPr>
            <w:tcW w:w="992" w:type="dxa"/>
            <w:shd w:val="clear" w:color="auto" w:fill="D8D8D8"/>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数量</w:t>
            </w:r>
          </w:p>
        </w:tc>
        <w:tc>
          <w:tcPr>
            <w:tcW w:w="2268" w:type="dxa"/>
            <w:shd w:val="clear" w:color="auto" w:fill="D8D8D8"/>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录播主机</w:t>
            </w:r>
          </w:p>
        </w:tc>
        <w:tc>
          <w:tcPr>
            <w:tcW w:w="1853"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S8-V3</w:t>
            </w: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2268" w:type="dxa"/>
            <w:vAlign w:val="center"/>
          </w:tcPr>
          <w:p>
            <w:pPr>
              <w:snapToGrid w:val="0"/>
              <w:spacing w:line="300" w:lineRule="exact"/>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2</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老师双目跟踪摄像机</w:t>
            </w:r>
          </w:p>
        </w:tc>
        <w:tc>
          <w:tcPr>
            <w:tcW w:w="1853" w:type="dxa"/>
            <w:vAlign w:val="center"/>
          </w:tcPr>
          <w:p>
            <w:pPr>
              <w:snapToGrid w:val="0"/>
              <w:spacing w:line="300" w:lineRule="exact"/>
              <w:jc w:val="center"/>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2268"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特写、全景一体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3</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学生双目跟踪摄像机</w:t>
            </w:r>
          </w:p>
        </w:tc>
        <w:tc>
          <w:tcPr>
            <w:tcW w:w="1853" w:type="dxa"/>
            <w:vAlign w:val="center"/>
          </w:tcPr>
          <w:p>
            <w:pPr>
              <w:snapToGrid w:val="0"/>
              <w:spacing w:line="300" w:lineRule="exact"/>
              <w:jc w:val="center"/>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2268"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特写、全景一体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4</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全景摄像机</w:t>
            </w:r>
          </w:p>
        </w:tc>
        <w:tc>
          <w:tcPr>
            <w:tcW w:w="1853" w:type="dxa"/>
            <w:vAlign w:val="center"/>
          </w:tcPr>
          <w:p>
            <w:pPr>
              <w:snapToGrid w:val="0"/>
              <w:spacing w:line="300" w:lineRule="exact"/>
              <w:jc w:val="center"/>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2268" w:type="dxa"/>
            <w:vAlign w:val="center"/>
          </w:tcPr>
          <w:p>
            <w:pPr>
              <w:snapToGrid w:val="0"/>
              <w:spacing w:line="300" w:lineRule="exact"/>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5</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板书探测器</w:t>
            </w:r>
          </w:p>
        </w:tc>
        <w:tc>
          <w:tcPr>
            <w:tcW w:w="1853" w:type="dxa"/>
            <w:vAlign w:val="center"/>
          </w:tcPr>
          <w:p>
            <w:pPr>
              <w:snapToGrid w:val="0"/>
              <w:spacing w:line="300" w:lineRule="exact"/>
              <w:jc w:val="center"/>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2268" w:type="dxa"/>
            <w:vAlign w:val="center"/>
          </w:tcPr>
          <w:p>
            <w:pPr>
              <w:snapToGrid w:val="0"/>
              <w:spacing w:line="300" w:lineRule="exact"/>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6</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11.6寸触控导播台</w:t>
            </w:r>
          </w:p>
        </w:tc>
        <w:tc>
          <w:tcPr>
            <w:tcW w:w="1853" w:type="dxa"/>
            <w:vAlign w:val="center"/>
          </w:tcPr>
          <w:p>
            <w:pPr>
              <w:snapToGrid w:val="0"/>
              <w:spacing w:line="300" w:lineRule="exact"/>
              <w:jc w:val="center"/>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2268"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可选配7寸控制屏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7</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音频主机</w:t>
            </w:r>
          </w:p>
        </w:tc>
        <w:tc>
          <w:tcPr>
            <w:tcW w:w="1853" w:type="dxa"/>
            <w:vAlign w:val="center"/>
          </w:tcPr>
          <w:p>
            <w:pPr>
              <w:snapToGrid w:val="0"/>
              <w:spacing w:line="300" w:lineRule="exact"/>
              <w:jc w:val="center"/>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2268"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8进4出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8</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无线麦克风</w:t>
            </w:r>
          </w:p>
        </w:tc>
        <w:tc>
          <w:tcPr>
            <w:tcW w:w="1853" w:type="dxa"/>
            <w:vAlign w:val="center"/>
          </w:tcPr>
          <w:p>
            <w:pPr>
              <w:snapToGrid w:val="0"/>
              <w:spacing w:line="300" w:lineRule="exact"/>
              <w:ind w:left="480"/>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1套</w:t>
            </w:r>
          </w:p>
        </w:tc>
        <w:tc>
          <w:tcPr>
            <w:tcW w:w="2268" w:type="dxa"/>
            <w:vAlign w:val="center"/>
          </w:tcPr>
          <w:p>
            <w:pPr>
              <w:snapToGrid w:val="0"/>
              <w:spacing w:line="300" w:lineRule="exact"/>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9</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指向麦克风</w:t>
            </w:r>
          </w:p>
        </w:tc>
        <w:tc>
          <w:tcPr>
            <w:tcW w:w="1853" w:type="dxa"/>
            <w:vAlign w:val="center"/>
          </w:tcPr>
          <w:p>
            <w:pPr>
              <w:snapToGrid w:val="0"/>
              <w:spacing w:line="300" w:lineRule="exact"/>
              <w:ind w:left="480"/>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6只</w:t>
            </w:r>
          </w:p>
        </w:tc>
        <w:tc>
          <w:tcPr>
            <w:tcW w:w="2268" w:type="dxa"/>
            <w:vAlign w:val="center"/>
          </w:tcPr>
          <w:p>
            <w:pPr>
              <w:snapToGrid w:val="0"/>
              <w:spacing w:line="300" w:lineRule="exact"/>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10</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教学一体机</w:t>
            </w:r>
          </w:p>
        </w:tc>
        <w:tc>
          <w:tcPr>
            <w:tcW w:w="1853" w:type="dxa"/>
            <w:vAlign w:val="center"/>
          </w:tcPr>
          <w:p>
            <w:pPr>
              <w:snapToGrid w:val="0"/>
              <w:spacing w:line="300" w:lineRule="exact"/>
              <w:ind w:left="480"/>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1台</w:t>
            </w:r>
          </w:p>
        </w:tc>
        <w:tc>
          <w:tcPr>
            <w:tcW w:w="2268" w:type="dxa"/>
            <w:vAlign w:val="center"/>
          </w:tcPr>
          <w:p>
            <w:pPr>
              <w:snapToGrid w:val="0"/>
              <w:spacing w:line="300" w:lineRule="exact"/>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11</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功放、音箱</w:t>
            </w:r>
          </w:p>
        </w:tc>
        <w:tc>
          <w:tcPr>
            <w:tcW w:w="1853" w:type="dxa"/>
            <w:vAlign w:val="center"/>
          </w:tcPr>
          <w:p>
            <w:pPr>
              <w:snapToGrid w:val="0"/>
              <w:spacing w:line="300" w:lineRule="exact"/>
              <w:ind w:left="480"/>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1套</w:t>
            </w:r>
          </w:p>
        </w:tc>
        <w:tc>
          <w:tcPr>
            <w:tcW w:w="2268" w:type="dxa"/>
            <w:vAlign w:val="center"/>
          </w:tcPr>
          <w:p>
            <w:pPr>
              <w:snapToGrid w:val="0"/>
              <w:spacing w:line="300" w:lineRule="exact"/>
              <w:rPr>
                <w:rFonts w:cs="微软雅黑" w:asciiTheme="minorEastAsia" w:hAnsi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12</w:t>
            </w:r>
          </w:p>
        </w:tc>
        <w:tc>
          <w:tcPr>
            <w:tcW w:w="2414"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资源平台</w:t>
            </w:r>
          </w:p>
        </w:tc>
        <w:tc>
          <w:tcPr>
            <w:tcW w:w="1853" w:type="dxa"/>
            <w:vAlign w:val="center"/>
          </w:tcPr>
          <w:p>
            <w:pPr>
              <w:snapToGrid w:val="0"/>
              <w:spacing w:line="300" w:lineRule="exact"/>
              <w:ind w:left="480"/>
              <w:rPr>
                <w:rFonts w:cs="微软雅黑" w:asciiTheme="minorEastAsia" w:hAnsiTheme="minorEastAsia"/>
                <w:sz w:val="20"/>
                <w:szCs w:val="20"/>
              </w:rPr>
            </w:pPr>
          </w:p>
        </w:tc>
        <w:tc>
          <w:tcPr>
            <w:tcW w:w="992"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1套</w:t>
            </w:r>
          </w:p>
        </w:tc>
        <w:tc>
          <w:tcPr>
            <w:tcW w:w="2268"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含硬件服务器与软件</w:t>
            </w:r>
          </w:p>
        </w:tc>
      </w:tr>
      <w:bookmarkEnd w:id="1"/>
    </w:tbl>
    <w:p>
      <w:pPr>
        <w:widowControl/>
        <w:jc w:val="left"/>
        <w:rPr>
          <w:rFonts w:ascii="宋体" w:hAnsi="Times New Roman" w:eastAsia="宋体" w:cs="宋体"/>
          <w:color w:val="000000"/>
          <w:kern w:val="0"/>
          <w:sz w:val="24"/>
          <w:szCs w:val="24"/>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Times new Roam">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320" w:hanging="4320" w:hangingChars="2400"/>
      <w:jc w:val="both"/>
    </w:pPr>
    <w:r>
      <w:drawing>
        <wp:inline distT="0" distB="0" distL="0" distR="0">
          <wp:extent cx="2462530" cy="72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2530" cy="723900"/>
                  </a:xfrm>
                  <a:prstGeom prst="rect">
                    <a:avLst/>
                  </a:prstGeom>
                  <a:noFill/>
                  <a:ln>
                    <a:noFill/>
                  </a:ln>
                </pic:spPr>
              </pic:pic>
            </a:graphicData>
          </a:graphic>
        </wp:inline>
      </w:drawing>
    </w:r>
    <w:r>
      <w:rPr>
        <w:rFonts w:hint="eastAsia"/>
      </w:rPr>
      <w:tab/>
    </w:r>
    <w:r>
      <w:rPr>
        <w:rFonts w:hint="eastAsia"/>
      </w:rPr>
      <w:t xml:space="preserve">          </w:t>
    </w:r>
    <w:r>
      <w:t xml:space="preserve">           </w:t>
    </w:r>
    <w:r>
      <w:rPr>
        <w:rFonts w:hint="eastAsia"/>
      </w:rPr>
      <w:t xml:space="preserve"> </w:t>
    </w:r>
    <w: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493C59"/>
    <w:multiLevelType w:val="singleLevel"/>
    <w:tmpl w:val="85493C59"/>
    <w:lvl w:ilvl="0" w:tentative="0">
      <w:start w:val="1"/>
      <w:numFmt w:val="bullet"/>
      <w:lvlText w:val=""/>
      <w:lvlJc w:val="left"/>
      <w:pPr>
        <w:ind w:left="420" w:hanging="420"/>
      </w:pPr>
      <w:rPr>
        <w:rFonts w:hint="default" w:ascii="Wingdings" w:hAnsi="Wingdings"/>
      </w:rPr>
    </w:lvl>
  </w:abstractNum>
  <w:abstractNum w:abstractNumId="1">
    <w:nsid w:val="119406EC"/>
    <w:multiLevelType w:val="multilevel"/>
    <w:tmpl w:val="119406E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F133D99"/>
    <w:multiLevelType w:val="multilevel"/>
    <w:tmpl w:val="7F133D99"/>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355CA"/>
    <w:rsid w:val="000678A8"/>
    <w:rsid w:val="00086ACB"/>
    <w:rsid w:val="00086AFE"/>
    <w:rsid w:val="00093538"/>
    <w:rsid w:val="000A64E2"/>
    <w:rsid w:val="000B3DFC"/>
    <w:rsid w:val="000C0A5E"/>
    <w:rsid w:val="000C3003"/>
    <w:rsid w:val="000F5B6D"/>
    <w:rsid w:val="00102DB8"/>
    <w:rsid w:val="00112271"/>
    <w:rsid w:val="001128B1"/>
    <w:rsid w:val="00131FEB"/>
    <w:rsid w:val="00132C8D"/>
    <w:rsid w:val="001343A8"/>
    <w:rsid w:val="00147EA9"/>
    <w:rsid w:val="00157397"/>
    <w:rsid w:val="00167231"/>
    <w:rsid w:val="0017241F"/>
    <w:rsid w:val="00193A63"/>
    <w:rsid w:val="001A245D"/>
    <w:rsid w:val="001C58B1"/>
    <w:rsid w:val="001E03F6"/>
    <w:rsid w:val="00205486"/>
    <w:rsid w:val="00210A86"/>
    <w:rsid w:val="00213AFE"/>
    <w:rsid w:val="00275151"/>
    <w:rsid w:val="00286C39"/>
    <w:rsid w:val="0029030D"/>
    <w:rsid w:val="00295F7B"/>
    <w:rsid w:val="002B3994"/>
    <w:rsid w:val="002C6ADA"/>
    <w:rsid w:val="002C77E8"/>
    <w:rsid w:val="002D6FB1"/>
    <w:rsid w:val="00315BB1"/>
    <w:rsid w:val="00327C25"/>
    <w:rsid w:val="00330BD7"/>
    <w:rsid w:val="0035080F"/>
    <w:rsid w:val="00352C00"/>
    <w:rsid w:val="00356F3F"/>
    <w:rsid w:val="00375CB2"/>
    <w:rsid w:val="003948CC"/>
    <w:rsid w:val="003D75DC"/>
    <w:rsid w:val="003F266E"/>
    <w:rsid w:val="00400A93"/>
    <w:rsid w:val="004028C0"/>
    <w:rsid w:val="00432739"/>
    <w:rsid w:val="004407CA"/>
    <w:rsid w:val="0044733F"/>
    <w:rsid w:val="00451480"/>
    <w:rsid w:val="00457C71"/>
    <w:rsid w:val="0046266E"/>
    <w:rsid w:val="004627B9"/>
    <w:rsid w:val="00464436"/>
    <w:rsid w:val="004773A2"/>
    <w:rsid w:val="00483DA7"/>
    <w:rsid w:val="004A12A0"/>
    <w:rsid w:val="004A22AA"/>
    <w:rsid w:val="004A6AB6"/>
    <w:rsid w:val="004B377F"/>
    <w:rsid w:val="004B6616"/>
    <w:rsid w:val="004D7995"/>
    <w:rsid w:val="004E30D0"/>
    <w:rsid w:val="004F3B59"/>
    <w:rsid w:val="004F6DB5"/>
    <w:rsid w:val="00504BAC"/>
    <w:rsid w:val="0051138D"/>
    <w:rsid w:val="00514AFB"/>
    <w:rsid w:val="00525BC6"/>
    <w:rsid w:val="0053098E"/>
    <w:rsid w:val="00530D40"/>
    <w:rsid w:val="00552C74"/>
    <w:rsid w:val="00555120"/>
    <w:rsid w:val="005701E6"/>
    <w:rsid w:val="00572364"/>
    <w:rsid w:val="005736F9"/>
    <w:rsid w:val="00583456"/>
    <w:rsid w:val="00590301"/>
    <w:rsid w:val="00592132"/>
    <w:rsid w:val="005937AE"/>
    <w:rsid w:val="0059410B"/>
    <w:rsid w:val="005A4F4B"/>
    <w:rsid w:val="005A7A0C"/>
    <w:rsid w:val="005B0A3E"/>
    <w:rsid w:val="005C604B"/>
    <w:rsid w:val="006026D1"/>
    <w:rsid w:val="006063D8"/>
    <w:rsid w:val="0061621C"/>
    <w:rsid w:val="006355BE"/>
    <w:rsid w:val="006422A0"/>
    <w:rsid w:val="00655A27"/>
    <w:rsid w:val="006854D3"/>
    <w:rsid w:val="006A6E60"/>
    <w:rsid w:val="006B2397"/>
    <w:rsid w:val="006C5CB9"/>
    <w:rsid w:val="006D0084"/>
    <w:rsid w:val="006E75AA"/>
    <w:rsid w:val="007067D8"/>
    <w:rsid w:val="007355A7"/>
    <w:rsid w:val="0073743A"/>
    <w:rsid w:val="007545EE"/>
    <w:rsid w:val="00773493"/>
    <w:rsid w:val="0077496E"/>
    <w:rsid w:val="00790D07"/>
    <w:rsid w:val="007B412B"/>
    <w:rsid w:val="007B5223"/>
    <w:rsid w:val="0080459E"/>
    <w:rsid w:val="008179CD"/>
    <w:rsid w:val="008C304A"/>
    <w:rsid w:val="008C43E8"/>
    <w:rsid w:val="00906440"/>
    <w:rsid w:val="00910126"/>
    <w:rsid w:val="00916448"/>
    <w:rsid w:val="00916CC4"/>
    <w:rsid w:val="00917A5E"/>
    <w:rsid w:val="00926B11"/>
    <w:rsid w:val="0093237D"/>
    <w:rsid w:val="00950714"/>
    <w:rsid w:val="009607DF"/>
    <w:rsid w:val="00983086"/>
    <w:rsid w:val="009A7B70"/>
    <w:rsid w:val="009C02FC"/>
    <w:rsid w:val="009D2E7B"/>
    <w:rsid w:val="009D3F32"/>
    <w:rsid w:val="009D4C9F"/>
    <w:rsid w:val="00A00E7B"/>
    <w:rsid w:val="00A064FD"/>
    <w:rsid w:val="00A15D3E"/>
    <w:rsid w:val="00A17F0B"/>
    <w:rsid w:val="00A30D02"/>
    <w:rsid w:val="00A543DF"/>
    <w:rsid w:val="00A55A95"/>
    <w:rsid w:val="00A63074"/>
    <w:rsid w:val="00A66659"/>
    <w:rsid w:val="00A837FF"/>
    <w:rsid w:val="00AA3C73"/>
    <w:rsid w:val="00AB2232"/>
    <w:rsid w:val="00AB7A25"/>
    <w:rsid w:val="00AC3D9C"/>
    <w:rsid w:val="00AD6500"/>
    <w:rsid w:val="00AF25A0"/>
    <w:rsid w:val="00AF7A26"/>
    <w:rsid w:val="00B465D8"/>
    <w:rsid w:val="00B55148"/>
    <w:rsid w:val="00B557FF"/>
    <w:rsid w:val="00B63C8F"/>
    <w:rsid w:val="00B72D1A"/>
    <w:rsid w:val="00BB08E1"/>
    <w:rsid w:val="00BC2526"/>
    <w:rsid w:val="00BD1454"/>
    <w:rsid w:val="00BF55EB"/>
    <w:rsid w:val="00C02CC3"/>
    <w:rsid w:val="00C10124"/>
    <w:rsid w:val="00C13E44"/>
    <w:rsid w:val="00C171C3"/>
    <w:rsid w:val="00C343A4"/>
    <w:rsid w:val="00C415EF"/>
    <w:rsid w:val="00C41ADF"/>
    <w:rsid w:val="00C7561F"/>
    <w:rsid w:val="00CB11B5"/>
    <w:rsid w:val="00D26A4B"/>
    <w:rsid w:val="00D2756F"/>
    <w:rsid w:val="00D32400"/>
    <w:rsid w:val="00D32466"/>
    <w:rsid w:val="00D37526"/>
    <w:rsid w:val="00D56583"/>
    <w:rsid w:val="00D706BE"/>
    <w:rsid w:val="00D84E81"/>
    <w:rsid w:val="00DC52F9"/>
    <w:rsid w:val="00E21325"/>
    <w:rsid w:val="00E32342"/>
    <w:rsid w:val="00E47FA0"/>
    <w:rsid w:val="00E50FE1"/>
    <w:rsid w:val="00E523E0"/>
    <w:rsid w:val="00E5532E"/>
    <w:rsid w:val="00E623FC"/>
    <w:rsid w:val="00E67346"/>
    <w:rsid w:val="00E9473A"/>
    <w:rsid w:val="00EC3907"/>
    <w:rsid w:val="00EE2239"/>
    <w:rsid w:val="00EF36F4"/>
    <w:rsid w:val="00F35BB0"/>
    <w:rsid w:val="00F41DB5"/>
    <w:rsid w:val="00F67EB6"/>
    <w:rsid w:val="00FA56F1"/>
    <w:rsid w:val="00FC211B"/>
    <w:rsid w:val="00FD01D8"/>
    <w:rsid w:val="00FD0D8A"/>
    <w:rsid w:val="04B213C1"/>
    <w:rsid w:val="057E74F5"/>
    <w:rsid w:val="05A131E3"/>
    <w:rsid w:val="0A9F4195"/>
    <w:rsid w:val="0B6D6042"/>
    <w:rsid w:val="0D224E4F"/>
    <w:rsid w:val="101C440E"/>
    <w:rsid w:val="114E06C3"/>
    <w:rsid w:val="11C91AF8"/>
    <w:rsid w:val="15E2762C"/>
    <w:rsid w:val="16CA259A"/>
    <w:rsid w:val="17D80473"/>
    <w:rsid w:val="183028D1"/>
    <w:rsid w:val="18D94D16"/>
    <w:rsid w:val="1C024584"/>
    <w:rsid w:val="1D61352C"/>
    <w:rsid w:val="1E7B061E"/>
    <w:rsid w:val="1F0B7BF4"/>
    <w:rsid w:val="1F14208B"/>
    <w:rsid w:val="207F7B8E"/>
    <w:rsid w:val="21F11323"/>
    <w:rsid w:val="22EA5D72"/>
    <w:rsid w:val="24561911"/>
    <w:rsid w:val="25800FD6"/>
    <w:rsid w:val="26A34BB6"/>
    <w:rsid w:val="2A6428AE"/>
    <w:rsid w:val="2B847C6D"/>
    <w:rsid w:val="2D1C7470"/>
    <w:rsid w:val="2D870D8D"/>
    <w:rsid w:val="2E335B48"/>
    <w:rsid w:val="302C5C1C"/>
    <w:rsid w:val="311A1F18"/>
    <w:rsid w:val="315E1E05"/>
    <w:rsid w:val="319620CE"/>
    <w:rsid w:val="35AA386B"/>
    <w:rsid w:val="39616936"/>
    <w:rsid w:val="3C4D4F50"/>
    <w:rsid w:val="3DFC6C2D"/>
    <w:rsid w:val="3DFE0BF8"/>
    <w:rsid w:val="3F163D1F"/>
    <w:rsid w:val="402C30CE"/>
    <w:rsid w:val="445F194D"/>
    <w:rsid w:val="449F6565"/>
    <w:rsid w:val="45E5269D"/>
    <w:rsid w:val="4E870795"/>
    <w:rsid w:val="4E9764FE"/>
    <w:rsid w:val="4EA8496E"/>
    <w:rsid w:val="503F0BFC"/>
    <w:rsid w:val="50BB2978"/>
    <w:rsid w:val="50EC0D83"/>
    <w:rsid w:val="51905BB3"/>
    <w:rsid w:val="51D57A6A"/>
    <w:rsid w:val="52944C12"/>
    <w:rsid w:val="538C05FC"/>
    <w:rsid w:val="552F7491"/>
    <w:rsid w:val="56755377"/>
    <w:rsid w:val="56D54068"/>
    <w:rsid w:val="56F02C50"/>
    <w:rsid w:val="589046EA"/>
    <w:rsid w:val="597D4C6F"/>
    <w:rsid w:val="598D4799"/>
    <w:rsid w:val="5A737E20"/>
    <w:rsid w:val="5B5A4166"/>
    <w:rsid w:val="5C0C052C"/>
    <w:rsid w:val="61AA1D5B"/>
    <w:rsid w:val="62053A53"/>
    <w:rsid w:val="64BE25DF"/>
    <w:rsid w:val="677671A1"/>
    <w:rsid w:val="690A736D"/>
    <w:rsid w:val="69586B5E"/>
    <w:rsid w:val="6C044D7B"/>
    <w:rsid w:val="6DE035C6"/>
    <w:rsid w:val="6EAD133E"/>
    <w:rsid w:val="6F7C10CD"/>
    <w:rsid w:val="746C5BB4"/>
    <w:rsid w:val="74FC0CE6"/>
    <w:rsid w:val="759E7FEF"/>
    <w:rsid w:val="76E93A99"/>
    <w:rsid w:val="77316C41"/>
    <w:rsid w:val="77BE6DDB"/>
    <w:rsid w:val="77BF424C"/>
    <w:rsid w:val="77EC376A"/>
    <w:rsid w:val="78FC4816"/>
    <w:rsid w:val="794932DF"/>
    <w:rsid w:val="7BB066E3"/>
    <w:rsid w:val="7E4E00D8"/>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7"/>
    <w:qFormat/>
    <w:uiPriority w:val="9"/>
    <w:pPr>
      <w:spacing w:before="340" w:after="330" w:line="578" w:lineRule="auto"/>
      <w:outlineLvl w:val="0"/>
    </w:pPr>
    <w:rPr>
      <w:kern w:val="44"/>
      <w:sz w:val="44"/>
      <w:szCs w:val="44"/>
    </w:rPr>
  </w:style>
  <w:style w:type="paragraph" w:styleId="4">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2"/>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5">
    <w:name w:val="Title"/>
    <w:basedOn w:val="1"/>
    <w:next w:val="1"/>
    <w:link w:val="40"/>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qFormat/>
    <w:uiPriority w:val="0"/>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customStyle="1" w:styleId="20">
    <w:name w:val="页眉 字符"/>
    <w:basedOn w:val="18"/>
    <w:link w:val="12"/>
    <w:qFormat/>
    <w:uiPriority w:val="99"/>
    <w:rPr>
      <w:sz w:val="18"/>
      <w:szCs w:val="18"/>
    </w:rPr>
  </w:style>
  <w:style w:type="character" w:customStyle="1" w:styleId="21">
    <w:name w:val="页脚 字符"/>
    <w:basedOn w:val="18"/>
    <w:link w:val="11"/>
    <w:qFormat/>
    <w:uiPriority w:val="99"/>
    <w:rPr>
      <w:sz w:val="18"/>
      <w:szCs w:val="18"/>
    </w:rPr>
  </w:style>
  <w:style w:type="character" w:customStyle="1" w:styleId="22">
    <w:name w:val="批注框文本 字符"/>
    <w:basedOn w:val="18"/>
    <w:link w:val="10"/>
    <w:semiHidden/>
    <w:qFormat/>
    <w:uiPriority w:val="99"/>
    <w:rPr>
      <w:sz w:val="18"/>
      <w:szCs w:val="18"/>
    </w:rPr>
  </w:style>
  <w:style w:type="character" w:customStyle="1" w:styleId="23">
    <w:name w:val="标题 3 字符"/>
    <w:basedOn w:val="18"/>
    <w:link w:val="5"/>
    <w:qFormat/>
    <w:uiPriority w:val="9"/>
    <w:rPr>
      <w:b/>
      <w:sz w:val="32"/>
    </w:rPr>
  </w:style>
  <w:style w:type="character" w:customStyle="1" w:styleId="24">
    <w:name w:val="标题 2 字符"/>
    <w:basedOn w:val="18"/>
    <w:link w:val="4"/>
    <w:qFormat/>
    <w:uiPriority w:val="9"/>
    <w:rPr>
      <w:rFonts w:asciiTheme="majorHAnsi" w:hAnsiTheme="majorHAnsi" w:eastAsiaTheme="majorEastAsia" w:cstheme="majorBidi"/>
      <w:b/>
      <w:bCs/>
      <w:sz w:val="32"/>
      <w:szCs w:val="32"/>
    </w:rPr>
  </w:style>
  <w:style w:type="paragraph" w:customStyle="1" w:styleId="25">
    <w:name w:val="列表段落1"/>
    <w:basedOn w:val="1"/>
    <w:qFormat/>
    <w:uiPriority w:val="34"/>
    <w:pPr>
      <w:ind w:firstLine="420" w:firstLineChars="200"/>
    </w:pPr>
  </w:style>
  <w:style w:type="paragraph" w:styleId="26">
    <w:name w:val="List Paragraph"/>
    <w:basedOn w:val="1"/>
    <w:qFormat/>
    <w:uiPriority w:val="34"/>
    <w:pPr>
      <w:ind w:firstLine="420" w:firstLineChars="200"/>
    </w:pPr>
  </w:style>
  <w:style w:type="character" w:customStyle="1" w:styleId="27">
    <w:name w:val="标题 1 字符"/>
    <w:basedOn w:val="18"/>
    <w:link w:val="3"/>
    <w:qFormat/>
    <w:uiPriority w:val="9"/>
    <w:rPr>
      <w:b/>
      <w:bCs/>
      <w:kern w:val="44"/>
      <w:sz w:val="44"/>
      <w:szCs w:val="44"/>
    </w:rPr>
  </w:style>
  <w:style w:type="paragraph" w:customStyle="1" w:styleId="28">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9">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30">
    <w:name w:val="样式1"/>
    <w:basedOn w:val="3"/>
    <w:next w:val="1"/>
    <w:qFormat/>
    <w:uiPriority w:val="0"/>
    <w:pPr>
      <w:spacing w:before="100" w:after="90"/>
    </w:pPr>
  </w:style>
  <w:style w:type="paragraph" w:customStyle="1" w:styleId="31">
    <w:name w:val="样式2"/>
    <w:basedOn w:val="3"/>
    <w:next w:val="1"/>
    <w:qFormat/>
    <w:uiPriority w:val="0"/>
    <w:pPr>
      <w:spacing w:before="120" w:after="120" w:line="360" w:lineRule="auto"/>
    </w:p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4">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5">
    <w:name w:val="Table Paragraph"/>
    <w:basedOn w:val="1"/>
    <w:qFormat/>
    <w:uiPriority w:val="1"/>
  </w:style>
  <w:style w:type="paragraph" w:styleId="36">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7">
    <w:name w:val="网格型1"/>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Block Label"/>
    <w:basedOn w:val="15"/>
    <w:next w:val="1"/>
    <w:qFormat/>
    <w:uiPriority w:val="0"/>
    <w:pPr>
      <w:keepNext/>
      <w:keepLines/>
      <w:tabs>
        <w:tab w:val="left" w:pos="360"/>
      </w:tabs>
      <w:spacing w:after="240"/>
      <w:ind w:left="2520" w:hanging="420"/>
      <w:jc w:val="both"/>
      <w:outlineLvl w:val="9"/>
    </w:pPr>
    <w:rPr>
      <w:rFonts w:ascii="Times new Roam" w:hAnsi="Times new Roam" w:cs="Book Antiqua" w:eastAsiaTheme="minorEastAsia"/>
      <w:bCs w:val="0"/>
      <w:color w:val="0063A8"/>
      <w:kern w:val="0"/>
      <w:sz w:val="24"/>
      <w:szCs w:val="26"/>
      <w:u w:val="double"/>
      <w14:numSpacing w14:val="tabular"/>
    </w:rPr>
  </w:style>
  <w:style w:type="paragraph" w:customStyle="1" w:styleId="39">
    <w:name w:val="Step"/>
    <w:basedOn w:val="1"/>
    <w:qFormat/>
    <w:uiPriority w:val="0"/>
    <w:pPr>
      <w:tabs>
        <w:tab w:val="left" w:pos="3420"/>
        <w:tab w:val="left" w:pos="3686"/>
      </w:tabs>
      <w:adjustRightInd w:val="0"/>
      <w:snapToGrid w:val="0"/>
      <w:spacing w:before="160" w:after="160"/>
      <w:ind w:left="1134" w:hanging="283"/>
    </w:pPr>
    <w:rPr>
      <w:kern w:val="0"/>
    </w:rPr>
  </w:style>
  <w:style w:type="character" w:customStyle="1" w:styleId="40">
    <w:name w:val="标题 字符"/>
    <w:basedOn w:val="18"/>
    <w:link w:val="15"/>
    <w:qFormat/>
    <w:uiPriority w:val="10"/>
    <w:rPr>
      <w:rFonts w:asciiTheme="majorHAnsi" w:hAnsiTheme="majorHAnsi" w:eastAsiaTheme="majorEastAsia" w:cstheme="majorBidi"/>
      <w:b/>
      <w:bCs/>
      <w:kern w:val="2"/>
      <w:sz w:val="32"/>
      <w:szCs w:val="32"/>
    </w:rPr>
  </w:style>
  <w:style w:type="table" w:customStyle="1" w:styleId="41">
    <w:name w:val="Table Normal"/>
    <w:semiHidden/>
    <w:unhideWhenUsed/>
    <w:qFormat/>
    <w:uiPriority w:val="2"/>
    <w:tblPr>
      <w:tblCellMar>
        <w:top w:w="0" w:type="dxa"/>
        <w:left w:w="0" w:type="dxa"/>
        <w:bottom w:w="0" w:type="dxa"/>
        <w:right w:w="0" w:type="dxa"/>
      </w:tblCellMar>
    </w:tblPr>
  </w:style>
  <w:style w:type="paragraph" w:customStyle="1" w:styleId="42">
    <w:name w:val="Table Heading"/>
    <w:basedOn w:val="1"/>
    <w:qFormat/>
    <w:uiPriority w:val="0"/>
    <w:pPr>
      <w:keepNext/>
      <w:topLinePunct/>
      <w:snapToGrid w:val="0"/>
      <w:spacing w:before="80" w:after="80" w:line="240" w:lineRule="atLeast"/>
      <w:jc w:val="left"/>
    </w:pPr>
    <w:rPr>
      <w:rFonts w:ascii="Book Antiqua" w:hAnsi="Book Antiqua" w:eastAsia="黑体" w:cs="Book Antiqua"/>
      <w:bCs/>
      <w:snapToGrid w:val="0"/>
      <w:kern w:val="0"/>
      <w:szCs w:val="21"/>
    </w:rPr>
  </w:style>
  <w:style w:type="paragraph" w:customStyle="1" w:styleId="43">
    <w:name w:val="Table Text"/>
    <w:basedOn w:val="1"/>
    <w:qFormat/>
    <w:uiPriority w:val="0"/>
    <w:pPr>
      <w:topLinePunct/>
      <w:snapToGrid w:val="0"/>
      <w:spacing w:before="80" w:after="80" w:line="240" w:lineRule="atLeast"/>
      <w:jc w:val="left"/>
    </w:pPr>
    <w:rPr>
      <w:rFonts w:ascii="Calibri" w:hAnsi="Calibri" w:eastAsia="宋体" w:cs="Arial"/>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7.png"/><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1638</Words>
  <Characters>2091</Characters>
  <Lines>17</Lines>
  <Paragraphs>4</Paragraphs>
  <TotalTime>318</TotalTime>
  <ScaleCrop>false</ScaleCrop>
  <LinksUpToDate>false</LinksUpToDate>
  <CharactersWithSpaces>2123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2022-12-01T07:15:20Z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B56A9F9C4A8A4249A7086ABF7058B32B</vt:lpwstr>
  </property>
</Properties>
</file>