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微软雅黑" w:hAnsi="微软雅黑" w:eastAsia="微软雅黑" w:cs="微软雅黑"/>
          <w:sz w:val="21"/>
          <w:szCs w:val="21"/>
        </w:rPr>
      </w:pPr>
    </w:p>
    <w:p>
      <w:pPr>
        <w:rPr>
          <w:rFonts w:hint="eastAsia" w:ascii="微软雅黑" w:hAnsi="微软雅黑" w:eastAsia="微软雅黑" w:cs="微软雅黑"/>
          <w:sz w:val="21"/>
          <w:szCs w:val="21"/>
        </w:rPr>
      </w:pPr>
    </w:p>
    <w:p>
      <w:pPr>
        <w:ind w:firstLine="2161" w:firstLineChars="300"/>
        <w:jc w:val="both"/>
        <w:outlineLvl w:val="9"/>
        <w:rPr>
          <w:rFonts w:hint="eastAsia" w:ascii="微软雅黑" w:hAnsi="微软雅黑" w:eastAsia="微软雅黑" w:cs="微软雅黑"/>
          <w:b/>
          <w:bCs/>
          <w:sz w:val="72"/>
          <w:szCs w:val="72"/>
          <w:highlight w:val="none"/>
          <w:lang w:val="en-US" w:eastAsia="zh-CN"/>
        </w:rPr>
      </w:pPr>
      <w:r>
        <w:rPr>
          <w:rFonts w:hint="eastAsia" w:ascii="微软雅黑" w:hAnsi="微软雅黑" w:eastAsia="微软雅黑" w:cs="微软雅黑"/>
          <w:b/>
          <w:bCs/>
          <w:sz w:val="72"/>
          <w:szCs w:val="72"/>
          <w:highlight w:val="none"/>
          <w:lang w:val="en-US" w:eastAsia="zh-CN"/>
        </w:rPr>
        <w:t>录播主机S8-V3</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用</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户</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手</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册</w:t>
      </w:r>
    </w:p>
    <w:p>
      <w:pPr>
        <w:widowControl/>
        <w:jc w:val="right"/>
        <w:rPr>
          <w:rFonts w:hint="eastAsia" w:ascii="微软雅黑" w:hAnsi="微软雅黑" w:eastAsia="微软雅黑" w:cs="微软雅黑"/>
          <w:b/>
          <w:bCs/>
          <w:sz w:val="21"/>
          <w:szCs w:val="21"/>
        </w:rPr>
      </w:pPr>
    </w:p>
    <w:p>
      <w:pPr>
        <w:widowControl/>
        <w:jc w:val="right"/>
        <w:rPr>
          <w:rFonts w:hint="eastAsia" w:ascii="微软雅黑" w:hAnsi="微软雅黑" w:eastAsia="微软雅黑" w:cs="微软雅黑"/>
          <w:b/>
          <w:bCs/>
          <w:sz w:val="21"/>
          <w:szCs w:val="21"/>
        </w:rPr>
      </w:pPr>
    </w:p>
    <w:p>
      <w:pPr>
        <w:pStyle w:val="2"/>
        <w:rPr>
          <w:rFonts w:hint="eastAsia"/>
        </w:rPr>
      </w:pPr>
    </w:p>
    <w:p>
      <w:pPr>
        <w:spacing w:line="360" w:lineRule="auto"/>
        <w:ind w:firstLine="4680" w:firstLineChars="1300"/>
        <w:jc w:val="both"/>
        <w:outlineLvl w:val="9"/>
        <w:rPr>
          <w:rFonts w:hint="eastAsia" w:ascii="微软雅黑" w:hAnsi="微软雅黑" w:eastAsia="微软雅黑" w:cs="微软雅黑"/>
          <w:sz w:val="36"/>
          <w:szCs w:val="36"/>
          <w:highlight w:val="none"/>
          <w:vertAlign w:val="subscript"/>
          <w:lang w:val="en-US" w:eastAsia="zh-CN"/>
        </w:rPr>
      </w:pPr>
      <w:r>
        <w:rPr>
          <w:rFonts w:hint="eastAsia" w:ascii="微软雅黑" w:hAnsi="微软雅黑" w:eastAsia="微软雅黑" w:cs="微软雅黑"/>
          <w:sz w:val="36"/>
          <w:szCs w:val="36"/>
          <w:highlight w:val="none"/>
          <w:vertAlign w:val="subscript"/>
        </w:rPr>
        <w:t>V1.0</w:t>
      </w:r>
    </w:p>
    <w:p>
      <w:pPr>
        <w:pStyle w:val="2"/>
        <w:rPr>
          <w:rFonts w:hint="eastAsia" w:ascii="微软雅黑" w:hAnsi="微软雅黑" w:eastAsia="微软雅黑" w:cs="微软雅黑"/>
          <w:sz w:val="21"/>
          <w:szCs w:val="21"/>
          <w:lang w:val="en-US" w:eastAsia="zh-CN"/>
        </w:rPr>
      </w:pPr>
    </w:p>
    <w:p>
      <w:pPr>
        <w:tabs>
          <w:tab w:val="left" w:pos="2985"/>
          <w:tab w:val="center" w:pos="5201"/>
        </w:tabs>
        <w:spacing w:line="260" w:lineRule="atLeast"/>
        <w:ind w:firstLine="2520" w:firstLineChars="700"/>
        <w:jc w:val="both"/>
        <w:outlineLvl w:val="9"/>
        <w:rPr>
          <w:rFonts w:hint="eastAsia" w:ascii="微软雅黑" w:hAnsi="微软雅黑" w:eastAsia="微软雅黑" w:cs="微软雅黑"/>
          <w:sz w:val="36"/>
          <w:szCs w:val="36"/>
        </w:rPr>
      </w:pPr>
      <w:r>
        <w:rPr>
          <w:rFonts w:hint="eastAsia" w:ascii="微软雅黑" w:hAnsi="微软雅黑" w:eastAsia="微软雅黑" w:cs="微软雅黑"/>
          <w:sz w:val="36"/>
          <w:szCs w:val="36"/>
        </w:rPr>
        <w:t>上海大因多媒体技术有限公司</w:t>
      </w:r>
    </w:p>
    <w:sdt>
      <w:sdtPr>
        <w:rPr>
          <w:rFonts w:ascii="宋体" w:hAnsi="宋体" w:eastAsia="宋体" w:cs="Times New Roman"/>
          <w:kern w:val="2"/>
          <w:sz w:val="21"/>
          <w:szCs w:val="24"/>
          <w:lang w:val="en-US" w:eastAsia="zh-CN" w:bidi="ar-SA"/>
        </w:rPr>
        <w:id w:val="147472849"/>
        <w15:color w:val="DBDBDB"/>
        <w:docPartObj>
          <w:docPartGallery w:val="Table of Contents"/>
          <w:docPartUnique/>
        </w:docPartObj>
      </w:sdtPr>
      <w:sdtEndPr>
        <w:rPr>
          <w:rFonts w:hint="eastAsia" w:ascii="宋体" w:hAnsi="Times New Roman" w:eastAsia="宋体" w:cs="宋体"/>
          <w:color w:val="000000"/>
          <w:kern w:val="2"/>
          <w:sz w:val="24"/>
          <w:szCs w:val="24"/>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cs="Times New Roman"/>
              <w:kern w:val="2"/>
              <w:sz w:val="21"/>
              <w:szCs w:val="24"/>
              <w:lang w:val="en-US" w:eastAsia="zh-CN" w:bidi="ar-SA"/>
            </w:rPr>
          </w:pPr>
        </w:p>
        <w:p>
          <w:pPr>
            <w:spacing w:before="0" w:beforeLines="0" w:after="0" w:afterLines="0" w:line="240" w:lineRule="auto"/>
            <w:ind w:left="0" w:leftChars="0" w:right="0" w:rightChars="0" w:firstLine="0" w:firstLineChars="0"/>
            <w:jc w:val="center"/>
            <w:rPr>
              <w:rFonts w:ascii="宋体" w:hAnsi="宋体" w:eastAsia="宋体"/>
              <w:sz w:val="21"/>
            </w:rPr>
            <w:sectPr>
              <w:headerReference r:id="rId4" w:type="first"/>
              <w:footerReference r:id="rId6" w:type="first"/>
              <w:headerReference r:id="rId3" w:type="default"/>
              <w:footerReference r:id="rId5" w:type="default"/>
              <w:pgSz w:w="11906" w:h="16838"/>
              <w:pgMar w:top="1440" w:right="1134" w:bottom="1440" w:left="1134" w:header="454" w:footer="907" w:gutter="0"/>
              <w:pgNumType w:fmt="decimal" w:start="1"/>
              <w:cols w:space="720" w:num="1"/>
              <w:titlePg/>
              <w:docGrid w:type="lines" w:linePitch="312" w:charSpace="0"/>
            </w:sectPr>
          </w:pPr>
        </w:p>
        <w:p>
          <w:pPr>
            <w:spacing w:before="0" w:beforeLines="0" w:after="0" w:afterLines="0" w:line="240" w:lineRule="auto"/>
            <w:ind w:left="0" w:leftChars="0" w:right="0" w:rightChars="0" w:firstLine="0" w:firstLineChars="0"/>
            <w:jc w:val="center"/>
            <w:rPr>
              <w:rFonts w:hint="eastAsia" w:ascii="微软雅黑" w:hAnsi="微软雅黑" w:eastAsia="微软雅黑" w:cs="微软雅黑"/>
              <w:sz w:val="36"/>
              <w:szCs w:val="36"/>
            </w:rPr>
          </w:pPr>
          <w:r>
            <w:rPr>
              <w:rFonts w:hint="eastAsia" w:ascii="微软雅黑" w:hAnsi="微软雅黑" w:eastAsia="微软雅黑" w:cs="微软雅黑"/>
              <w:sz w:val="36"/>
              <w:szCs w:val="36"/>
            </w:rPr>
            <w:t>目录</w:t>
          </w:r>
        </w:p>
        <w:p>
          <w:pPr>
            <w:pStyle w:val="27"/>
            <w:tabs>
              <w:tab w:val="right" w:leader="dot" w:pos="9638"/>
            </w:tabs>
          </w:pPr>
          <w:r>
            <w:rPr>
              <w:rFonts w:hint="eastAsia"/>
            </w:rPr>
            <w:fldChar w:fldCharType="begin"/>
          </w:r>
          <w:r>
            <w:rPr>
              <w:rFonts w:hint="eastAsia"/>
            </w:rPr>
            <w:instrText xml:space="preserve">TOC \o "1-3" \h \u </w:instrText>
          </w:r>
          <w:r>
            <w:rPr>
              <w:rFonts w:hint="eastAsia"/>
            </w:rPr>
            <w:fldChar w:fldCharType="separate"/>
          </w:r>
          <w:r>
            <w:rPr>
              <w:rFonts w:hint="eastAsia"/>
            </w:rPr>
            <w:fldChar w:fldCharType="begin"/>
          </w:r>
          <w:r>
            <w:rPr>
              <w:rFonts w:hint="eastAsia"/>
            </w:rPr>
            <w:instrText xml:space="preserve"> HYPERLINK \l _Toc9215 </w:instrText>
          </w:r>
          <w:r>
            <w:rPr>
              <w:rFonts w:hint="eastAsia"/>
            </w:rPr>
            <w:fldChar w:fldCharType="separate"/>
          </w:r>
          <w:r>
            <w:rPr>
              <w:rFonts w:hint="eastAsia" w:ascii="微软雅黑" w:hAnsi="微软雅黑" w:eastAsia="微软雅黑" w:cs="微软雅黑"/>
              <w:bCs/>
              <w:kern w:val="44"/>
              <w:szCs w:val="44"/>
              <w:lang w:val="en-US" w:eastAsia="zh-CN" w:bidi="ar-SA"/>
            </w:rPr>
            <w:t>一、产品规格</w:t>
          </w:r>
          <w:r>
            <w:tab/>
          </w:r>
          <w:r>
            <w:fldChar w:fldCharType="begin"/>
          </w:r>
          <w:r>
            <w:instrText xml:space="preserve"> PAGEREF _Toc9215 \h </w:instrText>
          </w:r>
          <w:r>
            <w:fldChar w:fldCharType="separate"/>
          </w:r>
          <w:r>
            <w:t>3</w:t>
          </w:r>
          <w:r>
            <w:fldChar w:fldCharType="end"/>
          </w:r>
          <w:r>
            <w:rPr>
              <w:rFonts w:hint="eastAsia"/>
            </w:rPr>
            <w:fldChar w:fldCharType="end"/>
          </w:r>
        </w:p>
        <w:p>
          <w:pPr>
            <w:pStyle w:val="27"/>
            <w:tabs>
              <w:tab w:val="right" w:leader="dot" w:pos="9638"/>
            </w:tabs>
          </w:pPr>
          <w:r>
            <w:rPr>
              <w:rFonts w:hint="eastAsia"/>
            </w:rPr>
            <w:fldChar w:fldCharType="begin"/>
          </w:r>
          <w:r>
            <w:rPr>
              <w:rFonts w:hint="eastAsia"/>
            </w:rPr>
            <w:instrText xml:space="preserve"> HYPERLINK \l _Toc5182 </w:instrText>
          </w:r>
          <w:r>
            <w:rPr>
              <w:rFonts w:hint="eastAsia"/>
            </w:rPr>
            <w:fldChar w:fldCharType="separate"/>
          </w:r>
          <w:r>
            <w:rPr>
              <w:rFonts w:hint="eastAsia" w:ascii="微软雅黑" w:hAnsi="微软雅黑" w:eastAsia="微软雅黑" w:cs="微软雅黑"/>
              <w:bCs/>
              <w:kern w:val="44"/>
              <w:szCs w:val="44"/>
              <w:lang w:val="en-US" w:eastAsia="zh-CN" w:bidi="ar-SA"/>
            </w:rPr>
            <w:t>二、产品外观特性</w:t>
          </w:r>
          <w:r>
            <w:tab/>
          </w:r>
          <w:r>
            <w:fldChar w:fldCharType="begin"/>
          </w:r>
          <w:r>
            <w:instrText xml:space="preserve"> PAGEREF _Toc5182 \h </w:instrText>
          </w:r>
          <w:r>
            <w:fldChar w:fldCharType="separate"/>
          </w:r>
          <w:r>
            <w:t>4</w:t>
          </w:r>
          <w:r>
            <w:fldChar w:fldCharType="end"/>
          </w:r>
          <w:r>
            <w:rPr>
              <w:rFonts w:hint="eastAsia"/>
            </w:rPr>
            <w:fldChar w:fldCharType="end"/>
          </w:r>
        </w:p>
        <w:p>
          <w:pPr>
            <w:pStyle w:val="27"/>
            <w:tabs>
              <w:tab w:val="right" w:leader="dot" w:pos="9638"/>
            </w:tabs>
          </w:pPr>
          <w:r>
            <w:rPr>
              <w:rFonts w:hint="eastAsia"/>
            </w:rPr>
            <w:fldChar w:fldCharType="begin"/>
          </w:r>
          <w:r>
            <w:rPr>
              <w:rFonts w:hint="eastAsia"/>
            </w:rPr>
            <w:instrText xml:space="preserve"> HYPERLINK \l _Toc24808 </w:instrText>
          </w:r>
          <w:r>
            <w:rPr>
              <w:rFonts w:hint="eastAsia"/>
            </w:rPr>
            <w:fldChar w:fldCharType="separate"/>
          </w:r>
          <w:r>
            <w:rPr>
              <w:rFonts w:hint="eastAsia" w:ascii="微软雅黑" w:hAnsi="微软雅黑" w:eastAsia="微软雅黑" w:cs="微软雅黑"/>
              <w:bCs/>
              <w:kern w:val="44"/>
              <w:szCs w:val="44"/>
              <w:lang w:val="en-US" w:eastAsia="zh-CN" w:bidi="ar-SA"/>
            </w:rPr>
            <w:t>三、录播主机的调试</w:t>
          </w:r>
          <w:r>
            <w:tab/>
          </w:r>
          <w:r>
            <w:fldChar w:fldCharType="begin"/>
          </w:r>
          <w:r>
            <w:instrText xml:space="preserve"> PAGEREF _Toc24808 \h </w:instrText>
          </w:r>
          <w:r>
            <w:fldChar w:fldCharType="separate"/>
          </w:r>
          <w:r>
            <w:t>6</w:t>
          </w:r>
          <w:r>
            <w:fldChar w:fldCharType="end"/>
          </w:r>
          <w:r>
            <w:rPr>
              <w:rFonts w:hint="eastAsia"/>
            </w:rPr>
            <w:fldChar w:fldCharType="end"/>
          </w:r>
        </w:p>
        <w:p>
          <w:pPr>
            <w:pStyle w:val="27"/>
            <w:tabs>
              <w:tab w:val="right" w:leader="dot" w:pos="9638"/>
            </w:tabs>
          </w:pPr>
          <w:r>
            <w:rPr>
              <w:rFonts w:hint="eastAsia"/>
            </w:rPr>
            <w:fldChar w:fldCharType="begin"/>
          </w:r>
          <w:r>
            <w:rPr>
              <w:rFonts w:hint="eastAsia"/>
            </w:rPr>
            <w:instrText xml:space="preserve"> HYPERLINK \l _Toc20391 </w:instrText>
          </w:r>
          <w:r>
            <w:rPr>
              <w:rFonts w:hint="eastAsia"/>
            </w:rPr>
            <w:fldChar w:fldCharType="separate"/>
          </w:r>
          <w:r>
            <w:rPr>
              <w:rFonts w:hint="eastAsia" w:ascii="微软雅黑" w:hAnsi="微软雅黑" w:eastAsia="微软雅黑" w:cs="微软雅黑"/>
              <w:bCs/>
              <w:kern w:val="44"/>
              <w:szCs w:val="44"/>
              <w:lang w:val="en-US" w:eastAsia="zh-CN" w:bidi="ar-SA"/>
            </w:rPr>
            <w:t>四、主机功能及操作说明</w:t>
          </w:r>
          <w:r>
            <w:tab/>
          </w:r>
          <w:r>
            <w:fldChar w:fldCharType="begin"/>
          </w:r>
          <w:r>
            <w:instrText xml:space="preserve"> PAGEREF _Toc20391 \h </w:instrText>
          </w:r>
          <w:r>
            <w:fldChar w:fldCharType="separate"/>
          </w:r>
          <w:r>
            <w:t>7</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_Toc15974 </w:instrText>
          </w:r>
          <w:r>
            <w:rPr>
              <w:rFonts w:hint="eastAsia"/>
            </w:rPr>
            <w:fldChar w:fldCharType="separate"/>
          </w:r>
          <w:r>
            <w:rPr>
              <w:rFonts w:hint="eastAsia" w:ascii="微软雅黑" w:hAnsi="微软雅黑" w:eastAsia="微软雅黑" w:cs="微软雅黑"/>
              <w:bCs w:val="0"/>
              <w:kern w:val="2"/>
              <w:szCs w:val="36"/>
              <w:lang w:val="en-US" w:eastAsia="zh-CN"/>
            </w:rPr>
            <w:t>4</w:t>
          </w:r>
          <w:r>
            <w:rPr>
              <w:rFonts w:hint="eastAsia" w:ascii="微软雅黑" w:hAnsi="微软雅黑" w:eastAsia="微软雅黑" w:cs="微软雅黑"/>
              <w:bCs w:val="0"/>
              <w:kern w:val="2"/>
              <w:szCs w:val="36"/>
            </w:rPr>
            <w:t>.1 主界面</w:t>
          </w:r>
          <w:r>
            <w:tab/>
          </w:r>
          <w:r>
            <w:fldChar w:fldCharType="begin"/>
          </w:r>
          <w:r>
            <w:instrText xml:space="preserve"> PAGEREF _Toc15974 \h </w:instrText>
          </w:r>
          <w:r>
            <w:fldChar w:fldCharType="separate"/>
          </w:r>
          <w:r>
            <w:t>8</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_Toc21929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.1.1 开机界面</w:t>
          </w:r>
          <w:r>
            <w:tab/>
          </w:r>
          <w:r>
            <w:fldChar w:fldCharType="begin"/>
          </w:r>
          <w:r>
            <w:instrText xml:space="preserve"> PAGEREF _Toc21929 \h </w:instrText>
          </w:r>
          <w:r>
            <w:fldChar w:fldCharType="separate"/>
          </w:r>
          <w:r>
            <w:t>8</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_Toc26636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.1.2 主界面</w:t>
          </w:r>
          <w:r>
            <w:tab/>
          </w:r>
          <w:r>
            <w:fldChar w:fldCharType="begin"/>
          </w:r>
          <w:r>
            <w:instrText xml:space="preserve"> PAGEREF _Toc26636 \h </w:instrText>
          </w:r>
          <w:r>
            <w:fldChar w:fldCharType="separate"/>
          </w:r>
          <w:r>
            <w:t>9</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_Toc24651 </w:instrText>
          </w:r>
          <w:r>
            <w:rPr>
              <w:rFonts w:hint="eastAsia"/>
            </w:rPr>
            <w:fldChar w:fldCharType="separate"/>
          </w:r>
          <w:r>
            <w:rPr>
              <w:rFonts w:hint="eastAsia" w:ascii="微软雅黑" w:hAnsi="微软雅黑" w:eastAsia="微软雅黑" w:cs="微软雅黑"/>
              <w:bCs w:val="0"/>
              <w:kern w:val="2"/>
              <w:szCs w:val="36"/>
              <w:lang w:val="en-US" w:eastAsia="zh-CN"/>
            </w:rPr>
            <w:t>4</w:t>
          </w:r>
          <w:r>
            <w:rPr>
              <w:rFonts w:hint="eastAsia" w:ascii="微软雅黑" w:hAnsi="微软雅黑" w:eastAsia="微软雅黑" w:cs="微软雅黑"/>
              <w:bCs w:val="0"/>
              <w:kern w:val="2"/>
              <w:szCs w:val="36"/>
            </w:rPr>
            <w:t>.2 监视界面</w:t>
          </w:r>
          <w:r>
            <w:tab/>
          </w:r>
          <w:r>
            <w:fldChar w:fldCharType="begin"/>
          </w:r>
          <w:r>
            <w:instrText xml:space="preserve"> PAGEREF _Toc24651 \h </w:instrText>
          </w:r>
          <w:r>
            <w:fldChar w:fldCharType="separate"/>
          </w:r>
          <w:r>
            <w:t>9</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_Toc391 </w:instrText>
          </w:r>
          <w:r>
            <w:rPr>
              <w:rFonts w:hint="eastAsia"/>
            </w:rPr>
            <w:fldChar w:fldCharType="separate"/>
          </w:r>
          <w:r>
            <w:rPr>
              <w:rFonts w:hint="eastAsia" w:ascii="微软雅黑" w:hAnsi="微软雅黑" w:eastAsia="微软雅黑" w:cs="微软雅黑"/>
              <w:bCs w:val="0"/>
              <w:kern w:val="2"/>
              <w:szCs w:val="36"/>
              <w:lang w:val="en-US" w:eastAsia="zh-CN"/>
            </w:rPr>
            <w:t>4</w:t>
          </w:r>
          <w:r>
            <w:rPr>
              <w:rFonts w:hint="eastAsia" w:ascii="微软雅黑" w:hAnsi="微软雅黑" w:eastAsia="微软雅黑" w:cs="微软雅黑"/>
              <w:bCs w:val="0"/>
              <w:kern w:val="2"/>
              <w:szCs w:val="36"/>
            </w:rPr>
            <w:t>.3 视频输入通道</w:t>
          </w:r>
          <w:r>
            <w:tab/>
          </w:r>
          <w:r>
            <w:fldChar w:fldCharType="begin"/>
          </w:r>
          <w:r>
            <w:instrText xml:space="preserve"> PAGEREF _Toc391 \h </w:instrText>
          </w:r>
          <w:r>
            <w:fldChar w:fldCharType="separate"/>
          </w:r>
          <w:r>
            <w:t>12</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_Toc30558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.3.1 通道界面说明：</w:t>
          </w:r>
          <w:r>
            <w:tab/>
          </w:r>
          <w:r>
            <w:fldChar w:fldCharType="begin"/>
          </w:r>
          <w:r>
            <w:instrText xml:space="preserve"> PAGEREF _Toc30558 \h </w:instrText>
          </w:r>
          <w:r>
            <w:fldChar w:fldCharType="separate"/>
          </w:r>
          <w:r>
            <w:t>12</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_Toc25319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.3.2 通道设置</w:t>
          </w:r>
          <w:r>
            <w:tab/>
          </w:r>
          <w:r>
            <w:fldChar w:fldCharType="begin"/>
          </w:r>
          <w:r>
            <w:instrText xml:space="preserve"> PAGEREF _Toc25319 \h </w:instrText>
          </w:r>
          <w:r>
            <w:fldChar w:fldCharType="separate"/>
          </w:r>
          <w:r>
            <w:t>13</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_Toc27660 </w:instrText>
          </w:r>
          <w:r>
            <w:rPr>
              <w:rFonts w:hint="eastAsia"/>
            </w:rPr>
            <w:fldChar w:fldCharType="separate"/>
          </w:r>
          <w:r>
            <w:rPr>
              <w:rFonts w:hint="eastAsia" w:ascii="微软雅黑" w:hAnsi="微软雅黑" w:eastAsia="微软雅黑" w:cs="微软雅黑"/>
              <w:bCs w:val="0"/>
              <w:kern w:val="2"/>
              <w:szCs w:val="36"/>
              <w:lang w:val="en-US" w:eastAsia="zh-CN"/>
            </w:rPr>
            <w:t>4</w:t>
          </w:r>
          <w:r>
            <w:rPr>
              <w:rFonts w:hint="eastAsia" w:ascii="微软雅黑" w:hAnsi="微软雅黑" w:eastAsia="微软雅黑" w:cs="微软雅黑"/>
              <w:bCs w:val="0"/>
              <w:kern w:val="2"/>
              <w:szCs w:val="36"/>
            </w:rPr>
            <w:t>.4 云台控制</w:t>
          </w:r>
          <w:r>
            <w:tab/>
          </w:r>
          <w:r>
            <w:fldChar w:fldCharType="begin"/>
          </w:r>
          <w:r>
            <w:instrText xml:space="preserve"> PAGEREF _Toc27660 \h </w:instrText>
          </w:r>
          <w:r>
            <w:fldChar w:fldCharType="separate"/>
          </w:r>
          <w:r>
            <w:t>19</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_Toc5261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.4.1 云台控制</w:t>
          </w:r>
          <w:r>
            <w:tab/>
          </w:r>
          <w:r>
            <w:fldChar w:fldCharType="begin"/>
          </w:r>
          <w:r>
            <w:instrText xml:space="preserve"> PAGEREF _Toc5261 \h </w:instrText>
          </w:r>
          <w:r>
            <w:fldChar w:fldCharType="separate"/>
          </w:r>
          <w:r>
            <w:t>20</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_Toc6572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.4.2 会议控制-远程互动</w:t>
          </w:r>
          <w:r>
            <w:tab/>
          </w:r>
          <w:r>
            <w:fldChar w:fldCharType="begin"/>
          </w:r>
          <w:r>
            <w:instrText xml:space="preserve"> PAGEREF _Toc6572 \h </w:instrText>
          </w:r>
          <w:r>
            <w:fldChar w:fldCharType="separate"/>
          </w:r>
          <w:r>
            <w:t>20</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_Toc28445 </w:instrText>
          </w:r>
          <w:r>
            <w:rPr>
              <w:rFonts w:hint="eastAsia"/>
            </w:rPr>
            <w:fldChar w:fldCharType="separate"/>
          </w:r>
          <w:r>
            <w:rPr>
              <w:rFonts w:hint="eastAsia" w:ascii="微软雅黑" w:hAnsi="微软雅黑" w:eastAsia="微软雅黑" w:cs="微软雅黑"/>
              <w:bCs w:val="0"/>
              <w:kern w:val="2"/>
              <w:szCs w:val="36"/>
              <w:lang w:val="en-US" w:eastAsia="zh-CN"/>
            </w:rPr>
            <w:t>4</w:t>
          </w:r>
          <w:r>
            <w:rPr>
              <w:rFonts w:hint="eastAsia" w:ascii="微软雅黑" w:hAnsi="微软雅黑" w:eastAsia="微软雅黑" w:cs="微软雅黑"/>
              <w:bCs w:val="0"/>
              <w:kern w:val="2"/>
              <w:szCs w:val="36"/>
            </w:rPr>
            <w:t>.5 导播功能</w:t>
          </w:r>
          <w:r>
            <w:tab/>
          </w:r>
          <w:r>
            <w:fldChar w:fldCharType="begin"/>
          </w:r>
          <w:r>
            <w:instrText xml:space="preserve"> PAGEREF _Toc28445 \h </w:instrText>
          </w:r>
          <w:r>
            <w:fldChar w:fldCharType="separate"/>
          </w:r>
          <w:r>
            <w:t>22</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_Toc24140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.5.1 画面分割/切换特效</w:t>
          </w:r>
          <w:r>
            <w:tab/>
          </w:r>
          <w:r>
            <w:fldChar w:fldCharType="begin"/>
          </w:r>
          <w:r>
            <w:instrText xml:space="preserve"> PAGEREF _Toc24140 \h </w:instrText>
          </w:r>
          <w:r>
            <w:fldChar w:fldCharType="separate"/>
          </w:r>
          <w:r>
            <w:t>22</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_Toc10340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.5.2 字幕/音量控制</w:t>
          </w:r>
          <w:r>
            <w:tab/>
          </w:r>
          <w:r>
            <w:fldChar w:fldCharType="begin"/>
          </w:r>
          <w:r>
            <w:instrText xml:space="preserve"> PAGEREF _Toc10340 \h </w:instrText>
          </w:r>
          <w:r>
            <w:fldChar w:fldCharType="separate"/>
          </w:r>
          <w:r>
            <w:t>24</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_Toc4256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.5.3 角标/OSD信息/时间设置/附加OSD</w:t>
          </w:r>
          <w:r>
            <w:tab/>
          </w:r>
          <w:r>
            <w:fldChar w:fldCharType="begin"/>
          </w:r>
          <w:r>
            <w:instrText xml:space="preserve"> PAGEREF _Toc4256 \h </w:instrText>
          </w:r>
          <w:r>
            <w:fldChar w:fldCharType="separate"/>
          </w:r>
          <w:r>
            <w:t>25</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_Toc7190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.5.4 主机工作状态</w:t>
          </w:r>
          <w:r>
            <w:tab/>
          </w:r>
          <w:r>
            <w:fldChar w:fldCharType="begin"/>
          </w:r>
          <w:r>
            <w:instrText xml:space="preserve"> PAGEREF _Toc7190 \h </w:instrText>
          </w:r>
          <w:r>
            <w:fldChar w:fldCharType="separate"/>
          </w:r>
          <w:r>
            <w:t>27</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_Toc9766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.5.5 片头片尾</w:t>
          </w:r>
          <w:r>
            <w:tab/>
          </w:r>
          <w:r>
            <w:fldChar w:fldCharType="begin"/>
          </w:r>
          <w:r>
            <w:instrText xml:space="preserve"> PAGEREF _Toc9766 \h </w:instrText>
          </w:r>
          <w:r>
            <w:fldChar w:fldCharType="separate"/>
          </w:r>
          <w:r>
            <w:t>27</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_Toc22476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.5.6 手动导播/半自动导播/自动导播</w:t>
          </w:r>
          <w:r>
            <w:tab/>
          </w:r>
          <w:r>
            <w:fldChar w:fldCharType="begin"/>
          </w:r>
          <w:r>
            <w:instrText xml:space="preserve"> PAGEREF _Toc22476 \h </w:instrText>
          </w:r>
          <w:r>
            <w:fldChar w:fldCharType="separate"/>
          </w:r>
          <w:r>
            <w:t>28</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_Toc5066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.5.7 单导模式/双导模式</w:t>
          </w:r>
          <w:r>
            <w:tab/>
          </w:r>
          <w:r>
            <w:fldChar w:fldCharType="begin"/>
          </w:r>
          <w:r>
            <w:instrText xml:space="preserve"> PAGEREF _Toc5066 \h </w:instrText>
          </w:r>
          <w:r>
            <w:fldChar w:fldCharType="separate"/>
          </w:r>
          <w:r>
            <w:t>29</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_Toc27567 </w:instrText>
          </w:r>
          <w:r>
            <w:rPr>
              <w:rFonts w:hint="eastAsia"/>
            </w:rPr>
            <w:fldChar w:fldCharType="separate"/>
          </w:r>
          <w:r>
            <w:rPr>
              <w:rFonts w:hint="eastAsia" w:ascii="微软雅黑" w:hAnsi="微软雅黑" w:eastAsia="微软雅黑" w:cs="微软雅黑"/>
              <w:bCs w:val="0"/>
              <w:kern w:val="2"/>
              <w:szCs w:val="36"/>
              <w:lang w:val="en-US" w:eastAsia="zh-CN"/>
            </w:rPr>
            <w:t>4</w:t>
          </w:r>
          <w:r>
            <w:rPr>
              <w:rFonts w:hint="eastAsia" w:ascii="微软雅黑" w:hAnsi="微软雅黑" w:eastAsia="微软雅黑" w:cs="微软雅黑"/>
              <w:bCs w:val="0"/>
              <w:kern w:val="2"/>
              <w:szCs w:val="36"/>
            </w:rPr>
            <w:t>.6 系统功能</w:t>
          </w:r>
          <w:r>
            <w:tab/>
          </w:r>
          <w:r>
            <w:fldChar w:fldCharType="begin"/>
          </w:r>
          <w:r>
            <w:instrText xml:space="preserve"> PAGEREF _Toc27567 \h </w:instrText>
          </w:r>
          <w:r>
            <w:fldChar w:fldCharType="separate"/>
          </w:r>
          <w:r>
            <w:t>32</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_Toc1105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.6.1  简易界面</w:t>
          </w:r>
          <w:r>
            <w:tab/>
          </w:r>
          <w:r>
            <w:fldChar w:fldCharType="begin"/>
          </w:r>
          <w:r>
            <w:instrText xml:space="preserve"> PAGEREF _Toc1105 \h </w:instrText>
          </w:r>
          <w:r>
            <w:fldChar w:fldCharType="separate"/>
          </w:r>
          <w:r>
            <w:t>33</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_Toc19884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.6.2  系统菜单</w:t>
          </w:r>
          <w:r>
            <w:tab/>
          </w:r>
          <w:r>
            <w:fldChar w:fldCharType="begin"/>
          </w:r>
          <w:r>
            <w:instrText xml:space="preserve"> PAGEREF _Toc19884 \h </w:instrText>
          </w:r>
          <w:r>
            <w:fldChar w:fldCharType="separate"/>
          </w:r>
          <w:r>
            <w:t>33</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_Toc6980 </w:instrText>
          </w:r>
          <w:r>
            <w:rPr>
              <w:rFonts w:hint="eastAsia"/>
            </w:rPr>
            <w:fldChar w:fldCharType="separate"/>
          </w:r>
          <w:r>
            <w:rPr>
              <w:rFonts w:hint="eastAsia" w:ascii="微软雅黑" w:hAnsi="微软雅黑" w:eastAsia="微软雅黑" w:cs="微软雅黑"/>
              <w:szCs w:val="21"/>
              <w:lang w:val="en-US" w:eastAsia="zh-CN"/>
            </w:rPr>
            <w:t>4.6.2.9</w:t>
          </w:r>
          <w:r>
            <w:rPr>
              <w:rFonts w:hint="eastAsia" w:ascii="微软雅黑" w:hAnsi="微软雅黑" w:eastAsia="微软雅黑" w:cs="微软雅黑"/>
              <w:szCs w:val="21"/>
            </w:rPr>
            <w:t>系统设置</w:t>
          </w:r>
          <w:r>
            <w:tab/>
          </w:r>
          <w:r>
            <w:fldChar w:fldCharType="begin"/>
          </w:r>
          <w:r>
            <w:instrText xml:space="preserve"> PAGEREF _Toc6980 \h </w:instrText>
          </w:r>
          <w:r>
            <w:fldChar w:fldCharType="separate"/>
          </w:r>
          <w:r>
            <w:t>56</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_Toc19247 </w:instrText>
          </w:r>
          <w:r>
            <w:rPr>
              <w:rFonts w:hint="eastAsia"/>
            </w:rPr>
            <w:fldChar w:fldCharType="separate"/>
          </w:r>
          <w:r>
            <w:rPr>
              <w:rFonts w:hint="eastAsia" w:ascii="微软雅黑" w:hAnsi="微软雅黑" w:eastAsia="微软雅黑" w:cs="微软雅黑"/>
              <w:szCs w:val="21"/>
              <w:lang w:val="en-US" w:eastAsia="zh-CN"/>
            </w:rPr>
            <w:t>4.6.2.10</w:t>
          </w:r>
          <w:r>
            <w:rPr>
              <w:rFonts w:hint="eastAsia" w:ascii="微软雅黑" w:hAnsi="微软雅黑" w:eastAsia="微软雅黑" w:cs="微软雅黑"/>
              <w:szCs w:val="21"/>
            </w:rPr>
            <w:t>定时重启</w:t>
          </w:r>
          <w:r>
            <w:tab/>
          </w:r>
          <w:r>
            <w:fldChar w:fldCharType="begin"/>
          </w:r>
          <w:r>
            <w:instrText xml:space="preserve"> PAGEREF _Toc19247 \h </w:instrText>
          </w:r>
          <w:r>
            <w:fldChar w:fldCharType="separate"/>
          </w:r>
          <w:r>
            <w:t>60</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_Toc28743 </w:instrText>
          </w:r>
          <w:r>
            <w:rPr>
              <w:rFonts w:hint="eastAsia"/>
            </w:rPr>
            <w:fldChar w:fldCharType="separate"/>
          </w:r>
          <w:r>
            <w:rPr>
              <w:rFonts w:hint="eastAsia" w:ascii="微软雅黑" w:hAnsi="微软雅黑" w:eastAsia="微软雅黑" w:cs="微软雅黑"/>
              <w:szCs w:val="21"/>
              <w:lang w:val="en-US" w:eastAsia="zh-CN"/>
            </w:rPr>
            <w:t>4.6.2.11</w:t>
          </w:r>
          <w:r>
            <w:rPr>
              <w:rFonts w:hint="eastAsia" w:ascii="微软雅黑" w:hAnsi="微软雅黑" w:eastAsia="微软雅黑" w:cs="微软雅黑"/>
              <w:szCs w:val="21"/>
            </w:rPr>
            <w:t>现场调试</w:t>
          </w:r>
          <w:r>
            <w:tab/>
          </w:r>
          <w:r>
            <w:fldChar w:fldCharType="begin"/>
          </w:r>
          <w:r>
            <w:instrText xml:space="preserve"> PAGEREF _Toc28743 \h </w:instrText>
          </w:r>
          <w:r>
            <w:fldChar w:fldCharType="separate"/>
          </w:r>
          <w:r>
            <w:t>65</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_Toc9641 </w:instrText>
          </w:r>
          <w:r>
            <w:rPr>
              <w:rFonts w:hint="eastAsia"/>
            </w:rPr>
            <w:fldChar w:fldCharType="separate"/>
          </w:r>
          <w:r>
            <w:rPr>
              <w:rFonts w:hint="eastAsia" w:ascii="微软雅黑" w:hAnsi="微软雅黑" w:eastAsia="微软雅黑" w:cs="微软雅黑"/>
              <w:szCs w:val="21"/>
              <w:lang w:val="en-US" w:eastAsia="zh-CN"/>
            </w:rPr>
            <w:t>①</w:t>
          </w:r>
          <w:r>
            <w:rPr>
              <w:rFonts w:hint="eastAsia" w:ascii="微软雅黑" w:hAnsi="微软雅黑" w:eastAsia="微软雅黑" w:cs="微软雅黑"/>
              <w:szCs w:val="21"/>
            </w:rPr>
            <w:t xml:space="preserve"> 显示屏测试</w:t>
          </w:r>
          <w:r>
            <w:tab/>
          </w:r>
          <w:r>
            <w:fldChar w:fldCharType="begin"/>
          </w:r>
          <w:r>
            <w:instrText xml:space="preserve"> PAGEREF _Toc9641 \h </w:instrText>
          </w:r>
          <w:r>
            <w:fldChar w:fldCharType="separate"/>
          </w:r>
          <w:r>
            <w:t>66</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_Toc3569 </w:instrText>
          </w:r>
          <w:r>
            <w:rPr>
              <w:rFonts w:hint="eastAsia"/>
            </w:rPr>
            <w:fldChar w:fldCharType="separate"/>
          </w:r>
          <w:r>
            <w:rPr>
              <w:rFonts w:hint="eastAsia" w:ascii="微软雅黑" w:hAnsi="微软雅黑" w:eastAsia="微软雅黑" w:cs="微软雅黑"/>
              <w:szCs w:val="21"/>
              <w:lang w:val="en-US" w:eastAsia="zh-CN"/>
            </w:rPr>
            <w:t>②</w:t>
          </w:r>
          <w:r>
            <w:rPr>
              <w:rFonts w:hint="eastAsia" w:ascii="微软雅黑" w:hAnsi="微软雅黑" w:eastAsia="微软雅黑" w:cs="微软雅黑"/>
              <w:szCs w:val="21"/>
            </w:rPr>
            <w:t>导入导出</w:t>
          </w:r>
          <w:r>
            <w:tab/>
          </w:r>
          <w:r>
            <w:fldChar w:fldCharType="begin"/>
          </w:r>
          <w:r>
            <w:instrText xml:space="preserve"> PAGEREF _Toc3569 \h </w:instrText>
          </w:r>
          <w:r>
            <w:fldChar w:fldCharType="separate"/>
          </w:r>
          <w:r>
            <w:t>67</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_Toc6268 </w:instrText>
          </w:r>
          <w:r>
            <w:rPr>
              <w:rFonts w:hint="eastAsia"/>
            </w:rPr>
            <w:fldChar w:fldCharType="separate"/>
          </w:r>
          <w:r>
            <w:rPr>
              <w:rFonts w:hint="eastAsia" w:ascii="微软雅黑" w:hAnsi="微软雅黑" w:eastAsia="微软雅黑" w:cs="微软雅黑"/>
              <w:szCs w:val="21"/>
              <w:lang w:val="en-US" w:eastAsia="zh-CN"/>
            </w:rPr>
            <w:t>③</w:t>
          </w:r>
          <w:r>
            <w:rPr>
              <w:rFonts w:hint="eastAsia" w:ascii="微软雅黑" w:hAnsi="微软雅黑" w:eastAsia="微软雅黑" w:cs="微软雅黑"/>
              <w:szCs w:val="21"/>
            </w:rPr>
            <w:t>网络测试</w:t>
          </w:r>
          <w:r>
            <w:tab/>
          </w:r>
          <w:r>
            <w:fldChar w:fldCharType="begin"/>
          </w:r>
          <w:r>
            <w:instrText xml:space="preserve"> PAGEREF _Toc6268 \h </w:instrText>
          </w:r>
          <w:r>
            <w:fldChar w:fldCharType="separate"/>
          </w:r>
          <w:r>
            <w:t>68</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_Toc22694 </w:instrText>
          </w:r>
          <w:r>
            <w:rPr>
              <w:rFonts w:hint="eastAsia"/>
            </w:rPr>
            <w:fldChar w:fldCharType="separate"/>
          </w:r>
          <w:r>
            <w:rPr>
              <w:rFonts w:hint="eastAsia" w:ascii="微软雅黑" w:hAnsi="微软雅黑" w:eastAsia="微软雅黑" w:cs="微软雅黑"/>
              <w:szCs w:val="21"/>
              <w:lang w:val="en-US" w:eastAsia="zh-CN"/>
            </w:rPr>
            <w:t>④</w:t>
          </w:r>
          <w:r>
            <w:rPr>
              <w:rFonts w:hint="eastAsia" w:ascii="微软雅黑" w:hAnsi="微软雅黑" w:eastAsia="微软雅黑" w:cs="微软雅黑"/>
              <w:szCs w:val="21"/>
            </w:rPr>
            <w:t xml:space="preserve"> 自动跟踪</w:t>
          </w:r>
          <w:r>
            <w:tab/>
          </w:r>
          <w:r>
            <w:fldChar w:fldCharType="begin"/>
          </w:r>
          <w:r>
            <w:instrText xml:space="preserve"> PAGEREF _Toc22694 \h </w:instrText>
          </w:r>
          <w:r>
            <w:fldChar w:fldCharType="separate"/>
          </w:r>
          <w:r>
            <w:t>69</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_Toc15096 </w:instrText>
          </w:r>
          <w:r>
            <w:rPr>
              <w:rFonts w:hint="eastAsia"/>
            </w:rPr>
            <w:fldChar w:fldCharType="separate"/>
          </w:r>
          <w:r>
            <w:rPr>
              <w:rFonts w:hint="eastAsia" w:ascii="微软雅黑" w:hAnsi="微软雅黑" w:eastAsia="微软雅黑" w:cs="微软雅黑"/>
              <w:szCs w:val="21"/>
              <w:lang w:val="en-US" w:eastAsia="zh-CN"/>
            </w:rPr>
            <w:t>⑤</w:t>
          </w:r>
          <w:r>
            <w:rPr>
              <w:rFonts w:hint="eastAsia" w:ascii="微软雅黑" w:hAnsi="微软雅黑" w:eastAsia="微软雅黑" w:cs="微软雅黑"/>
              <w:szCs w:val="21"/>
            </w:rPr>
            <w:t>中控设置</w:t>
          </w:r>
          <w:r>
            <w:tab/>
          </w:r>
          <w:r>
            <w:fldChar w:fldCharType="begin"/>
          </w:r>
          <w:r>
            <w:instrText xml:space="preserve"> PAGEREF _Toc15096 \h </w:instrText>
          </w:r>
          <w:r>
            <w:fldChar w:fldCharType="separate"/>
          </w:r>
          <w:r>
            <w:t>72</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_Toc9475 </w:instrText>
          </w:r>
          <w:r>
            <w:rPr>
              <w:rFonts w:hint="eastAsia"/>
            </w:rPr>
            <w:fldChar w:fldCharType="separate"/>
          </w:r>
          <w:r>
            <w:rPr>
              <w:rFonts w:hint="eastAsia" w:ascii="微软雅黑" w:hAnsi="微软雅黑" w:eastAsia="微软雅黑" w:cs="微软雅黑"/>
              <w:szCs w:val="21"/>
              <w:lang w:val="en-US" w:eastAsia="zh-CN"/>
            </w:rPr>
            <w:t>⑥</w:t>
          </w:r>
          <w:r>
            <w:rPr>
              <w:rFonts w:hint="eastAsia" w:ascii="微软雅黑" w:hAnsi="微软雅黑" w:eastAsia="微软雅黑" w:cs="微软雅黑"/>
              <w:szCs w:val="21"/>
            </w:rPr>
            <w:t xml:space="preserve"> 串口设置</w:t>
          </w:r>
          <w:r>
            <w:tab/>
          </w:r>
          <w:r>
            <w:fldChar w:fldCharType="begin"/>
          </w:r>
          <w:r>
            <w:instrText xml:space="preserve"> PAGEREF _Toc9475 \h </w:instrText>
          </w:r>
          <w:r>
            <w:fldChar w:fldCharType="separate"/>
          </w:r>
          <w:r>
            <w:t>73</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_Toc1935 </w:instrText>
          </w:r>
          <w:r>
            <w:rPr>
              <w:rFonts w:hint="eastAsia"/>
            </w:rPr>
            <w:fldChar w:fldCharType="separate"/>
          </w:r>
          <w:r>
            <w:rPr>
              <w:rFonts w:hint="eastAsia" w:ascii="微软雅黑" w:hAnsi="微软雅黑" w:eastAsia="微软雅黑" w:cs="微软雅黑"/>
              <w:szCs w:val="21"/>
              <w:lang w:val="en-US" w:eastAsia="zh-CN"/>
            </w:rPr>
            <w:t>⑦</w:t>
          </w:r>
          <w:r>
            <w:rPr>
              <w:rFonts w:hint="eastAsia" w:ascii="微软雅黑" w:hAnsi="微软雅黑" w:eastAsia="微软雅黑" w:cs="微软雅黑"/>
              <w:szCs w:val="21"/>
            </w:rPr>
            <w:t>切换策略</w:t>
          </w:r>
          <w:r>
            <w:tab/>
          </w:r>
          <w:r>
            <w:fldChar w:fldCharType="begin"/>
          </w:r>
          <w:r>
            <w:instrText xml:space="preserve"> PAGEREF _Toc1935 \h </w:instrText>
          </w:r>
          <w:r>
            <w:fldChar w:fldCharType="separate"/>
          </w:r>
          <w:r>
            <w:t>74</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_Toc17110 </w:instrText>
          </w:r>
          <w:r>
            <w:rPr>
              <w:rFonts w:hint="eastAsia"/>
            </w:rPr>
            <w:fldChar w:fldCharType="separate"/>
          </w:r>
          <w:r>
            <w:rPr>
              <w:rFonts w:hint="eastAsia" w:ascii="微软雅黑" w:hAnsi="微软雅黑" w:eastAsia="微软雅黑" w:cs="微软雅黑"/>
              <w:szCs w:val="21"/>
              <w:lang w:val="en-US" w:eastAsia="zh-CN"/>
            </w:rPr>
            <w:t>⑧</w:t>
          </w:r>
          <w:r>
            <w:rPr>
              <w:rFonts w:hint="eastAsia" w:ascii="微软雅黑" w:hAnsi="微软雅黑" w:eastAsia="微软雅黑" w:cs="微软雅黑"/>
              <w:szCs w:val="21"/>
            </w:rPr>
            <w:t xml:space="preserve"> 跟踪机网络设置</w:t>
          </w:r>
          <w:r>
            <w:tab/>
          </w:r>
          <w:r>
            <w:fldChar w:fldCharType="begin"/>
          </w:r>
          <w:r>
            <w:instrText xml:space="preserve"> PAGEREF _Toc17110 \h </w:instrText>
          </w:r>
          <w:r>
            <w:fldChar w:fldCharType="separate"/>
          </w:r>
          <w:r>
            <w:t>76</w:t>
          </w:r>
          <w:r>
            <w:fldChar w:fldCharType="end"/>
          </w:r>
          <w:r>
            <w:rPr>
              <w:rFonts w:hint="eastAsia"/>
            </w:rPr>
            <w:fldChar w:fldCharType="end"/>
          </w:r>
        </w:p>
        <w:p>
          <w:pPr>
            <w:pStyle w:val="22"/>
            <w:tabs>
              <w:tab w:val="right" w:leader="dot" w:pos="9638"/>
            </w:tabs>
          </w:pPr>
          <w:r>
            <w:rPr>
              <w:rFonts w:hint="eastAsia"/>
            </w:rPr>
            <w:fldChar w:fldCharType="begin"/>
          </w:r>
          <w:r>
            <w:rPr>
              <w:rFonts w:hint="eastAsia"/>
            </w:rPr>
            <w:instrText xml:space="preserve"> HYPERLINK \l _Toc22896 </w:instrText>
          </w:r>
          <w:r>
            <w:rPr>
              <w:rFonts w:hint="eastAsia"/>
            </w:rPr>
            <w:fldChar w:fldCharType="separate"/>
          </w:r>
          <w:r>
            <w:rPr>
              <w:rFonts w:hint="eastAsia" w:ascii="微软雅黑" w:hAnsi="微软雅黑" w:eastAsia="微软雅黑" w:cs="微软雅黑"/>
              <w:bCs w:val="0"/>
              <w:kern w:val="2"/>
              <w:szCs w:val="24"/>
              <w:lang w:val="en-US" w:eastAsia="zh-CN"/>
            </w:rPr>
            <w:t>4</w:t>
          </w:r>
          <w:r>
            <w:rPr>
              <w:rFonts w:hint="eastAsia" w:ascii="微软雅黑" w:hAnsi="微软雅黑" w:eastAsia="微软雅黑" w:cs="微软雅黑"/>
              <w:bCs w:val="0"/>
              <w:kern w:val="2"/>
              <w:szCs w:val="24"/>
            </w:rPr>
            <w:t>.6.3 文件管理</w:t>
          </w:r>
          <w:r>
            <w:tab/>
          </w:r>
          <w:r>
            <w:fldChar w:fldCharType="begin"/>
          </w:r>
          <w:r>
            <w:instrText xml:space="preserve"> PAGEREF _Toc22896 \h </w:instrText>
          </w:r>
          <w:r>
            <w:fldChar w:fldCharType="separate"/>
          </w:r>
          <w:r>
            <w:t>77</w:t>
          </w:r>
          <w:r>
            <w:fldChar w:fldCharType="end"/>
          </w:r>
          <w:r>
            <w:rPr>
              <w:rFonts w:hint="eastAsia"/>
            </w:rPr>
            <w:fldChar w:fldCharType="end"/>
          </w:r>
        </w:p>
        <w:p>
          <w:pPr>
            <w:pStyle w:val="2"/>
            <w:rPr>
              <w:rFonts w:hint="eastAsia"/>
            </w:rPr>
            <w:sectPr>
              <w:footerReference r:id="rId8" w:type="first"/>
              <w:footerReference r:id="rId7" w:type="default"/>
              <w:pgSz w:w="11906" w:h="16838"/>
              <w:pgMar w:top="1440" w:right="1134" w:bottom="1440" w:left="1134" w:header="454" w:footer="907" w:gutter="0"/>
              <w:pgNumType w:fmt="decimal"/>
              <w:cols w:space="720" w:num="1"/>
              <w:titlePg/>
              <w:docGrid w:type="lines" w:linePitch="312" w:charSpace="0"/>
            </w:sectPr>
          </w:pPr>
          <w:r>
            <w:rPr>
              <w:rFonts w:hint="eastAsia"/>
            </w:rPr>
            <w:fldChar w:fldCharType="end"/>
          </w:r>
        </w:p>
      </w:sdtContent>
    </w:sdt>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0" w:name="_Toc274916850"/>
      <w:bookmarkStart w:id="1" w:name="_Toc274917419"/>
      <w:bookmarkStart w:id="2" w:name="_Toc274916794"/>
      <w:bookmarkStart w:id="3" w:name="_Toc43966598"/>
      <w:bookmarkStart w:id="4" w:name="_Toc13498"/>
      <w:bookmarkStart w:id="5" w:name="_Toc291168585"/>
      <w:bookmarkStart w:id="6" w:name="_Toc269477049"/>
      <w:bookmarkStart w:id="7" w:name="_Toc270082796"/>
      <w:bookmarkStart w:id="8" w:name="_Toc261546262"/>
      <w:bookmarkStart w:id="9" w:name="_Toc274916623"/>
      <w:bookmarkStart w:id="10" w:name="_Toc9215"/>
      <w:r>
        <w:rPr>
          <w:rFonts w:hint="eastAsia" w:ascii="微软雅黑" w:hAnsi="微软雅黑" w:eastAsia="微软雅黑" w:cs="微软雅黑"/>
          <w:b/>
          <w:bCs/>
          <w:kern w:val="44"/>
          <w:sz w:val="44"/>
          <w:szCs w:val="44"/>
          <w:lang w:val="en-US" w:eastAsia="zh-CN" w:bidi="ar-SA"/>
        </w:rPr>
        <w:t>一、产品规格</w:t>
      </w:r>
      <w:bookmarkEnd w:id="0"/>
      <w:bookmarkEnd w:id="1"/>
      <w:bookmarkEnd w:id="2"/>
      <w:bookmarkEnd w:id="3"/>
      <w:bookmarkEnd w:id="4"/>
      <w:bookmarkEnd w:id="5"/>
      <w:bookmarkEnd w:id="6"/>
      <w:bookmarkEnd w:id="7"/>
      <w:bookmarkEnd w:id="8"/>
      <w:bookmarkEnd w:id="9"/>
      <w:bookmarkEnd w:id="10"/>
    </w:p>
    <w:p>
      <w:pPr>
        <w:pStyle w:val="55"/>
        <w:snapToGrid w:val="0"/>
        <w:spacing w:line="324" w:lineRule="auto"/>
        <w:ind w:firstLine="420"/>
        <w:rPr>
          <w:rFonts w:hint="eastAsia" w:ascii="微软雅黑" w:hAnsi="微软雅黑" w:eastAsia="微软雅黑" w:cs="微软雅黑"/>
          <w:sz w:val="21"/>
          <w:szCs w:val="21"/>
        </w:rPr>
      </w:pPr>
      <w:bookmarkStart w:id="11" w:name="_Toc232495176"/>
      <w:r>
        <w:rPr>
          <w:rFonts w:hint="eastAsia" w:ascii="微软雅黑" w:hAnsi="微软雅黑" w:eastAsia="微软雅黑" w:cs="微软雅黑"/>
          <w:kern w:val="0"/>
          <w:sz w:val="21"/>
          <w:szCs w:val="21"/>
        </w:rPr>
        <w:t>S8-V3是一款集课件录制、直播、点播、智能导播、存储等多功能于一体的集成录播设备，基于嵌入式硬件架构设计，产品高度稳定，性能强大。设备接口丰富，具有6路SDI+1路VGA+2路HDMI输入接口，最大可支持8路视频信号同时输入采集录制。支持电影模式+资源模式并存的同步录制和直播，PGM画面支持画中画、1/2/3/4//6分屏模式显示和录制。录播主机S8-V3搭配录播操作触控导播台，让用户的操作更灵活、快捷。结合教育录播系统资源管理平台、导播巡课平台可实现各种不同场景的应用需求。</w:t>
      </w:r>
    </w:p>
    <w:p>
      <w:pPr>
        <w:autoSpaceDE w:val="0"/>
        <w:autoSpaceDN w:val="0"/>
        <w:adjustRightInd w:val="0"/>
        <w:spacing w:line="360" w:lineRule="auto"/>
        <w:jc w:val="left"/>
        <w:rPr>
          <w:rFonts w:hint="eastAsia" w:ascii="微软雅黑" w:hAnsi="微软雅黑" w:eastAsia="微软雅黑" w:cs="微软雅黑"/>
          <w:b/>
          <w:color w:val="000000"/>
          <w:kern w:val="0"/>
          <w:sz w:val="21"/>
          <w:szCs w:val="21"/>
        </w:rPr>
      </w:pPr>
      <w:r>
        <w:rPr>
          <w:rFonts w:hint="eastAsia" w:ascii="微软雅黑" w:hAnsi="微软雅黑" w:eastAsia="微软雅黑" w:cs="微软雅黑"/>
          <w:b/>
          <w:color w:val="000000"/>
          <w:kern w:val="0"/>
          <w:sz w:val="21"/>
          <w:szCs w:val="21"/>
        </w:rPr>
        <w:t>S8-V3录播主机产品规格见下表：</w:t>
      </w:r>
    </w:p>
    <w:tbl>
      <w:tblPr>
        <w:tblStyle w:val="34"/>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62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shd w:val="clear" w:color="auto" w:fill="D9D9D9"/>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型号</w:t>
            </w:r>
          </w:p>
        </w:tc>
        <w:tc>
          <w:tcPr>
            <w:tcW w:w="6232" w:type="dxa"/>
            <w:shd w:val="clear" w:color="auto" w:fill="D9D9D9"/>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S8-V3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系统结构</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嵌入式Linux系统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视频输入接口</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6路SDI，2路HDMI，1路VGA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视频输出接口</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2路HDMI，1路VGA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视频显示</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PGM支持单画面、画中画、画外画、1/2/3/4/6分屏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输入分辨率支持</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HD/3G-SDI：1080P@25fps~1080P@60fps</w:t>
            </w:r>
          </w:p>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VGA/HDMI：1024*768@60HZ~1920*1080@60HZ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音频输入</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2路LINE-IN，3pin凤凰端子</w:t>
            </w:r>
          </w:p>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1路HDMI-IN，内嵌音频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音频输出</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2路LINE-OUT，3pin凤凰端子</w:t>
            </w:r>
          </w:p>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1路HDMI-OUT，内嵌音频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音频编码</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H.264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音频编码</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AAC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视频输出格式</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MP4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视频编码帧率</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1～30fps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视频码率</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500kbps~40Mbps可调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音频码率</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8~420KB可调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数据存储</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标配1T硬盘，支持扩展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RS485/RS232</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5组RS485，1组RS232，RJ-45接口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电源输出</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支持2组DC 12V/1A输出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网络</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3个100M网口，RJ-45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USB接口</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1个USB2.0，1个USB3.0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软件升级</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支持网络升级、RS232串口升级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存储模式</w:t>
            </w:r>
          </w:p>
        </w:tc>
        <w:tc>
          <w:tcPr>
            <w:tcW w:w="6232" w:type="dxa"/>
            <w:noWrap w:val="0"/>
            <w:vAlign w:val="center"/>
          </w:tcPr>
          <w:p>
            <w:pPr>
              <w:autoSpaceDE w:val="0"/>
              <w:autoSpaceDN w:val="0"/>
              <w:adjustRightInd w:val="0"/>
              <w:spacing w:line="360" w:lineRule="auto"/>
              <w:ind w:left="178" w:leftChars="85" w:right="-88" w:rightChars="-42"/>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支持内置硬盘、外接USB存储，USB导出，FTP下载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协议支持</w:t>
            </w:r>
          </w:p>
        </w:tc>
        <w:tc>
          <w:tcPr>
            <w:tcW w:w="6232" w:type="dxa"/>
            <w:noWrap w:val="0"/>
            <w:vAlign w:val="center"/>
          </w:tcPr>
          <w:p>
            <w:pPr>
              <w:autoSpaceDE w:val="0"/>
              <w:autoSpaceDN w:val="0"/>
              <w:adjustRightInd w:val="0"/>
              <w:spacing w:line="360" w:lineRule="auto"/>
              <w:ind w:left="178" w:left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RTMP、RTSP、UDP、TCP、FTP、DHCP、HTTP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电源</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DC 12V/3A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27" w:type="dxa"/>
            <w:noWrap w:val="0"/>
            <w:vAlign w:val="center"/>
          </w:tcPr>
          <w:p>
            <w:pPr>
              <w:autoSpaceDE w:val="0"/>
              <w:autoSpaceDN w:val="0"/>
              <w:adjustRightInd w:val="0"/>
              <w:spacing w:line="360" w:lineRule="auto"/>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设备尺寸</w:t>
            </w:r>
          </w:p>
        </w:tc>
        <w:tc>
          <w:tcPr>
            <w:tcW w:w="6232" w:type="dxa"/>
            <w:noWrap w:val="0"/>
            <w:vAlign w:val="center"/>
          </w:tcPr>
          <w:p>
            <w:pPr>
              <w:autoSpaceDE w:val="0"/>
              <w:autoSpaceDN w:val="0"/>
              <w:adjustRightInd w:val="0"/>
              <w:spacing w:line="360" w:lineRule="auto"/>
              <w:ind w:firstLine="178" w:firstLineChars="85"/>
              <w:jc w:val="left"/>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1U机架式</w:t>
            </w:r>
          </w:p>
        </w:tc>
      </w:tr>
    </w:tbl>
    <w:p>
      <w:pPr>
        <w:rPr>
          <w:rFonts w:hint="eastAsia" w:ascii="微软雅黑" w:hAnsi="微软雅黑" w:eastAsia="微软雅黑" w:cs="微软雅黑"/>
          <w:sz w:val="21"/>
          <w:szCs w:val="21"/>
        </w:rPr>
      </w:pPr>
      <w:bookmarkStart w:id="12" w:name="_Toc261546263"/>
      <w:bookmarkStart w:id="13" w:name="_Toc274917420"/>
      <w:bookmarkStart w:id="14" w:name="_Toc269477050"/>
      <w:bookmarkStart w:id="15" w:name="_Toc291168586"/>
      <w:bookmarkStart w:id="16" w:name="_Toc274916624"/>
      <w:bookmarkStart w:id="17" w:name="_Toc274916851"/>
      <w:bookmarkStart w:id="18" w:name="_Toc270082797"/>
      <w:bookmarkStart w:id="19" w:name="_Toc274916795"/>
    </w:p>
    <w:bookmarkEnd w:id="12"/>
    <w:bookmarkEnd w:id="13"/>
    <w:bookmarkEnd w:id="14"/>
    <w:bookmarkEnd w:id="15"/>
    <w:bookmarkEnd w:id="16"/>
    <w:bookmarkEnd w:id="17"/>
    <w:bookmarkEnd w:id="18"/>
    <w:bookmarkEnd w:id="19"/>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sz w:val="21"/>
          <w:szCs w:val="21"/>
        </w:rPr>
      </w:pPr>
      <w:bookmarkStart w:id="20" w:name="_Toc270082798"/>
      <w:bookmarkStart w:id="21" w:name="_Toc274916852"/>
      <w:bookmarkStart w:id="22" w:name="_Toc274917421"/>
      <w:bookmarkStart w:id="23" w:name="_Toc291168587"/>
      <w:bookmarkStart w:id="24" w:name="_Toc269477051"/>
      <w:bookmarkStart w:id="25" w:name="_Toc43966600"/>
      <w:bookmarkStart w:id="26" w:name="_Toc261546264"/>
      <w:bookmarkStart w:id="27" w:name="_Toc29576"/>
      <w:bookmarkStart w:id="28" w:name="_Toc274916625"/>
      <w:bookmarkStart w:id="29" w:name="_Toc274916796"/>
      <w:bookmarkStart w:id="30" w:name="_Toc5182"/>
      <w:r>
        <w:rPr>
          <w:rFonts w:hint="eastAsia" w:ascii="微软雅黑" w:hAnsi="微软雅黑" w:eastAsia="微软雅黑" w:cs="微软雅黑"/>
          <w:b/>
          <w:bCs/>
          <w:kern w:val="44"/>
          <w:sz w:val="44"/>
          <w:szCs w:val="44"/>
          <w:lang w:val="en-US" w:eastAsia="zh-CN" w:bidi="ar-SA"/>
        </w:rPr>
        <w:t>二、产品外观特性</w:t>
      </w:r>
      <w:bookmarkEnd w:id="20"/>
      <w:bookmarkEnd w:id="21"/>
      <w:bookmarkEnd w:id="22"/>
      <w:bookmarkEnd w:id="23"/>
      <w:bookmarkEnd w:id="24"/>
      <w:bookmarkEnd w:id="25"/>
      <w:bookmarkEnd w:id="26"/>
      <w:bookmarkEnd w:id="27"/>
      <w:bookmarkEnd w:id="28"/>
      <w:bookmarkEnd w:id="29"/>
      <w:bookmarkEnd w:id="30"/>
    </w:p>
    <w:p>
      <w:pPr>
        <w:pStyle w:val="7"/>
        <w:numPr>
          <w:ilvl w:val="0"/>
          <w:numId w:val="3"/>
        </w:numPr>
        <w:ind w:firstLine="105" w:firstLineChars="50"/>
        <w:rPr>
          <w:rFonts w:hint="eastAsia" w:ascii="微软雅黑" w:hAnsi="微软雅黑" w:eastAsia="微软雅黑" w:cs="微软雅黑"/>
          <w:b/>
          <w:bCs/>
          <w:color w:val="000000"/>
          <w:sz w:val="21"/>
          <w:szCs w:val="21"/>
        </w:rPr>
      </w:pPr>
      <w:bookmarkStart w:id="31" w:name="_Toc232495168"/>
      <w:bookmarkStart w:id="32" w:name="_Toc221535622"/>
      <w:r>
        <w:rPr>
          <w:rFonts w:hint="eastAsia" w:ascii="微软雅黑" w:hAnsi="微软雅黑" w:eastAsia="微软雅黑" w:cs="微软雅黑"/>
          <w:b/>
          <w:bCs/>
          <w:color w:val="000000"/>
          <w:sz w:val="21"/>
          <w:szCs w:val="21"/>
        </w:rPr>
        <w:t>整机外观</w:t>
      </w:r>
      <w:bookmarkEnd w:id="31"/>
      <w:bookmarkEnd w:id="32"/>
    </w:p>
    <w:p>
      <w:pPr>
        <w:pStyle w:val="7"/>
        <w:ind w:firstLine="0" w:firstLineChars="0"/>
        <w:rPr>
          <w:rFonts w:hint="eastAsia" w:ascii="微软雅黑" w:hAnsi="微软雅黑" w:eastAsia="微软雅黑" w:cs="微软雅黑"/>
          <w:b/>
          <w:bCs/>
          <w:color w:val="000000"/>
          <w:sz w:val="21"/>
          <w:szCs w:val="21"/>
        </w:rPr>
      </w:pPr>
    </w:p>
    <w:p>
      <w:pPr>
        <w:widowControl/>
        <w:spacing w:line="360" w:lineRule="auto"/>
        <w:jc w:val="center"/>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sz w:val="21"/>
          <w:szCs w:val="21"/>
        </w:rPr>
        <w:drawing>
          <wp:inline distT="0" distB="0" distL="114300" distR="114300">
            <wp:extent cx="5275580" cy="1371600"/>
            <wp:effectExtent l="0" t="0" r="1270" b="0"/>
            <wp:docPr id="2" name="图片 1" descr="7324816361551163708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7324816361551163708665"/>
                    <pic:cNvPicPr>
                      <a:picLocks noChangeAspect="1"/>
                    </pic:cNvPicPr>
                  </pic:nvPicPr>
                  <pic:blipFill>
                    <a:blip r:embed="rId15"/>
                    <a:stretch>
                      <a:fillRect/>
                    </a:stretch>
                  </pic:blipFill>
                  <pic:spPr>
                    <a:xfrm>
                      <a:off x="0" y="0"/>
                      <a:ext cx="5275580" cy="1371600"/>
                    </a:xfrm>
                    <a:prstGeom prst="rect">
                      <a:avLst/>
                    </a:prstGeom>
                    <a:noFill/>
                    <a:ln>
                      <a:noFill/>
                    </a:ln>
                  </pic:spPr>
                </pic:pic>
              </a:graphicData>
            </a:graphic>
          </wp:inline>
        </w:drawing>
      </w:r>
    </w:p>
    <w:p>
      <w:pPr>
        <w:widowControl/>
        <w:spacing w:line="360" w:lineRule="auto"/>
        <w:jc w:val="center"/>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图 2 S8-V3整机外观图</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3" name="图片 2" descr="602475966155116370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6024759661551163708669"/>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50"/>
        <w:ind w:leftChars="988" w:firstLine="630" w:firstLineChars="300"/>
        <w:rPr>
          <w:rFonts w:hint="eastAsia" w:ascii="微软雅黑" w:hAnsi="微软雅黑" w:eastAsia="微软雅黑" w:cs="微软雅黑"/>
          <w:sz w:val="21"/>
          <w:szCs w:val="21"/>
        </w:rPr>
      </w:pPr>
      <w:r>
        <w:rPr>
          <w:rFonts w:hint="eastAsia" w:ascii="微软雅黑" w:hAnsi="微软雅黑" w:eastAsia="微软雅黑" w:cs="微软雅黑"/>
          <w:sz w:val="21"/>
          <w:szCs w:val="21"/>
        </w:rPr>
        <w:t>此外观图仅供参考，具体请以实物为准。</w:t>
      </w:r>
    </w:p>
    <w:p>
      <w:pPr>
        <w:widowControl/>
        <w:spacing w:line="360" w:lineRule="auto"/>
        <w:rPr>
          <w:rFonts w:hint="eastAsia" w:ascii="微软雅黑" w:hAnsi="微软雅黑" w:eastAsia="微软雅黑" w:cs="微软雅黑"/>
          <w:color w:val="000000"/>
          <w:kern w:val="0"/>
          <w:sz w:val="21"/>
          <w:szCs w:val="21"/>
        </w:rPr>
      </w:pPr>
    </w:p>
    <w:p>
      <w:pPr>
        <w:pStyle w:val="7"/>
        <w:ind w:firstLine="0" w:firstLineChars="0"/>
        <w:rPr>
          <w:rFonts w:hint="eastAsia" w:ascii="微软雅黑" w:hAnsi="微软雅黑" w:eastAsia="微软雅黑" w:cs="微软雅黑"/>
          <w:b/>
          <w:bCs/>
          <w:color w:val="000000"/>
          <w:sz w:val="21"/>
          <w:szCs w:val="21"/>
        </w:rPr>
      </w:pPr>
      <w:bookmarkStart w:id="33" w:name="_Toc232495172"/>
      <w:r>
        <w:rPr>
          <w:rFonts w:hint="eastAsia" w:ascii="微软雅黑" w:hAnsi="微软雅黑" w:eastAsia="微软雅黑" w:cs="微软雅黑"/>
          <w:b/>
          <w:bCs/>
          <w:color w:val="000000"/>
          <w:sz w:val="21"/>
          <w:szCs w:val="21"/>
        </w:rPr>
        <w:t>2）</w:t>
      </w:r>
      <w:bookmarkEnd w:id="33"/>
      <w:r>
        <w:rPr>
          <w:rFonts w:hint="eastAsia" w:ascii="微软雅黑" w:hAnsi="微软雅黑" w:eastAsia="微软雅黑" w:cs="微软雅黑"/>
          <w:b/>
          <w:bCs/>
          <w:color w:val="000000"/>
          <w:sz w:val="21"/>
          <w:szCs w:val="21"/>
        </w:rPr>
        <w:t>主机尺寸与安装孔位</w:t>
      </w:r>
    </w:p>
    <w:p>
      <w:pPr>
        <w:pStyle w:val="7"/>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4921885" cy="2898140"/>
            <wp:effectExtent l="0" t="0" r="2540" b="6985"/>
            <wp:docPr id="4" name="图片 3" descr="676080703155116370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6760807031551163708673"/>
                    <pic:cNvPicPr>
                      <a:picLocks noChangeAspect="1"/>
                    </pic:cNvPicPr>
                  </pic:nvPicPr>
                  <pic:blipFill>
                    <a:blip r:embed="rId17"/>
                    <a:stretch>
                      <a:fillRect/>
                    </a:stretch>
                  </pic:blipFill>
                  <pic:spPr>
                    <a:xfrm>
                      <a:off x="0" y="0"/>
                      <a:ext cx="4921885" cy="2898140"/>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图3  S8-V3 外观尺寸图</w:t>
      </w:r>
    </w:p>
    <w:p>
      <w:pPr>
        <w:pStyle w:val="7"/>
        <w:numPr>
          <w:ilvl w:val="0"/>
          <w:numId w:val="3"/>
        </w:numPr>
        <w:ind w:firstLineChars="0"/>
        <w:rPr>
          <w:rFonts w:hint="eastAsia" w:ascii="微软雅黑" w:hAnsi="微软雅黑" w:eastAsia="微软雅黑" w:cs="微软雅黑"/>
          <w:b/>
          <w:bCs/>
          <w:color w:val="000000"/>
          <w:sz w:val="21"/>
          <w:szCs w:val="21"/>
        </w:rPr>
      </w:pPr>
      <w:r>
        <w:rPr>
          <w:rFonts w:hint="eastAsia" w:ascii="微软雅黑" w:hAnsi="微软雅黑" w:eastAsia="微软雅黑" w:cs="微软雅黑"/>
          <w:b/>
          <w:bCs/>
          <w:color w:val="000000"/>
          <w:sz w:val="21"/>
          <w:szCs w:val="21"/>
        </w:rPr>
        <w:t>前后面板接口定义</w:t>
      </w:r>
    </w:p>
    <w:p>
      <w:pPr>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5161915" cy="824865"/>
            <wp:effectExtent l="0" t="0" r="635" b="3810"/>
            <wp:docPr id="5" name="图片 4" descr="C:\Users\游涛\AppData\Local\Microsoft\Windows\INetCache\Content.Wor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C:\Users\游涛\AppData\Local\Microsoft\Windows\INetCache\Content.Word\8.png"/>
                    <pic:cNvPicPr>
                      <a:picLocks noChangeAspect="1"/>
                    </pic:cNvPicPr>
                  </pic:nvPicPr>
                  <pic:blipFill>
                    <a:blip r:embed="rId18"/>
                    <a:stretch>
                      <a:fillRect/>
                    </a:stretch>
                  </pic:blipFill>
                  <pic:spPr>
                    <a:xfrm>
                      <a:off x="0" y="0"/>
                      <a:ext cx="5161915" cy="824865"/>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 4 S8-V3 前后面板接口图</w:t>
      </w:r>
    </w:p>
    <w:p>
      <w:pPr>
        <w:spacing w:line="360" w:lineRule="auto"/>
        <w:rPr>
          <w:rFonts w:hint="eastAsia" w:ascii="微软雅黑" w:hAnsi="微软雅黑" w:eastAsia="微软雅黑" w:cs="微软雅黑"/>
          <w:b/>
          <w:color w:val="000000"/>
          <w:sz w:val="21"/>
          <w:szCs w:val="21"/>
        </w:rPr>
      </w:pPr>
      <w:r>
        <w:rPr>
          <w:rFonts w:hint="eastAsia" w:ascii="微软雅黑" w:hAnsi="微软雅黑" w:eastAsia="微软雅黑" w:cs="微软雅黑"/>
          <w:b/>
          <w:color w:val="000000"/>
          <w:sz w:val="21"/>
          <w:szCs w:val="21"/>
        </w:rPr>
        <w:t>前后面板接口定义如下表：</w:t>
      </w:r>
    </w:p>
    <w:tbl>
      <w:tblPr>
        <w:tblStyle w:val="34"/>
        <w:tblpPr w:leftFromText="180" w:rightFromText="180" w:vertAnchor="text" w:horzAnchor="margin" w:tblpXSpec="center" w:tblpY="77"/>
        <w:tblOverlap w:val="never"/>
        <w:tblW w:w="835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01"/>
        <w:gridCol w:w="1843"/>
        <w:gridCol w:w="581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tcBorders>
              <w:top w:val="single" w:color="auto" w:sz="6" w:space="0"/>
              <w:left w:val="single" w:color="auto" w:sz="6" w:space="0"/>
              <w:bottom w:val="single" w:color="auto" w:sz="6" w:space="0"/>
              <w:right w:val="single" w:color="auto" w:sz="6" w:space="0"/>
            </w:tcBorders>
            <w:shd w:val="clear" w:color="auto" w:fill="D9D9D9"/>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序号</w:t>
            </w:r>
          </w:p>
        </w:tc>
        <w:tc>
          <w:tcPr>
            <w:tcW w:w="1843" w:type="dxa"/>
            <w:tcBorders>
              <w:top w:val="single" w:color="auto" w:sz="6" w:space="0"/>
              <w:left w:val="single" w:color="auto" w:sz="6" w:space="0"/>
              <w:bottom w:val="single" w:color="auto" w:sz="6" w:space="0"/>
              <w:right w:val="single" w:color="auto" w:sz="6" w:space="0"/>
            </w:tcBorders>
            <w:shd w:val="clear" w:color="auto" w:fill="D9D9D9"/>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接口</w:t>
            </w:r>
          </w:p>
        </w:tc>
        <w:tc>
          <w:tcPr>
            <w:tcW w:w="5812" w:type="dxa"/>
            <w:tcBorders>
              <w:top w:val="single" w:color="auto" w:sz="6" w:space="0"/>
              <w:left w:val="single" w:color="auto" w:sz="6" w:space="0"/>
              <w:bottom w:val="single" w:color="auto" w:sz="6" w:space="0"/>
              <w:right w:val="single" w:color="auto" w:sz="6" w:space="0"/>
            </w:tcBorders>
            <w:shd w:val="clear" w:color="auto" w:fill="D9D9D9"/>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1</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DC 12V</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设备电源接口，接DC 12/3A电源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2</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HDMI-IN-A</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HDMI视频信号输入接口，支持音频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3</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HDMI-OUT-A</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输出PGM画面，HDMI内嵌音频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4</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监听</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3.5mm耳机监听接口，监听PGM声音</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759"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5</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LINE-IN/MIC-IN</w:t>
            </w:r>
          </w:p>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、LINE-OUT</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3pin凤凰头，音频输入和输出接口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6</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USB</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USB2.0和USB3.0接口，设备外接U盘、移动硬盘录制或拷贝文件，外接鼠标本地导播操作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7</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HDMI-OUT</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输出PGM画面，HDMI内嵌音频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8</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HDMI-IN</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电脑信号HDMI输入，支持音频，与VGA-IN二选一使用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9</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VGA-IN</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电脑信号VGA输入，与HDMI-IN二选一使用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10</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SDI-IN</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摄像机视频信号输入接口，支持6路1080P同时输入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11</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COM、NET</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NET为网络接口，共3个。其它为RS485/RS232控制接口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trPr>
        <w:tc>
          <w:tcPr>
            <w:tcW w:w="701"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12</w:t>
            </w:r>
          </w:p>
        </w:tc>
        <w:tc>
          <w:tcPr>
            <w:tcW w:w="1843"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VGA-OUT</w:t>
            </w:r>
          </w:p>
        </w:tc>
        <w:tc>
          <w:tcPr>
            <w:tcW w:w="5812" w:type="dxa"/>
            <w:noWrap w:val="0"/>
            <w:vAlign w:val="center"/>
          </w:tcPr>
          <w:p>
            <w:pPr>
              <w:pStyle w:val="43"/>
              <w:jc w:val="both"/>
              <w:rPr>
                <w:rFonts w:hint="eastAsia" w:asciiTheme="minorEastAsia" w:hAnsiTheme="minorEastAsia" w:eastAsiaTheme="minorEastAsia" w:cstheme="minorEastAsia"/>
                <w:bCs/>
                <w:sz w:val="20"/>
                <w:szCs w:val="20"/>
              </w:rPr>
            </w:pPr>
            <w:r>
              <w:rPr>
                <w:rFonts w:hint="eastAsia" w:asciiTheme="minorEastAsia" w:hAnsiTheme="minorEastAsia" w:eastAsiaTheme="minorEastAsia" w:cstheme="minorEastAsia"/>
                <w:bCs/>
                <w:sz w:val="20"/>
                <w:szCs w:val="20"/>
              </w:rPr>
              <w:t>导播界面视频输出，用于本地导播操作</w:t>
            </w:r>
          </w:p>
        </w:tc>
      </w:tr>
    </w:tbl>
    <w:p>
      <w:pPr>
        <w:spacing w:line="360" w:lineRule="auto"/>
        <w:rPr>
          <w:rFonts w:hint="eastAsia" w:ascii="微软雅黑" w:hAnsi="微软雅黑" w:eastAsia="微软雅黑" w:cs="微软雅黑"/>
          <w:b/>
          <w:color w:val="000000"/>
          <w:sz w:val="21"/>
          <w:szCs w:val="21"/>
        </w:rPr>
      </w:pPr>
    </w:p>
    <w:p>
      <w:pPr>
        <w:rPr>
          <w:rFonts w:hint="eastAsia" w:ascii="微软雅黑" w:hAnsi="微软雅黑" w:eastAsia="微软雅黑" w:cs="微软雅黑"/>
          <w:b/>
          <w:color w:val="000000"/>
          <w:sz w:val="21"/>
          <w:szCs w:val="21"/>
        </w:rPr>
      </w:pPr>
    </w:p>
    <w:p>
      <w:pPr>
        <w:rPr>
          <w:rFonts w:hint="eastAsia" w:ascii="微软雅黑" w:hAnsi="微软雅黑" w:eastAsia="微软雅黑" w:cs="微软雅黑"/>
          <w:b/>
          <w:color w:val="000000"/>
          <w:sz w:val="21"/>
          <w:szCs w:val="21"/>
        </w:rPr>
      </w:pPr>
    </w:p>
    <w:p>
      <w:pPr>
        <w:rPr>
          <w:rFonts w:hint="eastAsia" w:ascii="微软雅黑" w:hAnsi="微软雅黑" w:eastAsia="微软雅黑" w:cs="微软雅黑"/>
          <w:b/>
          <w:color w:val="000000"/>
          <w:sz w:val="21"/>
          <w:szCs w:val="21"/>
        </w:rPr>
      </w:pPr>
    </w:p>
    <w:p>
      <w:pPr>
        <w:rPr>
          <w:rFonts w:hint="eastAsia" w:ascii="微软雅黑" w:hAnsi="微软雅黑" w:eastAsia="微软雅黑" w:cs="微软雅黑"/>
          <w:b/>
          <w:color w:val="000000"/>
          <w:sz w:val="21"/>
          <w:szCs w:val="21"/>
        </w:rPr>
      </w:pPr>
    </w:p>
    <w:bookmarkEnd w:id="11"/>
    <w:p>
      <w:pPr>
        <w:pStyle w:val="2"/>
        <w:rPr>
          <w:rFonts w:hint="eastAsia" w:ascii="微软雅黑" w:hAnsi="微软雅黑" w:eastAsia="微软雅黑" w:cs="微软雅黑"/>
          <w:sz w:val="21"/>
          <w:szCs w:val="21"/>
        </w:rPr>
      </w:pPr>
      <w:bookmarkStart w:id="34" w:name="_Toc291168588"/>
      <w:bookmarkStart w:id="35" w:name="_Toc32329"/>
      <w:bookmarkStart w:id="36" w:name="_Toc43966601"/>
    </w:p>
    <w:p>
      <w:pPr>
        <w:pStyle w:val="2"/>
        <w:rPr>
          <w:rFonts w:hint="eastAsia" w:ascii="微软雅黑" w:hAnsi="微软雅黑" w:eastAsia="微软雅黑" w:cs="微软雅黑"/>
          <w:sz w:val="21"/>
          <w:szCs w:val="21"/>
        </w:rPr>
      </w:pPr>
    </w:p>
    <w:p>
      <w:pPr>
        <w:pStyle w:val="2"/>
        <w:rPr>
          <w:rFonts w:hint="eastAsia" w:ascii="微软雅黑" w:hAnsi="微软雅黑" w:eastAsia="微软雅黑" w:cs="微软雅黑"/>
          <w:sz w:val="21"/>
          <w:szCs w:val="21"/>
        </w:rPr>
      </w:pPr>
    </w:p>
    <w:p>
      <w:pPr>
        <w:pStyle w:val="2"/>
        <w:rPr>
          <w:rFonts w:hint="eastAsia" w:ascii="微软雅黑" w:hAnsi="微软雅黑" w:eastAsia="微软雅黑" w:cs="微软雅黑"/>
          <w:sz w:val="21"/>
          <w:szCs w:val="21"/>
        </w:rPr>
      </w:pPr>
    </w:p>
    <w:p>
      <w:pPr>
        <w:pStyle w:val="2"/>
        <w:rPr>
          <w:rFonts w:hint="eastAsia" w:ascii="微软雅黑" w:hAnsi="微软雅黑" w:eastAsia="微软雅黑" w:cs="微软雅黑"/>
          <w:sz w:val="21"/>
          <w:szCs w:val="21"/>
        </w:rPr>
      </w:pPr>
    </w:p>
    <w:bookmarkEnd w:id="34"/>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37" w:name="_Toc24808"/>
      <w:r>
        <w:rPr>
          <w:rFonts w:hint="eastAsia" w:ascii="微软雅黑" w:hAnsi="微软雅黑" w:eastAsia="微软雅黑" w:cs="微软雅黑"/>
          <w:b/>
          <w:bCs/>
          <w:kern w:val="44"/>
          <w:sz w:val="44"/>
          <w:szCs w:val="44"/>
          <w:lang w:val="en-US" w:eastAsia="zh-CN" w:bidi="ar-SA"/>
        </w:rPr>
        <w:t>三、录播主机的调试</w:t>
      </w:r>
      <w:bookmarkEnd w:id="35"/>
      <w:bookmarkEnd w:id="36"/>
      <w:bookmarkEnd w:id="37"/>
    </w:p>
    <w:p>
      <w:pPr>
        <w:pStyle w:val="7"/>
        <w:ind w:firstLine="0" w:firstLineChars="0"/>
        <w:rPr>
          <w:rFonts w:hint="eastAsia" w:ascii="微软雅黑" w:hAnsi="微软雅黑" w:eastAsia="微软雅黑" w:cs="微软雅黑"/>
          <w:b/>
          <w:bCs/>
          <w:color w:val="000000"/>
          <w:sz w:val="21"/>
          <w:szCs w:val="21"/>
        </w:rPr>
      </w:pPr>
      <w:r>
        <w:rPr>
          <w:rFonts w:hint="eastAsia" w:ascii="微软雅黑" w:hAnsi="微软雅黑" w:eastAsia="微软雅黑" w:cs="微软雅黑"/>
          <w:b/>
          <w:bCs/>
          <w:color w:val="000000"/>
          <w:sz w:val="21"/>
          <w:szCs w:val="21"/>
        </w:rPr>
        <w:t>1）调试前的准备工作</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在安装调试录播主机之前，请准备以下：</w:t>
      </w:r>
    </w:p>
    <w:p>
      <w:pPr>
        <w:numPr>
          <w:ilvl w:val="0"/>
          <w:numId w:val="4"/>
        </w:num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网线和交换机，也可以接Hub，建议使用交换机，保持网络的流畅。</w:t>
      </w:r>
    </w:p>
    <w:p>
      <w:pPr>
        <w:spacing w:line="360" w:lineRule="auto"/>
        <w:ind w:firstLine="420"/>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② </w:t>
      </w:r>
      <w:r>
        <w:rPr>
          <w:rFonts w:hint="eastAsia" w:ascii="微软雅黑" w:hAnsi="微软雅黑" w:eastAsia="微软雅黑" w:cs="微软雅黑"/>
          <w:color w:val="000000"/>
          <w:sz w:val="21"/>
          <w:szCs w:val="21"/>
        </w:rPr>
        <w:t xml:space="preserve">录播主机的电源线*1、VGA线*2、HDMI线*2、SDI线*6、音频输入输出线（LINE-IN、 </w:t>
      </w:r>
    </w:p>
    <w:p>
      <w:pPr>
        <w:spacing w:line="360" w:lineRule="auto"/>
        <w:ind w:firstLine="42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LINE-OUT、监听耳机）等。</w:t>
      </w:r>
    </w:p>
    <w:p>
      <w:pPr>
        <w:spacing w:line="360" w:lineRule="auto"/>
        <w:ind w:left="210" w:leftChars="1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 xml:space="preserve">③ </w:t>
      </w:r>
      <w:r>
        <w:rPr>
          <w:rFonts w:hint="eastAsia" w:ascii="微软雅黑" w:hAnsi="微软雅黑" w:eastAsia="微软雅黑" w:cs="微软雅黑"/>
          <w:color w:val="000000"/>
          <w:sz w:val="21"/>
          <w:szCs w:val="21"/>
        </w:rPr>
        <w:t>外接两台高清显示器，HDMI和VGA接口各一台,分辨率为1920×1080 。</w:t>
      </w:r>
    </w:p>
    <w:p>
      <w:pPr>
        <w:spacing w:line="360" w:lineRule="auto"/>
        <w:ind w:left="210" w:leftChars="1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 xml:space="preserve">④ </w:t>
      </w:r>
      <w:r>
        <w:rPr>
          <w:rFonts w:hint="eastAsia" w:ascii="微软雅黑" w:hAnsi="微软雅黑" w:eastAsia="微软雅黑" w:cs="微软雅黑"/>
          <w:color w:val="000000"/>
          <w:sz w:val="21"/>
          <w:szCs w:val="21"/>
        </w:rPr>
        <w:t>准备一台笔记本电脑和若干SDI摄像机做输入源。</w:t>
      </w:r>
    </w:p>
    <w:p>
      <w:pPr>
        <w:pStyle w:val="7"/>
        <w:ind w:firstLine="0" w:firstLineChars="0"/>
        <w:rPr>
          <w:rFonts w:hint="eastAsia" w:ascii="微软雅黑" w:hAnsi="微软雅黑" w:eastAsia="微软雅黑" w:cs="微软雅黑"/>
          <w:b/>
          <w:bCs/>
          <w:color w:val="000000"/>
          <w:sz w:val="21"/>
          <w:szCs w:val="21"/>
        </w:rPr>
      </w:pPr>
      <w:r>
        <w:rPr>
          <w:rFonts w:hint="eastAsia" w:ascii="微软雅黑" w:hAnsi="微软雅黑" w:eastAsia="微软雅黑" w:cs="微软雅黑"/>
          <w:b/>
          <w:bCs/>
          <w:color w:val="000000"/>
          <w:sz w:val="21"/>
          <w:szCs w:val="21"/>
        </w:rPr>
        <w:t xml:space="preserve"> 2）调试的线材连接</w:t>
      </w:r>
    </w:p>
    <w:p>
      <w:pPr>
        <w:spacing w:line="360" w:lineRule="auto"/>
        <w:ind w:firstLine="420" w:firstLineChars="200"/>
        <w:rPr>
          <w:rFonts w:hint="eastAsia" w:ascii="微软雅黑" w:hAnsi="微软雅黑" w:eastAsia="微软雅黑" w:cs="微软雅黑"/>
          <w:bCs/>
          <w:color w:val="000000"/>
          <w:sz w:val="21"/>
          <w:szCs w:val="21"/>
        </w:rPr>
      </w:pPr>
      <w:r>
        <w:rPr>
          <w:rFonts w:hint="eastAsia" w:ascii="微软雅黑" w:hAnsi="微软雅黑" w:eastAsia="微软雅黑" w:cs="微软雅黑"/>
          <w:b/>
          <w:color w:val="000000"/>
          <w:sz w:val="21"/>
          <w:szCs w:val="21"/>
        </w:rPr>
        <w:t>①</w:t>
      </w:r>
      <w:r>
        <w:rPr>
          <w:rFonts w:hint="eastAsia" w:ascii="微软雅黑" w:hAnsi="微软雅黑" w:eastAsia="微软雅黑" w:cs="微软雅黑"/>
          <w:bCs/>
          <w:color w:val="000000"/>
          <w:sz w:val="21"/>
          <w:szCs w:val="21"/>
        </w:rPr>
        <w:t>请把</w:t>
      </w:r>
      <w:r>
        <w:rPr>
          <w:rFonts w:hint="eastAsia" w:ascii="微软雅黑" w:hAnsi="微软雅黑" w:eastAsia="微软雅黑" w:cs="微软雅黑"/>
          <w:b/>
          <w:color w:val="000000"/>
          <w:sz w:val="21"/>
          <w:szCs w:val="21"/>
        </w:rPr>
        <w:t>SDI视频信号线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音频信号线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VGA信号线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HDMI信号线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网线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RS232/RS485控制线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电源线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USB鼠标</w:t>
      </w:r>
      <w:r>
        <w:rPr>
          <w:rFonts w:hint="eastAsia" w:ascii="微软雅黑" w:hAnsi="微软雅黑" w:eastAsia="微软雅黑" w:cs="微软雅黑"/>
          <w:bCs/>
          <w:color w:val="000000"/>
          <w:sz w:val="21"/>
          <w:szCs w:val="21"/>
        </w:rPr>
        <w:t>等分别接入相应的接口，并做好相应的音视频输入输出连接。</w:t>
      </w:r>
    </w:p>
    <w:p>
      <w:pPr>
        <w:tabs>
          <w:tab w:val="left" w:pos="103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    ②</w:t>
      </w:r>
      <w:r>
        <w:rPr>
          <w:rFonts w:hint="eastAsia" w:ascii="微软雅黑" w:hAnsi="微软雅黑" w:eastAsia="微软雅黑" w:cs="微软雅黑"/>
          <w:color w:val="000000"/>
          <w:sz w:val="21"/>
          <w:szCs w:val="21"/>
        </w:rPr>
        <w:t>确认录播主机正确接上电源后，然后按下导播面板的电源开关启动录播主机。设备在开电后，大约等待30秒钟左右进入导播界面就可以对系统进行管理操作。</w:t>
      </w:r>
    </w:p>
    <w:p>
      <w:pPr>
        <w:pStyle w:val="46"/>
        <w:rPr>
          <w:rFonts w:hint="eastAsia" w:ascii="微软雅黑" w:hAnsi="微软雅黑" w:eastAsia="微软雅黑" w:cs="微软雅黑"/>
          <w:sz w:val="21"/>
          <w:szCs w:val="21"/>
        </w:rPr>
      </w:pPr>
      <w:r>
        <w:rPr>
          <w:rFonts w:hint="eastAsia" w:ascii="微软雅黑" w:hAnsi="微软雅黑" w:eastAsia="微软雅黑" w:cs="微软雅黑"/>
          <w:b/>
          <w:bCs w:val="0"/>
          <w:color w:val="000000"/>
          <w:sz w:val="21"/>
          <w:szCs w:val="21"/>
        </w:rPr>
        <w:t xml:space="preserve"> </w:t>
      </w:r>
      <w:r>
        <w:rPr>
          <w:rFonts w:hint="eastAsia" w:ascii="微软雅黑" w:hAnsi="微软雅黑" w:eastAsia="微软雅黑" w:cs="微软雅黑"/>
          <w:sz w:val="21"/>
          <w:szCs w:val="21"/>
        </w:rPr>
        <w:drawing>
          <wp:inline distT="0" distB="0" distL="114300" distR="114300">
            <wp:extent cx="454025" cy="150495"/>
            <wp:effectExtent l="0" t="0" r="3175" b="1905"/>
            <wp:docPr id="6" name="图片 5" descr="489833421155116370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4898334211551163708697"/>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17"/>
        <w:spacing w:line="360" w:lineRule="auto"/>
        <w:ind w:firstLine="525" w:firstLineChars="250"/>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VGA-OUT接口输出的是录播主机的系统界面（导播界面），用户可</w:t>
      </w:r>
      <w:r>
        <w:rPr>
          <w:rFonts w:hint="eastAsia" w:ascii="微软雅黑" w:hAnsi="微软雅黑" w:eastAsia="微软雅黑" w:cs="微软雅黑"/>
          <w:sz w:val="21"/>
          <w:szCs w:val="21"/>
        </w:rPr>
        <w:t>在USB接口处接上USB鼠标、键盘对录播主机进行相应的操作。</w:t>
      </w:r>
      <w:r>
        <w:rPr>
          <w:rFonts w:hint="eastAsia" w:ascii="微软雅黑" w:hAnsi="微软雅黑" w:eastAsia="微软雅黑" w:cs="微软雅黑"/>
          <w:color w:val="000000"/>
          <w:sz w:val="21"/>
          <w:szCs w:val="21"/>
        </w:rPr>
        <w:t>HDMI-OUT接口输出的直播画面（PGM1或PGM2）。</w:t>
      </w:r>
      <w:r>
        <w:rPr>
          <w:rFonts w:hint="eastAsia" w:ascii="微软雅黑" w:hAnsi="微软雅黑" w:eastAsia="微软雅黑" w:cs="微软雅黑"/>
          <w:sz w:val="21"/>
          <w:szCs w:val="21"/>
        </w:rPr>
        <w:t>录播主机出厂是静态IP，IP地址为</w:t>
      </w:r>
      <w:r>
        <w:rPr>
          <w:rFonts w:hint="eastAsia" w:ascii="微软雅黑" w:hAnsi="微软雅黑" w:eastAsia="微软雅黑" w:cs="微软雅黑"/>
          <w:b/>
          <w:sz w:val="21"/>
          <w:szCs w:val="21"/>
        </w:rPr>
        <w:t>192.168.100.66</w:t>
      </w:r>
      <w:r>
        <w:rPr>
          <w:rFonts w:hint="eastAsia" w:ascii="微软雅黑" w:hAnsi="微软雅黑" w:eastAsia="微软雅黑" w:cs="微软雅黑"/>
          <w:sz w:val="21"/>
          <w:szCs w:val="21"/>
        </w:rPr>
        <w:t>。</w:t>
      </w:r>
      <w:bookmarkStart w:id="38" w:name="_Toc291168589"/>
      <w:bookmarkStart w:id="39" w:name="_Toc274917423"/>
      <w:bookmarkStart w:id="40" w:name="_Toc270082800"/>
      <w:bookmarkStart w:id="41" w:name="_Toc274916854"/>
      <w:bookmarkStart w:id="42" w:name="_Toc274916627"/>
      <w:bookmarkStart w:id="43" w:name="_Toc269477053"/>
      <w:bookmarkStart w:id="44" w:name="_Toc274916798"/>
      <w:bookmarkStart w:id="45" w:name="_Toc221535616"/>
      <w:bookmarkStart w:id="46" w:name="_Toc22956"/>
      <w:bookmarkStart w:id="47" w:name="_Toc232495162"/>
    </w:p>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48" w:name="_Toc15818"/>
      <w:bookmarkStart w:id="49" w:name="_Toc43966602"/>
      <w:bookmarkStart w:id="50" w:name="_Toc20391"/>
      <w:r>
        <w:rPr>
          <w:rFonts w:hint="eastAsia" w:ascii="微软雅黑" w:hAnsi="微软雅黑" w:eastAsia="微软雅黑" w:cs="微软雅黑"/>
          <w:b/>
          <w:bCs/>
          <w:kern w:val="44"/>
          <w:sz w:val="44"/>
          <w:szCs w:val="44"/>
          <w:lang w:val="en-US" w:eastAsia="zh-CN" w:bidi="ar-SA"/>
        </w:rPr>
        <w:t>四、主机功能及操作说明</w:t>
      </w:r>
      <w:bookmarkEnd w:id="38"/>
      <w:bookmarkEnd w:id="39"/>
      <w:bookmarkEnd w:id="40"/>
      <w:bookmarkEnd w:id="41"/>
      <w:bookmarkEnd w:id="42"/>
      <w:bookmarkEnd w:id="43"/>
      <w:bookmarkEnd w:id="44"/>
      <w:bookmarkEnd w:id="48"/>
      <w:bookmarkEnd w:id="49"/>
      <w:bookmarkEnd w:id="50"/>
    </w:p>
    <w:p>
      <w:pPr>
        <w:rPr>
          <w:rFonts w:hint="eastAsia" w:ascii="微软雅黑" w:hAnsi="微软雅黑" w:eastAsia="微软雅黑" w:cs="微软雅黑"/>
          <w:sz w:val="21"/>
          <w:szCs w:val="21"/>
        </w:rPr>
      </w:pPr>
      <w:bookmarkStart w:id="51" w:name="_Toc32141"/>
      <w:r>
        <w:rPr>
          <w:rFonts w:hint="eastAsia" w:ascii="微软雅黑" w:hAnsi="微软雅黑" w:eastAsia="微软雅黑" w:cs="微软雅黑"/>
          <w:sz w:val="21"/>
          <w:szCs w:val="21"/>
        </w:rPr>
        <w:t>系统包括五个模块：监视界面、视频通道、云台控制、导播功能、系统功能设置。如下图</w:t>
      </w:r>
      <w:bookmarkEnd w:id="51"/>
      <w:r>
        <w:rPr>
          <w:rFonts w:hint="eastAsia" w:ascii="微软雅黑" w:hAnsi="微软雅黑" w:eastAsia="微软雅黑" w:cs="微软雅黑"/>
          <w:sz w:val="21"/>
          <w:szCs w:val="21"/>
        </w:rPr>
        <w:t>:</w:t>
      </w:r>
    </w:p>
    <w:p>
      <w:pPr>
        <w:pStyle w:val="33"/>
        <w:ind w:left="0" w:leftChars="0" w:firstLine="420" w:firstLineChars="0"/>
        <w:rPr>
          <w:rFonts w:hint="eastAsia" w:ascii="微软雅黑" w:hAnsi="微软雅黑" w:eastAsia="微软雅黑" w:cs="微软雅黑"/>
          <w:color w:val="000000"/>
          <w:kern w:val="2"/>
          <w:sz w:val="21"/>
          <w:szCs w:val="21"/>
        </w:rPr>
      </w:pPr>
      <w:r>
        <w:rPr>
          <w:rFonts w:hint="eastAsia" w:ascii="微软雅黑" w:hAnsi="微软雅黑" w:eastAsia="微软雅黑" w:cs="微软雅黑"/>
          <w:sz w:val="21"/>
          <w:szCs w:val="21"/>
        </w:rPr>
        <w:drawing>
          <wp:inline distT="0" distB="0" distL="114300" distR="114300">
            <wp:extent cx="5020310" cy="3730625"/>
            <wp:effectExtent l="0" t="0" r="8890" b="3175"/>
            <wp:docPr id="7" name="图片 6" descr="276797865155116370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2767978651551163708701"/>
                    <pic:cNvPicPr>
                      <a:picLocks noChangeAspect="1"/>
                    </pic:cNvPicPr>
                  </pic:nvPicPr>
                  <pic:blipFill>
                    <a:blip r:embed="rId19"/>
                    <a:stretch>
                      <a:fillRect/>
                    </a:stretch>
                  </pic:blipFill>
                  <pic:spPr>
                    <a:xfrm>
                      <a:off x="0" y="0"/>
                      <a:ext cx="5020310" cy="3730625"/>
                    </a:xfrm>
                    <a:prstGeom prst="rect">
                      <a:avLst/>
                    </a:prstGeom>
                    <a:noFill/>
                    <a:ln>
                      <a:noFill/>
                    </a:ln>
                  </pic:spPr>
                </pic:pic>
              </a:graphicData>
            </a:graphic>
          </wp:inline>
        </w:drawing>
      </w:r>
    </w:p>
    <w:p>
      <w:pPr>
        <w:spacing w:after="156" w:line="360" w:lineRule="auto"/>
        <w:ind w:left="420"/>
        <w:jc w:val="center"/>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图 5 系统5大模块</w:t>
      </w:r>
    </w:p>
    <w:p>
      <w:pPr>
        <w:numPr>
          <w:ilvl w:val="0"/>
          <w:numId w:val="5"/>
        </w:numPr>
        <w:spacing w:after="156"/>
        <w:jc w:val="left"/>
        <w:rPr>
          <w:rFonts w:hint="eastAsia" w:ascii="微软雅黑" w:hAnsi="微软雅黑" w:eastAsia="微软雅黑" w:cs="微软雅黑"/>
          <w:sz w:val="21"/>
          <w:szCs w:val="21"/>
        </w:rPr>
      </w:pPr>
      <w:r>
        <w:rPr>
          <w:rFonts w:hint="eastAsia" w:ascii="微软雅黑" w:hAnsi="微软雅黑" w:eastAsia="微软雅黑" w:cs="微软雅黑"/>
          <w:b/>
          <w:sz w:val="21"/>
          <w:szCs w:val="21"/>
        </w:rPr>
        <w:t>直播/预监面板</w:t>
      </w:r>
      <w:r>
        <w:rPr>
          <w:rFonts w:hint="eastAsia" w:ascii="微软雅黑" w:hAnsi="微软雅黑" w:eastAsia="微软雅黑" w:cs="微软雅黑"/>
          <w:sz w:val="21"/>
          <w:szCs w:val="21"/>
        </w:rPr>
        <w:t>：电影模式最终录制、预监或直播效果界面。（PGM、PGM2、PVW）</w:t>
      </w:r>
    </w:p>
    <w:p>
      <w:pPr>
        <w:numPr>
          <w:ilvl w:val="0"/>
          <w:numId w:val="5"/>
        </w:numPr>
        <w:spacing w:after="156"/>
        <w:jc w:val="left"/>
        <w:rPr>
          <w:rFonts w:hint="eastAsia" w:ascii="微软雅黑" w:hAnsi="微软雅黑" w:eastAsia="微软雅黑" w:cs="微软雅黑"/>
          <w:sz w:val="21"/>
          <w:szCs w:val="21"/>
        </w:rPr>
      </w:pPr>
      <w:r>
        <w:rPr>
          <w:rFonts w:hint="eastAsia" w:ascii="微软雅黑" w:hAnsi="微软雅黑" w:eastAsia="微软雅黑" w:cs="微软雅黑"/>
          <w:b/>
          <w:sz w:val="21"/>
          <w:szCs w:val="21"/>
        </w:rPr>
        <w:t>资源通道面板：</w:t>
      </w:r>
      <w:r>
        <w:rPr>
          <w:rFonts w:hint="eastAsia" w:ascii="微软雅黑" w:hAnsi="微软雅黑" w:eastAsia="微软雅黑" w:cs="微软雅黑"/>
          <w:sz w:val="21"/>
          <w:szCs w:val="21"/>
        </w:rPr>
        <w:t>输入的视频通道显示界面。</w:t>
      </w:r>
    </w:p>
    <w:p>
      <w:pPr>
        <w:numPr>
          <w:ilvl w:val="0"/>
          <w:numId w:val="5"/>
        </w:numPr>
        <w:spacing w:after="156"/>
        <w:jc w:val="left"/>
        <w:rPr>
          <w:rFonts w:hint="eastAsia" w:ascii="微软雅黑" w:hAnsi="微软雅黑" w:eastAsia="微软雅黑" w:cs="微软雅黑"/>
          <w:sz w:val="21"/>
          <w:szCs w:val="21"/>
        </w:rPr>
      </w:pPr>
      <w:r>
        <w:rPr>
          <w:rFonts w:hint="eastAsia" w:ascii="微软雅黑" w:hAnsi="微软雅黑" w:eastAsia="微软雅黑" w:cs="微软雅黑"/>
          <w:b/>
          <w:sz w:val="21"/>
          <w:szCs w:val="21"/>
        </w:rPr>
        <w:t>云台控制面板：</w:t>
      </w:r>
      <w:r>
        <w:rPr>
          <w:rFonts w:hint="eastAsia" w:ascii="微软雅黑" w:hAnsi="微软雅黑" w:eastAsia="微软雅黑" w:cs="微软雅黑"/>
          <w:sz w:val="21"/>
          <w:szCs w:val="21"/>
        </w:rPr>
        <w:t>云台摄像机手动控制界面。</w:t>
      </w:r>
    </w:p>
    <w:p>
      <w:pPr>
        <w:numPr>
          <w:ilvl w:val="0"/>
          <w:numId w:val="5"/>
        </w:numPr>
        <w:spacing w:after="156"/>
        <w:jc w:val="left"/>
        <w:rPr>
          <w:rFonts w:hint="eastAsia" w:ascii="微软雅黑" w:hAnsi="微软雅黑" w:eastAsia="微软雅黑" w:cs="微软雅黑"/>
          <w:sz w:val="21"/>
          <w:szCs w:val="21"/>
        </w:rPr>
      </w:pPr>
      <w:r>
        <w:rPr>
          <w:rFonts w:hint="eastAsia" w:ascii="微软雅黑" w:hAnsi="微软雅黑" w:eastAsia="微软雅黑" w:cs="微软雅黑"/>
          <w:b/>
          <w:sz w:val="21"/>
          <w:szCs w:val="21"/>
        </w:rPr>
        <w:t>导播功能面板：</w:t>
      </w:r>
      <w:r>
        <w:rPr>
          <w:rFonts w:hint="eastAsia" w:ascii="微软雅黑" w:hAnsi="微软雅黑" w:eastAsia="微软雅黑" w:cs="微软雅黑"/>
          <w:bCs/>
          <w:sz w:val="21"/>
          <w:szCs w:val="21"/>
        </w:rPr>
        <w:t>切换特效/字幕/角标/OSD信息/导播模式切换/录制等功能界面</w:t>
      </w:r>
      <w:r>
        <w:rPr>
          <w:rFonts w:hint="eastAsia" w:ascii="微软雅黑" w:hAnsi="微软雅黑" w:eastAsia="微软雅黑" w:cs="微软雅黑"/>
          <w:sz w:val="21"/>
          <w:szCs w:val="21"/>
        </w:rPr>
        <w:t>。</w:t>
      </w:r>
    </w:p>
    <w:p>
      <w:pPr>
        <w:numPr>
          <w:ilvl w:val="0"/>
          <w:numId w:val="5"/>
        </w:numPr>
        <w:spacing w:after="156"/>
        <w:jc w:val="left"/>
        <w:rPr>
          <w:rFonts w:hint="eastAsia" w:ascii="微软雅黑" w:hAnsi="微软雅黑" w:eastAsia="微软雅黑" w:cs="微软雅黑"/>
          <w:color w:val="000000"/>
          <w:sz w:val="21"/>
          <w:szCs w:val="21"/>
        </w:rPr>
      </w:pPr>
      <w:r>
        <w:rPr>
          <w:rFonts w:hint="eastAsia" w:ascii="微软雅黑" w:hAnsi="微软雅黑" w:eastAsia="微软雅黑" w:cs="微软雅黑"/>
          <w:b/>
          <w:sz w:val="21"/>
          <w:szCs w:val="21"/>
        </w:rPr>
        <w:t>系统菜单面板：</w:t>
      </w:r>
      <w:r>
        <w:rPr>
          <w:rFonts w:hint="eastAsia" w:ascii="微软雅黑" w:hAnsi="微软雅黑" w:eastAsia="微软雅黑" w:cs="微软雅黑"/>
          <w:sz w:val="21"/>
          <w:szCs w:val="21"/>
        </w:rPr>
        <w:t>进入简易、系统设置、文件管理等二级菜单。</w:t>
      </w:r>
    </w:p>
    <w:bookmarkEnd w:id="45"/>
    <w:bookmarkEnd w:id="46"/>
    <w:bookmarkEnd w:id="47"/>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52" w:name="_Toc274917424"/>
      <w:bookmarkStart w:id="53" w:name="_Toc291168590"/>
      <w:bookmarkStart w:id="54" w:name="_Toc270082801"/>
      <w:bookmarkStart w:id="55" w:name="_Toc261546268"/>
      <w:bookmarkStart w:id="56" w:name="_Toc274916799"/>
      <w:bookmarkStart w:id="57" w:name="_Toc269477054"/>
      <w:bookmarkStart w:id="58" w:name="_Toc274916628"/>
      <w:bookmarkStart w:id="59" w:name="_Toc274916855"/>
      <w:bookmarkStart w:id="60" w:name="_Toc43966603"/>
      <w:bookmarkStart w:id="61" w:name="_Toc14633"/>
      <w:bookmarkStart w:id="62" w:name="_Toc15974"/>
      <w:r>
        <w:rPr>
          <w:rFonts w:hint="eastAsia" w:ascii="微软雅黑" w:hAnsi="微软雅黑" w:eastAsia="微软雅黑" w:cs="微软雅黑"/>
          <w:b/>
          <w:bCs w:val="0"/>
          <w:kern w:val="2"/>
          <w:sz w:val="36"/>
          <w:szCs w:val="36"/>
          <w:lang w:val="en-US" w:eastAsia="zh-CN"/>
        </w:rPr>
        <w:t>4</w:t>
      </w:r>
      <w:r>
        <w:rPr>
          <w:rFonts w:hint="eastAsia" w:ascii="微软雅黑" w:hAnsi="微软雅黑" w:eastAsia="微软雅黑" w:cs="微软雅黑"/>
          <w:b/>
          <w:bCs w:val="0"/>
          <w:kern w:val="2"/>
          <w:sz w:val="36"/>
          <w:szCs w:val="36"/>
        </w:rPr>
        <w:t>.1</w:t>
      </w:r>
      <w:bookmarkEnd w:id="52"/>
      <w:bookmarkEnd w:id="53"/>
      <w:bookmarkEnd w:id="54"/>
      <w:bookmarkEnd w:id="55"/>
      <w:bookmarkEnd w:id="56"/>
      <w:bookmarkEnd w:id="57"/>
      <w:bookmarkEnd w:id="58"/>
      <w:bookmarkEnd w:id="59"/>
      <w:r>
        <w:rPr>
          <w:rFonts w:hint="eastAsia" w:ascii="微软雅黑" w:hAnsi="微软雅黑" w:eastAsia="微软雅黑" w:cs="微软雅黑"/>
          <w:b/>
          <w:bCs w:val="0"/>
          <w:kern w:val="2"/>
          <w:sz w:val="36"/>
          <w:szCs w:val="36"/>
        </w:rPr>
        <w:t xml:space="preserve"> 主界面</w:t>
      </w:r>
      <w:bookmarkEnd w:id="60"/>
      <w:bookmarkEnd w:id="61"/>
      <w:bookmarkEnd w:id="62"/>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63" w:name="_Toc43966604"/>
      <w:r>
        <w:rPr>
          <w:rFonts w:hint="eastAsia" w:ascii="微软雅黑" w:hAnsi="微软雅黑" w:eastAsia="微软雅黑" w:cs="微软雅黑"/>
          <w:b/>
          <w:bCs w:val="0"/>
          <w:kern w:val="2"/>
          <w:sz w:val="24"/>
          <w:szCs w:val="24"/>
        </w:rPr>
        <w:t xml:space="preserve"> </w:t>
      </w:r>
      <w:bookmarkStart w:id="64" w:name="_Toc19924"/>
      <w:bookmarkStart w:id="65" w:name="_Toc21929"/>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.1.1 开机界面</w:t>
      </w:r>
      <w:bookmarkEnd w:id="63"/>
      <w:bookmarkEnd w:id="64"/>
      <w:bookmarkEnd w:id="65"/>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电源线接好后，按主机前面板电源按钮开机，HDMI-OUT和VGA-OUT接口连接的高清显示器将会显示录播开机logo界面。（开机logo用户可以自定义，在系统设置-系统信息-工程设置中修改。开机logo图片格式为JPG格式，分辨率尺寸为1024*768，72dpi，位深度24，大小不超过128KB。界面logo图片格式为gif格式，分辨率尺寸为200*100，72dpi，位深度24。</w:t>
      </w:r>
      <w:r>
        <w:rPr>
          <w:rFonts w:hint="eastAsia" w:ascii="微软雅黑" w:hAnsi="微软雅黑" w:eastAsia="微软雅黑" w:cs="微软雅黑"/>
          <w:b/>
          <w:bCs/>
          <w:sz w:val="21"/>
          <w:szCs w:val="21"/>
        </w:rPr>
        <w:t>注：</w:t>
      </w:r>
      <w:r>
        <w:rPr>
          <w:rFonts w:hint="eastAsia" w:ascii="微软雅黑" w:hAnsi="微软雅黑" w:eastAsia="微软雅黑" w:cs="微软雅黑"/>
          <w:sz w:val="21"/>
          <w:szCs w:val="21"/>
        </w:rPr>
        <w:t>logo图片名字不能以中文和特色符号命名。）</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66" w:name="_Toc43966605"/>
      <w:r>
        <w:rPr>
          <w:rFonts w:hint="eastAsia" w:ascii="微软雅黑" w:hAnsi="微软雅黑" w:eastAsia="微软雅黑" w:cs="微软雅黑"/>
          <w:b/>
          <w:bCs w:val="0"/>
          <w:kern w:val="2"/>
          <w:sz w:val="24"/>
          <w:szCs w:val="24"/>
        </w:rPr>
        <w:t xml:space="preserve"> </w:t>
      </w:r>
      <w:bookmarkStart w:id="67" w:name="_Toc26636"/>
      <w:bookmarkStart w:id="68" w:name="_Toc7721"/>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.1.2 主界面</w:t>
      </w:r>
      <w:bookmarkEnd w:id="66"/>
      <w:bookmarkEnd w:id="67"/>
      <w:bookmarkEnd w:id="68"/>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开机logo界面停留大概20秒左右，系统将进入录播主界面。主界面正中有“欢迎使用嵌入式录播，系统正在加载”等字样的欢迎界面，加载完毕后，用户可操作主界面。</w:t>
      </w:r>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26050" cy="2939415"/>
            <wp:effectExtent l="0" t="0" r="3175" b="3810"/>
            <wp:docPr id="8" name="图片 7" descr="686907001155116370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6869070011551163708725"/>
                    <pic:cNvPicPr>
                      <a:picLocks noChangeAspect="1"/>
                    </pic:cNvPicPr>
                  </pic:nvPicPr>
                  <pic:blipFill>
                    <a:blip r:embed="rId20"/>
                    <a:stretch>
                      <a:fillRect/>
                    </a:stretch>
                  </pic:blipFill>
                  <pic:spPr>
                    <a:xfrm>
                      <a:off x="0" y="0"/>
                      <a:ext cx="5226050" cy="2939415"/>
                    </a:xfrm>
                    <a:prstGeom prst="rect">
                      <a:avLst/>
                    </a:prstGeom>
                    <a:noFill/>
                    <a:ln>
                      <a:noFill/>
                    </a:ln>
                  </pic:spPr>
                </pic:pic>
              </a:graphicData>
            </a:graphic>
          </wp:inline>
        </w:drawing>
      </w:r>
    </w:p>
    <w:p>
      <w:pPr>
        <w:pStyle w:val="33"/>
        <w:spacing w:after="0" w:line="360" w:lineRule="auto"/>
        <w:ind w:left="0" w:leftChars="0" w:firstLine="3570" w:firstLineChars="17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图6 录播主界面</w:t>
      </w: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69" w:name="_Toc291168591"/>
      <w:bookmarkStart w:id="70" w:name="_Toc23066"/>
      <w:bookmarkStart w:id="71" w:name="_Toc43966606"/>
      <w:bookmarkStart w:id="72" w:name="_Toc24651"/>
      <w:r>
        <w:rPr>
          <w:rFonts w:hint="eastAsia" w:ascii="微软雅黑" w:hAnsi="微软雅黑" w:eastAsia="微软雅黑" w:cs="微软雅黑"/>
          <w:b/>
          <w:bCs w:val="0"/>
          <w:kern w:val="2"/>
          <w:sz w:val="36"/>
          <w:szCs w:val="36"/>
          <w:lang w:val="en-US" w:eastAsia="zh-CN"/>
        </w:rPr>
        <w:t>4</w:t>
      </w:r>
      <w:r>
        <w:rPr>
          <w:rFonts w:hint="eastAsia" w:ascii="微软雅黑" w:hAnsi="微软雅黑" w:eastAsia="微软雅黑" w:cs="微软雅黑"/>
          <w:b/>
          <w:bCs w:val="0"/>
          <w:kern w:val="2"/>
          <w:sz w:val="36"/>
          <w:szCs w:val="36"/>
        </w:rPr>
        <w:t>.2</w:t>
      </w:r>
      <w:bookmarkEnd w:id="69"/>
      <w:r>
        <w:rPr>
          <w:rFonts w:hint="eastAsia" w:ascii="微软雅黑" w:hAnsi="微软雅黑" w:eastAsia="微软雅黑" w:cs="微软雅黑"/>
          <w:b/>
          <w:bCs w:val="0"/>
          <w:kern w:val="2"/>
          <w:sz w:val="36"/>
          <w:szCs w:val="36"/>
        </w:rPr>
        <w:t xml:space="preserve"> 监视界面</w:t>
      </w:r>
      <w:bookmarkEnd w:id="70"/>
      <w:bookmarkEnd w:id="71"/>
      <w:bookmarkEnd w:id="72"/>
    </w:p>
    <w:p>
      <w:pPr>
        <w:pStyle w:val="7"/>
        <w:ind w:firstLine="210" w:firstLineChars="1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监视界面主要包含以下四项：单导模式下的PGM通道和PVW通道、双导模式下的PGM通道和PGM2通道、音频显示条、PGM和PGM2通道的快捷操作按钮。</w:t>
      </w:r>
    </w:p>
    <w:p>
      <w:pPr>
        <w:tabs>
          <w:tab w:val="left" w:pos="1589"/>
        </w:tabs>
        <w:spacing w:line="360" w:lineRule="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单导模式PGM和PVW通道：</w:t>
      </w:r>
    </w:p>
    <w:p>
      <w:pPr>
        <w:tabs>
          <w:tab w:val="left" w:pos="1589"/>
        </w:tabs>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5272405" cy="1635760"/>
            <wp:effectExtent l="0" t="0" r="4445" b="2540"/>
            <wp:docPr id="9" name="图片 8" descr="PGM+P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PGM+PVW"/>
                    <pic:cNvPicPr>
                      <a:picLocks noChangeAspect="1"/>
                    </pic:cNvPicPr>
                  </pic:nvPicPr>
                  <pic:blipFill>
                    <a:blip r:embed="rId21"/>
                    <a:stretch>
                      <a:fillRect/>
                    </a:stretch>
                  </pic:blipFill>
                  <pic:spPr>
                    <a:xfrm>
                      <a:off x="0" y="0"/>
                      <a:ext cx="5272405" cy="1635760"/>
                    </a:xfrm>
                    <a:prstGeom prst="rect">
                      <a:avLst/>
                    </a:prstGeom>
                    <a:noFill/>
                    <a:ln>
                      <a:noFill/>
                    </a:ln>
                  </pic:spPr>
                </pic:pic>
              </a:graphicData>
            </a:graphic>
          </wp:inline>
        </w:drawing>
      </w:r>
    </w:p>
    <w:p>
      <w:pPr>
        <w:tabs>
          <w:tab w:val="left" w:pos="1589"/>
        </w:tabs>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图7单导模式PGM和PVW</w:t>
      </w:r>
    </w:p>
    <w:p>
      <w:pPr>
        <w:tabs>
          <w:tab w:val="left" w:pos="1589"/>
        </w:tabs>
        <w:spacing w:line="360" w:lineRule="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双导模式PGM和PGM2通道：</w:t>
      </w:r>
    </w:p>
    <w:p>
      <w:pPr>
        <w:tabs>
          <w:tab w:val="left" w:pos="1589"/>
        </w:tabs>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76850" cy="1645285"/>
            <wp:effectExtent l="0" t="0" r="0" b="2540"/>
            <wp:docPr id="10" name="图片 9" descr="PGM+PG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PGM+PGM2"/>
                    <pic:cNvPicPr>
                      <a:picLocks noChangeAspect="1"/>
                    </pic:cNvPicPr>
                  </pic:nvPicPr>
                  <pic:blipFill>
                    <a:blip r:embed="rId22"/>
                    <a:stretch>
                      <a:fillRect/>
                    </a:stretch>
                  </pic:blipFill>
                  <pic:spPr>
                    <a:xfrm>
                      <a:off x="0" y="0"/>
                      <a:ext cx="5276850" cy="1645285"/>
                    </a:xfrm>
                    <a:prstGeom prst="rect">
                      <a:avLst/>
                    </a:prstGeom>
                    <a:noFill/>
                    <a:ln>
                      <a:noFill/>
                    </a:ln>
                  </pic:spPr>
                </pic:pic>
              </a:graphicData>
            </a:graphic>
          </wp:inline>
        </w:drawing>
      </w:r>
    </w:p>
    <w:p>
      <w:pPr>
        <w:tabs>
          <w:tab w:val="left" w:pos="1589"/>
        </w:tabs>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图8 双导模式下PGM和PGM2画面</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说明：</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 xml:space="preserve"> 1.  </w:t>
      </w:r>
      <w:r>
        <w:rPr>
          <w:rFonts w:hint="eastAsia" w:ascii="微软雅黑" w:hAnsi="微软雅黑" w:eastAsia="微软雅黑" w:cs="微软雅黑"/>
          <w:color w:val="000000"/>
          <w:sz w:val="21"/>
          <w:szCs w:val="21"/>
        </w:rPr>
        <w:t>单导模式和双导模式都是</w:t>
      </w:r>
      <w:r>
        <w:rPr>
          <w:rFonts w:hint="eastAsia" w:ascii="微软雅黑" w:hAnsi="微软雅黑" w:eastAsia="微软雅黑" w:cs="微软雅黑"/>
          <w:b/>
          <w:bCs/>
          <w:color w:val="000000"/>
          <w:sz w:val="21"/>
          <w:szCs w:val="21"/>
        </w:rPr>
        <w:t>电影模式</w:t>
      </w:r>
      <w:r>
        <w:rPr>
          <w:rFonts w:hint="eastAsia" w:ascii="微软雅黑" w:hAnsi="微软雅黑" w:eastAsia="微软雅黑" w:cs="微软雅黑"/>
          <w:color w:val="000000"/>
          <w:sz w:val="21"/>
          <w:szCs w:val="21"/>
        </w:rPr>
        <w:t>。两种模式都支持主流的画面叠加和组合：</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画中画、对话模式、2/3/4/6分屏等。在单导模式中，包含直播画面PGM和预</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监画面PVW。在双导模式中，包含2个直播画面PGM和PGM2。</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       2.  </w:t>
      </w:r>
      <w:r>
        <w:rPr>
          <w:rFonts w:hint="eastAsia" w:ascii="微软雅黑" w:hAnsi="微软雅黑" w:eastAsia="微软雅黑" w:cs="微软雅黑"/>
          <w:color w:val="000000"/>
          <w:sz w:val="21"/>
          <w:szCs w:val="21"/>
        </w:rPr>
        <w:t>单导和双导模式在自动导播时，只支持</w:t>
      </w:r>
      <w:r>
        <w:rPr>
          <w:rFonts w:hint="eastAsia" w:ascii="微软雅黑" w:hAnsi="微软雅黑" w:eastAsia="微软雅黑" w:cs="微软雅黑"/>
          <w:b/>
          <w:bCs/>
          <w:color w:val="000000"/>
          <w:sz w:val="21"/>
          <w:szCs w:val="21"/>
        </w:rPr>
        <w:t>PGM通道图像自动切换</w:t>
      </w:r>
      <w:r>
        <w:rPr>
          <w:rFonts w:hint="eastAsia" w:ascii="微软雅黑" w:hAnsi="微软雅黑" w:eastAsia="微软雅黑" w:cs="微软雅黑"/>
          <w:color w:val="000000"/>
          <w:sz w:val="21"/>
          <w:szCs w:val="21"/>
        </w:rPr>
        <w:t>。双导模式手动</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导播时，支持手动切换导播输出（设备HDMI-OUT输出），即HDMI-OUT输</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出图像可以从PGM通道画面变成PGM2通道画面，需要手动选择界面窗口左下的 </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导播输出</w:t>
      </w:r>
      <w:r>
        <w:rPr>
          <w:rFonts w:hint="eastAsia" w:ascii="微软雅黑" w:hAnsi="微软雅黑" w:eastAsia="微软雅黑" w:cs="微软雅黑"/>
          <w:color w:val="000000"/>
          <w:sz w:val="21"/>
          <w:szCs w:val="21"/>
        </w:rPr>
        <w:t>”按钮。</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       3.  </w:t>
      </w:r>
      <w:r>
        <w:rPr>
          <w:rFonts w:hint="eastAsia" w:ascii="微软雅黑" w:hAnsi="微软雅黑" w:eastAsia="微软雅黑" w:cs="微软雅黑"/>
          <w:color w:val="000000"/>
          <w:sz w:val="21"/>
          <w:szCs w:val="21"/>
        </w:rPr>
        <w:t>在单导模式下，可以手动选择PGM通道图像显示，默认是PGM，可以点PGM左</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边下拉菜单选择PGM2</w:t>
      </w:r>
      <w:r>
        <w:rPr>
          <w:rFonts w:hint="eastAsia" w:ascii="微软雅黑" w:hAnsi="微软雅黑" w:eastAsia="微软雅黑" w:cs="微软雅黑"/>
          <w:color w:val="000000"/>
          <w:sz w:val="21"/>
          <w:szCs w:val="21"/>
        </w:rPr>
        <w:drawing>
          <wp:inline distT="0" distB="0" distL="114300" distR="114300">
            <wp:extent cx="1009650" cy="600075"/>
            <wp:effectExtent l="0" t="0" r="0" b="0"/>
            <wp:docPr id="11" name="图片 10" descr="QQ截图2016010818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QQ截图20160108183825"/>
                    <pic:cNvPicPr>
                      <a:picLocks noChangeAspect="1"/>
                    </pic:cNvPicPr>
                  </pic:nvPicPr>
                  <pic:blipFill>
                    <a:blip r:embed="rId23"/>
                    <a:stretch>
                      <a:fillRect/>
                    </a:stretch>
                  </pic:blipFill>
                  <pic:spPr>
                    <a:xfrm>
                      <a:off x="0" y="0"/>
                      <a:ext cx="1009650" cy="600075"/>
                    </a:xfrm>
                    <a:prstGeom prst="rect">
                      <a:avLst/>
                    </a:prstGeom>
                    <a:noFill/>
                    <a:ln>
                      <a:noFill/>
                    </a:ln>
                  </pic:spPr>
                </pic:pic>
              </a:graphicData>
            </a:graphic>
          </wp:inline>
        </w:drawing>
      </w:r>
      <w:r>
        <w:rPr>
          <w:rFonts w:hint="eastAsia" w:ascii="微软雅黑" w:hAnsi="微软雅黑" w:eastAsia="微软雅黑" w:cs="微软雅黑"/>
          <w:color w:val="000000"/>
          <w:sz w:val="21"/>
          <w:szCs w:val="21"/>
        </w:rPr>
        <w:t>，方便用户手动导播。</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 xml:space="preserve"> 4. </w:t>
      </w: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sz w:val="21"/>
          <w:szCs w:val="21"/>
        </w:rPr>
        <w:t>音频显示条位于单导模式的PGM通道和PVW通道中间以及双导模式的PGM</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通道和PGM2通道中间，有2根细小的显示条。音频显示条主要是体现音频输</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入的声音大小，显示条内的绿色波浪会随声音大小而变动。点击喇叭图标</w:t>
      </w:r>
      <w:r>
        <w:rPr>
          <w:rFonts w:hint="eastAsia" w:ascii="微软雅黑" w:hAnsi="微软雅黑" w:eastAsia="微软雅黑" w:cs="微软雅黑"/>
          <w:sz w:val="21"/>
          <w:szCs w:val="21"/>
        </w:rPr>
        <w:drawing>
          <wp:inline distT="0" distB="0" distL="114300" distR="114300">
            <wp:extent cx="261620" cy="261620"/>
            <wp:effectExtent l="0" t="0" r="5080" b="5080"/>
            <wp:docPr id="12" name="图片 11" descr="716876629155116370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7168766291551163708858"/>
                    <pic:cNvPicPr>
                      <a:picLocks noChangeAspect="1"/>
                    </pic:cNvPicPr>
                  </pic:nvPicPr>
                  <pic:blipFill>
                    <a:blip r:embed="rId24"/>
                    <a:stretch>
                      <a:fillRect/>
                    </a:stretch>
                  </pic:blipFill>
                  <pic:spPr>
                    <a:xfrm>
                      <a:off x="0" y="0"/>
                      <a:ext cx="261620" cy="261620"/>
                    </a:xfrm>
                    <a:prstGeom prst="rect">
                      <a:avLst/>
                    </a:prstGeom>
                    <a:noFill/>
                    <a:ln>
                      <a:noFill/>
                    </a:ln>
                  </pic:spPr>
                </pic:pic>
              </a:graphicData>
            </a:graphic>
          </wp:inline>
        </w:drawing>
      </w:r>
      <w:r>
        <w:rPr>
          <w:rFonts w:hint="eastAsia" w:ascii="微软雅黑" w:hAnsi="微软雅黑" w:eastAsia="微软雅黑" w:cs="微软雅黑"/>
          <w:sz w:val="21"/>
          <w:szCs w:val="21"/>
        </w:rPr>
        <w:t>，</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可以将PGM和PGM2通道输出到外放扬声器的声音大小调整、开启和关闭。</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b/>
          <w:bCs/>
          <w:color w:val="000000"/>
          <w:sz w:val="21"/>
          <w:szCs w:val="21"/>
        </w:rPr>
        <w:t xml:space="preserve">5. </w:t>
      </w: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sz w:val="21"/>
          <w:szCs w:val="21"/>
        </w:rPr>
        <w:t>在PGM和PGM2通道中，可以点击按钮进行以下快捷操作：TS组播推流、RTMP</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推流。（推流前必须在录播设置中设好相应的流媒体服务器IP或TS主播地址）。                    </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rPr>
        <w:drawing>
          <wp:inline distT="0" distB="0" distL="114300" distR="114300">
            <wp:extent cx="228600" cy="228600"/>
            <wp:effectExtent l="0" t="0" r="0" b="0"/>
            <wp:docPr id="13" name="图片 12" descr="509156747155116370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5091567471551163708861"/>
                    <pic:cNvPicPr>
                      <a:picLocks noChangeAspect="1"/>
                    </pic:cNvPicPr>
                  </pic:nvPicPr>
                  <pic:blipFill>
                    <a:blip r:embed="rId25"/>
                    <a:stretch>
                      <a:fillRect/>
                    </a:stretch>
                  </pic:blipFill>
                  <pic:spPr>
                    <a:xfrm>
                      <a:off x="0" y="0"/>
                      <a:ext cx="228600" cy="228600"/>
                    </a:xfrm>
                    <a:prstGeom prst="rect">
                      <a:avLst/>
                    </a:prstGeom>
                    <a:noFill/>
                    <a:ln>
                      <a:noFill/>
                    </a:ln>
                  </pic:spPr>
                </pic:pic>
              </a:graphicData>
            </a:graphic>
          </wp:inline>
        </w:drawing>
      </w:r>
      <w:r>
        <w:rPr>
          <w:rFonts w:hint="eastAsia" w:ascii="微软雅黑" w:hAnsi="微软雅黑" w:eastAsia="微软雅黑" w:cs="微软雅黑"/>
          <w:sz w:val="21"/>
          <w:szCs w:val="21"/>
        </w:rPr>
        <w:t>TS组播推流按钮、</w:t>
      </w:r>
      <w:r>
        <w:rPr>
          <w:rFonts w:hint="eastAsia" w:ascii="微软雅黑" w:hAnsi="微软雅黑" w:eastAsia="微软雅黑" w:cs="微软雅黑"/>
          <w:sz w:val="21"/>
          <w:szCs w:val="21"/>
        </w:rPr>
        <w:drawing>
          <wp:inline distT="0" distB="0" distL="114300" distR="114300">
            <wp:extent cx="228600" cy="228600"/>
            <wp:effectExtent l="0" t="0" r="0" b="0"/>
            <wp:docPr id="14" name="图片 13" descr="622238438155116370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6222384381551163708864"/>
                    <pic:cNvPicPr>
                      <a:picLocks noChangeAspect="1"/>
                    </pic:cNvPicPr>
                  </pic:nvPicPr>
                  <pic:blipFill>
                    <a:blip r:embed="rId26"/>
                    <a:stretch>
                      <a:fillRect/>
                    </a:stretch>
                  </pic:blipFill>
                  <pic:spPr>
                    <a:xfrm>
                      <a:off x="0" y="0"/>
                      <a:ext cx="228600" cy="228600"/>
                    </a:xfrm>
                    <a:prstGeom prst="rect">
                      <a:avLst/>
                    </a:prstGeom>
                    <a:noFill/>
                    <a:ln>
                      <a:noFill/>
                    </a:ln>
                  </pic:spPr>
                </pic:pic>
              </a:graphicData>
            </a:graphic>
          </wp:inline>
        </w:drawing>
      </w:r>
      <w:r>
        <w:rPr>
          <w:rFonts w:hint="eastAsia" w:ascii="微软雅黑" w:hAnsi="微软雅黑" w:eastAsia="微软雅黑" w:cs="微软雅黑"/>
          <w:sz w:val="21"/>
          <w:szCs w:val="21"/>
        </w:rPr>
        <w:t>RTMP推流按钮。</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b/>
          <w:bCs/>
          <w:color w:val="000000"/>
          <w:sz w:val="21"/>
          <w:szCs w:val="21"/>
        </w:rPr>
        <w:t xml:space="preserve">6. </w:t>
      </w: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sz w:val="21"/>
          <w:szCs w:val="21"/>
        </w:rPr>
        <w:t>鼠标双击预监PVW图像后，图像会跳转至PGM中并且覆盖之前的。例如PVW</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预监是2分屏图像，PGM是6分屏图像，双击PVW通道后，2分屏图像切到</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PGM上，原6分屏图像被替换。PVW和PGM、PGM2通道都支持多画面组合。</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操作步骤：选择PGM或PGM2、PVW通道后，再选择画面分割类型，然后在</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视频输入通道中选择每个通道的组合位置。</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b/>
          <w:bCs/>
          <w:sz w:val="21"/>
          <w:szCs w:val="21"/>
        </w:rPr>
        <w:t xml:space="preserve"> 7.  </w:t>
      </w:r>
      <w:r>
        <w:rPr>
          <w:rFonts w:hint="eastAsia" w:ascii="微软雅黑" w:hAnsi="微软雅黑" w:eastAsia="微软雅黑" w:cs="微软雅黑"/>
          <w:sz w:val="21"/>
          <w:szCs w:val="21"/>
        </w:rPr>
        <w:t xml:space="preserve"> 在单导模式下，PVW窗口有一个【take】按键，硬切功能，点击按键后，直接</w:t>
      </w:r>
    </w:p>
    <w:p>
      <w:pPr>
        <w:tabs>
          <w:tab w:val="left" w:pos="1589"/>
        </w:tabs>
        <w:spacing w:line="360" w:lineRule="auto"/>
        <w:ind w:left="735" w:hanging="735" w:hangingChars="35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将PVW通道图像切到PGM通道中，或者鼠标双击PVW窗口画面，可以把PVW预览画面切换到PGM窗口上。同上第6点，鼠标双击资源通道切换有3</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种策略可选，进入录播设置-导播设置菜单：1、Default：默认，即鼠标激活PVW</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或PGM通道，则双击资源通道切对应的通道；2、PGM：双击资源通道直接切</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换视频图像到PGM通道；3、PVW：双击资源通道直接切换视频图像到PVW</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通道，再点【take】按键则将PVW通道图像切换到PGM中。</w:t>
      </w: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73" w:name="_Toc43966607"/>
      <w:bookmarkStart w:id="74" w:name="_Toc291168592"/>
      <w:bookmarkStart w:id="75" w:name="_Toc391"/>
      <w:bookmarkStart w:id="76" w:name="_Toc22438"/>
      <w:r>
        <w:rPr>
          <w:rFonts w:hint="eastAsia" w:ascii="微软雅黑" w:hAnsi="微软雅黑" w:eastAsia="微软雅黑" w:cs="微软雅黑"/>
          <w:b/>
          <w:bCs w:val="0"/>
          <w:kern w:val="2"/>
          <w:sz w:val="36"/>
          <w:szCs w:val="36"/>
          <w:lang w:val="en-US" w:eastAsia="zh-CN"/>
        </w:rPr>
        <w:t>4</w:t>
      </w:r>
      <w:r>
        <w:rPr>
          <w:rFonts w:hint="eastAsia" w:ascii="微软雅黑" w:hAnsi="微软雅黑" w:eastAsia="微软雅黑" w:cs="微软雅黑"/>
          <w:b/>
          <w:bCs w:val="0"/>
          <w:kern w:val="2"/>
          <w:sz w:val="36"/>
          <w:szCs w:val="36"/>
        </w:rPr>
        <w:t>.3 视频输入通道</w:t>
      </w:r>
      <w:bookmarkEnd w:id="73"/>
      <w:bookmarkEnd w:id="74"/>
      <w:bookmarkEnd w:id="75"/>
      <w:bookmarkEnd w:id="76"/>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视频输入通道，如图10所示。</w:t>
      </w:r>
    </w:p>
    <w:p>
      <w:pPr>
        <w:tabs>
          <w:tab w:val="left" w:pos="1589"/>
        </w:tabs>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b/>
          <w:color w:val="000000"/>
          <w:sz w:val="21"/>
          <w:szCs w:val="21"/>
        </w:rPr>
        <w:drawing>
          <wp:anchor distT="0" distB="0" distL="114300" distR="114300" simplePos="0" relativeHeight="251660288" behindDoc="0" locked="0" layoutInCell="1" allowOverlap="1">
            <wp:simplePos x="0" y="0"/>
            <wp:positionH relativeFrom="column">
              <wp:posOffset>657225</wp:posOffset>
            </wp:positionH>
            <wp:positionV relativeFrom="paragraph">
              <wp:posOffset>5715</wp:posOffset>
            </wp:positionV>
            <wp:extent cx="5577840" cy="906780"/>
            <wp:effectExtent l="0" t="0" r="3810" b="7620"/>
            <wp:wrapSquare wrapText="bothSides"/>
            <wp:docPr id="1" name="图片 140" descr="QQ截图2016092618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40" descr="QQ截图20160926183214"/>
                    <pic:cNvPicPr>
                      <a:picLocks noChangeAspect="1"/>
                    </pic:cNvPicPr>
                  </pic:nvPicPr>
                  <pic:blipFill>
                    <a:blip r:embed="rId27"/>
                    <a:stretch>
                      <a:fillRect/>
                    </a:stretch>
                  </pic:blipFill>
                  <pic:spPr>
                    <a:xfrm>
                      <a:off x="0" y="0"/>
                      <a:ext cx="5577840" cy="906780"/>
                    </a:xfrm>
                    <a:prstGeom prst="rect">
                      <a:avLst/>
                    </a:prstGeom>
                    <a:noFill/>
                    <a:ln>
                      <a:noFill/>
                    </a:ln>
                  </pic:spPr>
                </pic:pic>
              </a:graphicData>
            </a:graphic>
          </wp:anchor>
        </w:drawing>
      </w:r>
      <w:r>
        <w:rPr>
          <w:rFonts w:hint="eastAsia" w:ascii="微软雅黑" w:hAnsi="微软雅黑" w:eastAsia="微软雅黑" w:cs="微软雅黑"/>
          <w:color w:val="000000"/>
          <w:sz w:val="21"/>
          <w:szCs w:val="21"/>
          <w:lang w:val="en-US" w:eastAsia="zh-CN"/>
        </w:rPr>
        <w:t xml:space="preserve"> </w:t>
      </w:r>
    </w:p>
    <w:p>
      <w:pPr>
        <w:tabs>
          <w:tab w:val="left" w:pos="1589"/>
        </w:tabs>
        <w:spacing w:line="360" w:lineRule="auto"/>
        <w:jc w:val="center"/>
        <w:rPr>
          <w:rFonts w:hint="eastAsia" w:ascii="微软雅黑" w:hAnsi="微软雅黑" w:eastAsia="微软雅黑" w:cs="微软雅黑"/>
          <w:color w:val="000000"/>
          <w:sz w:val="21"/>
          <w:szCs w:val="21"/>
        </w:rPr>
      </w:pPr>
    </w:p>
    <w:p>
      <w:pPr>
        <w:tabs>
          <w:tab w:val="left" w:pos="1589"/>
        </w:tabs>
        <w:spacing w:line="360" w:lineRule="auto"/>
        <w:jc w:val="center"/>
        <w:rPr>
          <w:rFonts w:hint="eastAsia" w:ascii="微软雅黑" w:hAnsi="微软雅黑" w:eastAsia="微软雅黑" w:cs="微软雅黑"/>
          <w:color w:val="000000"/>
          <w:sz w:val="21"/>
          <w:szCs w:val="21"/>
        </w:rPr>
      </w:pPr>
    </w:p>
    <w:p>
      <w:pPr>
        <w:tabs>
          <w:tab w:val="left" w:pos="1589"/>
        </w:tabs>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图9 视频输入通道界面</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视频输入通道主要分3部分：本机视频显示通道、本地回放通道、远程视频显示通道。</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每台录播主机有PGM、PVW、PGM2、资源通道等本地显示视频，也可在会议控制中添加远程录播主机通道图像并解码显示在录播资源通道和PGM、PVW通道中。在资源通道中第一页显示的通道（包含本地回放）都是本机的输入视频通道：“老师全景”通道对应录播主机后面板SDI1接口；“老师特写”对应SDI2接口；“学生全景”对应SDI3接口；“学生特写”对应SDI4接口；“板书”对应SDI5接口；“DVI-I”通道对应电脑信号输入；依此类推。如果连接了远程录播主机视频通道，远程图像将在下一页显示。每台录播主机可以连接若干远程视频通道。远程的视频图像和声音能够同步传输，并且可以将远程视频图像切换到PGM、PVW和PGM2中进行直播推流、录像等。可用于课堂直播互动同步学习，需要两台或多台录播主机通过网络连接。</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77" w:name="_Toc25174"/>
      <w:bookmarkStart w:id="78" w:name="_Toc30558"/>
      <w:bookmarkStart w:id="79" w:name="_Toc43966608"/>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.3.1 通道界面说明：</w:t>
      </w:r>
      <w:bookmarkEnd w:id="77"/>
      <w:bookmarkEnd w:id="78"/>
      <w:bookmarkEnd w:id="79"/>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1．</w:t>
      </w:r>
      <w:r>
        <w:rPr>
          <w:rFonts w:hint="eastAsia" w:ascii="微软雅黑" w:hAnsi="微软雅黑" w:eastAsia="微软雅黑" w:cs="微软雅黑"/>
          <w:color w:val="000000"/>
          <w:sz w:val="21"/>
          <w:szCs w:val="21"/>
        </w:rPr>
        <w:t>通道全屏： 每一个通道左上角都有个画面最大化按钮</w:t>
      </w:r>
      <w:r>
        <w:rPr>
          <w:rFonts w:hint="eastAsia" w:ascii="微软雅黑" w:hAnsi="微软雅黑" w:eastAsia="微软雅黑" w:cs="微软雅黑"/>
          <w:sz w:val="21"/>
          <w:szCs w:val="21"/>
        </w:rPr>
        <w:drawing>
          <wp:inline distT="0" distB="0" distL="114300" distR="114300">
            <wp:extent cx="236220" cy="236220"/>
            <wp:effectExtent l="0" t="0" r="1905" b="1905"/>
            <wp:docPr id="15" name="图片 14" descr="4675408971551163708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4675408971551163708868"/>
                    <pic:cNvPicPr>
                      <a:picLocks noChangeAspect="1"/>
                    </pic:cNvPicPr>
                  </pic:nvPicPr>
                  <pic:blipFill>
                    <a:blip r:embed="rId28"/>
                    <a:stretch>
                      <a:fillRect/>
                    </a:stretch>
                  </pic:blipFill>
                  <pic:spPr>
                    <a:xfrm>
                      <a:off x="0" y="0"/>
                      <a:ext cx="236220" cy="236220"/>
                    </a:xfrm>
                    <a:prstGeom prst="rect">
                      <a:avLst/>
                    </a:prstGeom>
                    <a:noFill/>
                    <a:ln>
                      <a:noFill/>
                    </a:ln>
                  </pic:spPr>
                </pic:pic>
              </a:graphicData>
            </a:graphic>
          </wp:inline>
        </w:drawing>
      </w:r>
      <w:r>
        <w:rPr>
          <w:rFonts w:hint="eastAsia" w:ascii="微软雅黑" w:hAnsi="微软雅黑" w:eastAsia="微软雅黑" w:cs="微软雅黑"/>
          <w:sz w:val="21"/>
          <w:szCs w:val="21"/>
        </w:rPr>
        <w:t>，鼠标左键点击此处后，</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sz w:val="21"/>
          <w:szCs w:val="21"/>
        </w:rPr>
        <w:t xml:space="preserve">                   该视频图像将最大化出现在主界面上。</w:t>
      </w:r>
    </w:p>
    <w:p>
      <w:pPr>
        <w:pStyle w:val="7"/>
        <w:ind w:left="2000" w:leftChars="257" w:hanging="1460" w:hangingChars="695"/>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2．</w:t>
      </w:r>
      <w:r>
        <w:rPr>
          <w:rFonts w:hint="eastAsia" w:ascii="微软雅黑" w:hAnsi="微软雅黑" w:eastAsia="微软雅黑" w:cs="微软雅黑"/>
          <w:color w:val="000000"/>
          <w:sz w:val="21"/>
          <w:szCs w:val="21"/>
        </w:rPr>
        <w:t>通道名称： 出厂默认的通道名称分别为：从左往右，第1通道为“老师全景”、第2通道为“老师特写”、第3通道为“学生全景”、第4通道为“学生特写”、第5通道为“板书”、第6通道为“DVI-I”、第7通道为“本地视频回放”（有的多机位主机可能在下一页）。通道名称可以在通道设置中修改，一般不建议随意改动。注:通道画面在PGM主监直播或者录制时，该通道名称颜色为红色；通道画面在PVW预监时，该通道名称颜色为绿色。</w:t>
      </w:r>
    </w:p>
    <w:p>
      <w:pPr>
        <w:pStyle w:val="7"/>
        <w:ind w:left="1981" w:leftChars="258" w:hanging="1439" w:hangingChars="685"/>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3. </w:t>
      </w:r>
      <w:r>
        <w:rPr>
          <w:rFonts w:hint="eastAsia" w:ascii="微软雅黑" w:hAnsi="微软雅黑" w:eastAsia="微软雅黑" w:cs="微软雅黑"/>
          <w:color w:val="000000"/>
          <w:sz w:val="21"/>
          <w:szCs w:val="21"/>
        </w:rPr>
        <w:t>云台控制： 如果通道是接的带云台功能的摄像机，需要在</w:t>
      </w:r>
      <w:r>
        <w:rPr>
          <w:rFonts w:hint="eastAsia" w:ascii="微软雅黑" w:hAnsi="微软雅黑" w:eastAsia="微软雅黑" w:cs="微软雅黑"/>
          <w:sz w:val="21"/>
          <w:szCs w:val="21"/>
        </w:rPr>
        <w:t>该通道右上通道设置</w:t>
      </w:r>
      <w:r>
        <w:rPr>
          <w:rFonts w:hint="eastAsia" w:ascii="微软雅黑" w:hAnsi="微软雅黑" w:eastAsia="微软雅黑" w:cs="微软雅黑"/>
          <w:sz w:val="21"/>
          <w:szCs w:val="21"/>
        </w:rPr>
        <w:drawing>
          <wp:inline distT="0" distB="0" distL="114300" distR="114300">
            <wp:extent cx="236220" cy="236220"/>
            <wp:effectExtent l="0" t="0" r="1905" b="1905"/>
            <wp:docPr id="16" name="图片 15" descr="373832433155116370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3738324331551163708871"/>
                    <pic:cNvPicPr>
                      <a:picLocks noChangeAspect="1"/>
                    </pic:cNvPicPr>
                  </pic:nvPicPr>
                  <pic:blipFill>
                    <a:blip r:embed="rId29"/>
                    <a:stretch>
                      <a:fillRect/>
                    </a:stretch>
                  </pic:blipFill>
                  <pic:spPr>
                    <a:xfrm>
                      <a:off x="0" y="0"/>
                      <a:ext cx="236220" cy="236220"/>
                    </a:xfrm>
                    <a:prstGeom prst="rect">
                      <a:avLst/>
                    </a:prstGeom>
                    <a:noFill/>
                    <a:ln>
                      <a:noFill/>
                    </a:ln>
                  </pic:spPr>
                </pic:pic>
              </a:graphicData>
            </a:graphic>
          </wp:inline>
        </w:drawing>
      </w:r>
      <w:r>
        <w:rPr>
          <w:rFonts w:hint="eastAsia" w:ascii="微软雅黑" w:hAnsi="微软雅黑" w:eastAsia="微软雅黑" w:cs="微软雅黑"/>
          <w:sz w:val="21"/>
          <w:szCs w:val="21"/>
        </w:rPr>
        <w:t>中勾选“启用云台”，就可以在通道设置的云台设置中进行操作。如果要在导播界面的云台控制中操作相应的通道，需要鼠标点击选中该通道。出厂默认“老师特写”和“学生特写”是启用云台功能的。</w:t>
      </w:r>
    </w:p>
    <w:p>
      <w:pPr>
        <w:pStyle w:val="7"/>
        <w:ind w:left="1977" w:leftChars="257" w:hanging="1437" w:hangingChars="684"/>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4. </w:t>
      </w:r>
      <w:r>
        <w:rPr>
          <w:rFonts w:hint="eastAsia" w:ascii="微软雅黑" w:hAnsi="微软雅黑" w:eastAsia="微软雅黑" w:cs="微软雅黑"/>
          <w:color w:val="000000"/>
          <w:sz w:val="21"/>
          <w:szCs w:val="21"/>
        </w:rPr>
        <w:t>本地回放： 在输入通道界面中的第7个通道名为“文件通道-1”，此通道为本地回放通道，点右上角</w:t>
      </w:r>
      <w:r>
        <w:rPr>
          <w:rFonts w:hint="eastAsia" w:ascii="微软雅黑" w:hAnsi="微软雅黑" w:eastAsia="微软雅黑" w:cs="微软雅黑"/>
          <w:sz w:val="21"/>
          <w:szCs w:val="21"/>
        </w:rPr>
        <w:drawing>
          <wp:inline distT="0" distB="0" distL="114300" distR="114300">
            <wp:extent cx="236220" cy="236220"/>
            <wp:effectExtent l="0" t="0" r="1905" b="1905"/>
            <wp:docPr id="17" name="图片 16" descr="911403948155116370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9114039481551163708874"/>
                    <pic:cNvPicPr>
                      <a:picLocks noChangeAspect="1"/>
                    </pic:cNvPicPr>
                  </pic:nvPicPr>
                  <pic:blipFill>
                    <a:blip r:embed="rId29"/>
                    <a:stretch>
                      <a:fillRect/>
                    </a:stretch>
                  </pic:blipFill>
                  <pic:spPr>
                    <a:xfrm>
                      <a:off x="0" y="0"/>
                      <a:ext cx="236220" cy="236220"/>
                    </a:xfrm>
                    <a:prstGeom prst="rect">
                      <a:avLst/>
                    </a:prstGeom>
                    <a:noFill/>
                    <a:ln>
                      <a:noFill/>
                    </a:ln>
                  </pic:spPr>
                </pic:pic>
              </a:graphicData>
            </a:graphic>
          </wp:inline>
        </w:drawing>
      </w:r>
      <w:r>
        <w:rPr>
          <w:rFonts w:hint="eastAsia" w:ascii="微软雅黑" w:hAnsi="微软雅黑" w:eastAsia="微软雅黑" w:cs="微软雅黑"/>
          <w:sz w:val="21"/>
          <w:szCs w:val="21"/>
        </w:rPr>
        <w:t>进入该通道设置，“选择文件”选择</w:t>
      </w:r>
      <w:r>
        <w:rPr>
          <w:rFonts w:hint="eastAsia" w:ascii="微软雅黑" w:hAnsi="微软雅黑" w:eastAsia="微软雅黑" w:cs="微软雅黑"/>
          <w:color w:val="000000"/>
          <w:sz w:val="21"/>
          <w:szCs w:val="21"/>
        </w:rPr>
        <w:t>硬盘上或U盘内的后缀名“*.mp4”的视频文件后，点“应用”和“确定”。返回通道中点</w:t>
      </w:r>
      <w:r>
        <w:rPr>
          <w:rFonts w:hint="eastAsia" w:ascii="微软雅黑" w:hAnsi="微软雅黑" w:eastAsia="微软雅黑" w:cs="微软雅黑"/>
          <w:sz w:val="21"/>
          <w:szCs w:val="21"/>
        </w:rPr>
        <w:drawing>
          <wp:inline distT="0" distB="0" distL="114300" distR="114300">
            <wp:extent cx="172720" cy="172720"/>
            <wp:effectExtent l="0" t="0" r="8255" b="8255"/>
            <wp:docPr id="18" name="图片 17" descr="379258628155116370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3792586281551163708877"/>
                    <pic:cNvPicPr>
                      <a:picLocks noChangeAspect="1"/>
                    </pic:cNvPicPr>
                  </pic:nvPicPr>
                  <pic:blipFill>
                    <a:blip r:embed="rId30"/>
                    <a:stretch>
                      <a:fillRect/>
                    </a:stretch>
                  </pic:blipFill>
                  <pic:spPr>
                    <a:xfrm>
                      <a:off x="0" y="0"/>
                      <a:ext cx="172720" cy="172720"/>
                    </a:xfrm>
                    <a:prstGeom prst="rect">
                      <a:avLst/>
                    </a:prstGeom>
                    <a:noFill/>
                    <a:ln>
                      <a:noFill/>
                    </a:ln>
                  </pic:spPr>
                </pic:pic>
              </a:graphicData>
            </a:graphic>
          </wp:inline>
        </w:drawing>
      </w:r>
      <w:r>
        <w:rPr>
          <w:rFonts w:hint="eastAsia" w:ascii="微软雅黑" w:hAnsi="微软雅黑" w:eastAsia="微软雅黑" w:cs="微软雅黑"/>
          <w:sz w:val="21"/>
          <w:szCs w:val="21"/>
        </w:rPr>
        <w:t>进行播放，点</w:t>
      </w:r>
      <w:r>
        <w:rPr>
          <w:rFonts w:hint="eastAsia" w:ascii="微软雅黑" w:hAnsi="微软雅黑" w:eastAsia="微软雅黑" w:cs="微软雅黑"/>
          <w:sz w:val="21"/>
          <w:szCs w:val="21"/>
        </w:rPr>
        <w:drawing>
          <wp:inline distT="0" distB="0" distL="114300" distR="114300">
            <wp:extent cx="172720" cy="172720"/>
            <wp:effectExtent l="0" t="0" r="8255" b="8255"/>
            <wp:docPr id="19" name="图片 18" descr="920884382155116370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9208843821551163708880"/>
                    <pic:cNvPicPr>
                      <a:picLocks noChangeAspect="1"/>
                    </pic:cNvPicPr>
                  </pic:nvPicPr>
                  <pic:blipFill>
                    <a:blip r:embed="rId31"/>
                    <a:stretch>
                      <a:fillRect/>
                    </a:stretch>
                  </pic:blipFill>
                  <pic:spPr>
                    <a:xfrm>
                      <a:off x="0" y="0"/>
                      <a:ext cx="172720" cy="172720"/>
                    </a:xfrm>
                    <a:prstGeom prst="rect">
                      <a:avLst/>
                    </a:prstGeom>
                    <a:noFill/>
                    <a:ln>
                      <a:noFill/>
                    </a:ln>
                  </pic:spPr>
                </pic:pic>
              </a:graphicData>
            </a:graphic>
          </wp:inline>
        </w:drawing>
      </w:r>
      <w:r>
        <w:rPr>
          <w:rFonts w:hint="eastAsia" w:ascii="微软雅黑" w:hAnsi="微软雅黑" w:eastAsia="微软雅黑" w:cs="微软雅黑"/>
          <w:sz w:val="21"/>
          <w:szCs w:val="21"/>
        </w:rPr>
        <w:t>则停止。本地回放通道</w:t>
      </w:r>
      <w:r>
        <w:rPr>
          <w:rFonts w:hint="eastAsia" w:ascii="微软雅黑" w:hAnsi="微软雅黑" w:eastAsia="微软雅黑" w:cs="微软雅黑"/>
          <w:color w:val="000000"/>
          <w:sz w:val="21"/>
          <w:szCs w:val="21"/>
        </w:rPr>
        <w:t>图像可以切换到PGM直播中。</w:t>
      </w:r>
    </w:p>
    <w:p>
      <w:pPr>
        <w:pStyle w:val="7"/>
        <w:ind w:left="1977" w:leftChars="257" w:hanging="1437" w:hangingChars="684"/>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5.</w:t>
      </w:r>
      <w:r>
        <w:rPr>
          <w:rFonts w:hint="eastAsia" w:ascii="微软雅黑" w:hAnsi="微软雅黑" w:eastAsia="微软雅黑" w:cs="微软雅黑"/>
          <w:color w:val="000000"/>
          <w:sz w:val="21"/>
          <w:szCs w:val="21"/>
        </w:rPr>
        <w:t>声音控制：  在视频输入通道的最大化按钮</w:t>
      </w:r>
      <w:r>
        <w:rPr>
          <w:rFonts w:hint="eastAsia" w:ascii="微软雅黑" w:hAnsi="微软雅黑" w:eastAsia="微软雅黑" w:cs="微软雅黑"/>
          <w:sz w:val="21"/>
          <w:szCs w:val="21"/>
        </w:rPr>
        <w:drawing>
          <wp:inline distT="0" distB="0" distL="114300" distR="114300">
            <wp:extent cx="236220" cy="236220"/>
            <wp:effectExtent l="0" t="0" r="1905" b="1905"/>
            <wp:docPr id="20" name="图片 19" descr="609999664155116370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6099996641551163708882"/>
                    <pic:cNvPicPr>
                      <a:picLocks noChangeAspect="1"/>
                    </pic:cNvPicPr>
                  </pic:nvPicPr>
                  <pic:blipFill>
                    <a:blip r:embed="rId28"/>
                    <a:stretch>
                      <a:fillRect/>
                    </a:stretch>
                  </pic:blipFill>
                  <pic:spPr>
                    <a:xfrm>
                      <a:off x="0" y="0"/>
                      <a:ext cx="236220" cy="236220"/>
                    </a:xfrm>
                    <a:prstGeom prst="rect">
                      <a:avLst/>
                    </a:prstGeom>
                    <a:noFill/>
                    <a:ln>
                      <a:noFill/>
                    </a:ln>
                  </pic:spPr>
                </pic:pic>
              </a:graphicData>
            </a:graphic>
          </wp:inline>
        </w:drawing>
      </w:r>
      <w:r>
        <w:rPr>
          <w:rFonts w:hint="eastAsia" w:ascii="微软雅黑" w:hAnsi="微软雅黑" w:eastAsia="微软雅黑" w:cs="微软雅黑"/>
          <w:color w:val="000000"/>
          <w:sz w:val="21"/>
          <w:szCs w:val="21"/>
        </w:rPr>
        <w:t>后面有个声音控制按钮</w:t>
      </w:r>
      <w:r>
        <w:rPr>
          <w:rFonts w:hint="eastAsia" w:ascii="微软雅黑" w:hAnsi="微软雅黑" w:eastAsia="微软雅黑" w:cs="微软雅黑"/>
          <w:color w:val="000000"/>
          <w:sz w:val="21"/>
          <w:szCs w:val="21"/>
        </w:rPr>
        <w:drawing>
          <wp:inline distT="0" distB="0" distL="114300" distR="114300">
            <wp:extent cx="203835" cy="203835"/>
            <wp:effectExtent l="0" t="0" r="5715" b="5715"/>
            <wp:docPr id="21" name="图片 20" descr="8855975251551163708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8855975251551163708885"/>
                    <pic:cNvPicPr>
                      <a:picLocks noChangeAspect="1"/>
                    </pic:cNvPicPr>
                  </pic:nvPicPr>
                  <pic:blipFill>
                    <a:blip r:embed="rId24"/>
                    <a:stretch>
                      <a:fillRect/>
                    </a:stretch>
                  </pic:blipFill>
                  <pic:spPr>
                    <a:xfrm>
                      <a:off x="0" y="0"/>
                      <a:ext cx="203835" cy="203835"/>
                    </a:xfrm>
                    <a:prstGeom prst="rect">
                      <a:avLst/>
                    </a:prstGeom>
                    <a:noFill/>
                    <a:ln>
                      <a:noFill/>
                    </a:ln>
                  </pic:spPr>
                </pic:pic>
              </a:graphicData>
            </a:graphic>
          </wp:inline>
        </w:drawing>
      </w:r>
      <w:r>
        <w:rPr>
          <w:rFonts w:hint="eastAsia" w:ascii="微软雅黑" w:hAnsi="微软雅黑" w:eastAsia="微软雅黑" w:cs="微软雅黑"/>
          <w:color w:val="000000"/>
          <w:sz w:val="21"/>
          <w:szCs w:val="21"/>
        </w:rPr>
        <w:t>，在此处可以打开和关闭通道的声音。只支持对本地文件通道及远程通道的声音操作。</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80" w:name="_Toc12797"/>
      <w:bookmarkStart w:id="81" w:name="_Toc25319"/>
      <w:bookmarkStart w:id="82" w:name="_Toc43966609"/>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.3.2 通道设置</w:t>
      </w:r>
      <w:bookmarkEnd w:id="80"/>
      <w:bookmarkEnd w:id="81"/>
      <w:bookmarkEnd w:id="82"/>
    </w:p>
    <w:p>
      <w:pPr>
        <w:pStyle w:val="7"/>
        <w:ind w:firstLine="42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每个视频通道都有一个通道设置，图标为</w:t>
      </w:r>
      <w:r>
        <w:rPr>
          <w:rFonts w:hint="eastAsia" w:ascii="微软雅黑" w:hAnsi="微软雅黑" w:eastAsia="微软雅黑" w:cs="微软雅黑"/>
          <w:sz w:val="21"/>
          <w:szCs w:val="21"/>
        </w:rPr>
        <w:drawing>
          <wp:inline distT="0" distB="0" distL="114300" distR="114300">
            <wp:extent cx="236220" cy="236220"/>
            <wp:effectExtent l="0" t="0" r="1905" b="1905"/>
            <wp:docPr id="22" name="图片 21" descr="530432731155116370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5304327311551163708888"/>
                    <pic:cNvPicPr>
                      <a:picLocks noChangeAspect="1"/>
                    </pic:cNvPicPr>
                  </pic:nvPicPr>
                  <pic:blipFill>
                    <a:blip r:embed="rId29"/>
                    <a:stretch>
                      <a:fillRect/>
                    </a:stretch>
                  </pic:blipFill>
                  <pic:spPr>
                    <a:xfrm>
                      <a:off x="0" y="0"/>
                      <a:ext cx="236220" cy="236220"/>
                    </a:xfrm>
                    <a:prstGeom prst="rect">
                      <a:avLst/>
                    </a:prstGeom>
                    <a:noFill/>
                    <a:ln>
                      <a:noFill/>
                    </a:ln>
                  </pic:spPr>
                </pic:pic>
              </a:graphicData>
            </a:graphic>
          </wp:inline>
        </w:drawing>
      </w:r>
      <w:r>
        <w:rPr>
          <w:rFonts w:hint="eastAsia" w:ascii="微软雅黑" w:hAnsi="微软雅黑" w:eastAsia="微软雅黑" w:cs="微软雅黑"/>
          <w:sz w:val="21"/>
          <w:szCs w:val="21"/>
        </w:rPr>
        <w:t>。通道设置可以设置该通道的视频参数等信息。</w:t>
      </w:r>
      <w:r>
        <w:rPr>
          <w:rFonts w:hint="eastAsia" w:ascii="微软雅黑" w:hAnsi="微软雅黑" w:eastAsia="微软雅黑" w:cs="微软雅黑"/>
          <w:color w:val="000000"/>
          <w:sz w:val="21"/>
          <w:szCs w:val="21"/>
        </w:rPr>
        <w:t>通道设置里主要包括：1、通道设置；2、云台设置；3、图像设置；4、编码设置、抠像设置等5部分。如下图：</w:t>
      </w:r>
    </w:p>
    <w:p>
      <w:pPr>
        <w:pStyle w:val="7"/>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5276850" cy="2968625"/>
            <wp:effectExtent l="0" t="0" r="0" b="3175"/>
            <wp:docPr id="23" name="图片 22" descr="3508468291551163708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3508468291551163708894"/>
                    <pic:cNvPicPr>
                      <a:picLocks noChangeAspect="1"/>
                    </pic:cNvPicPr>
                  </pic:nvPicPr>
                  <pic:blipFill>
                    <a:blip r:embed="rId32"/>
                    <a:stretch>
                      <a:fillRect/>
                    </a:stretch>
                  </pic:blipFill>
                  <pic:spPr>
                    <a:xfrm>
                      <a:off x="0" y="0"/>
                      <a:ext cx="5276850" cy="296862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 10 通道设置界面</w:t>
      </w:r>
    </w:p>
    <w:p>
      <w:pPr>
        <w:pStyle w:val="6"/>
        <w:outlineLvl w:val="3"/>
        <w:rPr>
          <w:rFonts w:hint="eastAsia" w:ascii="微软雅黑" w:hAnsi="微软雅黑" w:eastAsia="微软雅黑" w:cs="微软雅黑"/>
          <w:b/>
          <w:bCs/>
          <w:sz w:val="21"/>
          <w:szCs w:val="21"/>
        </w:rPr>
      </w:pPr>
      <w:bookmarkStart w:id="83" w:name="_Toc43966610"/>
      <w:r>
        <w:rPr>
          <w:rFonts w:hint="eastAsia" w:ascii="微软雅黑" w:hAnsi="微软雅黑" w:eastAsia="微软雅黑" w:cs="微软雅黑"/>
          <w:b/>
          <w:bCs/>
          <w:sz w:val="21"/>
          <w:szCs w:val="21"/>
          <w:lang w:val="en-US" w:eastAsia="zh-CN"/>
        </w:rPr>
        <w:t>4</w:t>
      </w:r>
      <w:r>
        <w:rPr>
          <w:rFonts w:hint="eastAsia" w:ascii="微软雅黑" w:hAnsi="微软雅黑" w:eastAsia="微软雅黑" w:cs="微软雅黑"/>
          <w:b/>
          <w:bCs/>
          <w:sz w:val="21"/>
          <w:szCs w:val="21"/>
        </w:rPr>
        <w:t>.3.2.1 通道设置</w:t>
      </w:r>
      <w:bookmarkEnd w:id="83"/>
    </w:p>
    <w:p>
      <w:pPr>
        <w:pStyle w:val="7"/>
        <w:numPr>
          <w:ilvl w:val="0"/>
          <w:numId w:val="6"/>
        </w:numPr>
        <w:ind w:left="1940" w:leftChars="256" w:hanging="1402" w:hangingChars="668"/>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通道名称：通道名称支持中英文，在主界面中最大显示通道名称为6个字符。</w:t>
      </w:r>
    </w:p>
    <w:p>
      <w:pPr>
        <w:pStyle w:val="7"/>
        <w:numPr>
          <w:ilvl w:val="0"/>
          <w:numId w:val="6"/>
        </w:numPr>
        <w:ind w:left="1940" w:leftChars="256" w:hanging="1402" w:hangingChars="668"/>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视 频 源： 视频输入的硬件接口，比如老师全景  SDI1 则说明教师全景的图像是从SDI 1口输入的。</w:t>
      </w:r>
    </w:p>
    <w:p>
      <w:pPr>
        <w:numPr>
          <w:ilvl w:val="0"/>
          <w:numId w:val="6"/>
        </w:numPr>
        <w:spacing w:line="360" w:lineRule="auto"/>
        <w:ind w:left="1940" w:leftChars="256" w:hanging="1402" w:hangingChars="668"/>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视频格式：输入的视频显示格式和帧率，1080P25代表1080p高清25帧。            </w:t>
      </w:r>
    </w:p>
    <w:p>
      <w:pPr>
        <w:numPr>
          <w:ilvl w:val="0"/>
          <w:numId w:val="6"/>
        </w:numPr>
        <w:spacing w:line="360" w:lineRule="auto"/>
        <w:ind w:left="1940" w:leftChars="256" w:hanging="1402" w:hangingChars="668"/>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显示方式：分为长宽比和满屏。当通道中的视频画面在PGM中显示不是满屏时，可</w:t>
      </w:r>
    </w:p>
    <w:p>
      <w:pPr>
        <w:spacing w:line="360" w:lineRule="auto"/>
        <w:ind w:left="-865" w:leftChars="-412"/>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以在此处进行相应的修改。</w:t>
      </w:r>
    </w:p>
    <w:p>
      <w:pPr>
        <w:ind w:left="-546" w:leftChars="-260"/>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color w:val="000000"/>
          <w:sz w:val="21"/>
          <w:szCs w:val="21"/>
        </w:rPr>
        <w:t xml:space="preserve"> 5. </w:t>
      </w:r>
      <w:r>
        <w:rPr>
          <w:rFonts w:hint="eastAsia" w:ascii="微软雅黑" w:hAnsi="微软雅黑" w:eastAsia="微软雅黑" w:cs="微软雅黑"/>
          <w:sz w:val="21"/>
          <w:szCs w:val="21"/>
        </w:rPr>
        <w:t>输 入 源：在DVI-I通道设置中有输入源选择：AUTO、HDMI、VGA等选项。</w:t>
      </w:r>
    </w:p>
    <w:p>
      <w:pPr>
        <w:ind w:left="-546" w:leftChars="-260"/>
        <w:rPr>
          <w:rFonts w:hint="eastAsia" w:ascii="微软雅黑" w:hAnsi="微软雅黑" w:eastAsia="微软雅黑" w:cs="微软雅黑"/>
          <w:color w:val="FF0000"/>
          <w:sz w:val="21"/>
          <w:szCs w:val="21"/>
        </w:rPr>
      </w:pPr>
      <w:r>
        <w:rPr>
          <w:rFonts w:hint="eastAsia" w:ascii="微软雅黑" w:hAnsi="微软雅黑" w:eastAsia="微软雅黑" w:cs="微软雅黑"/>
          <w:color w:val="FF0000"/>
          <w:sz w:val="21"/>
          <w:szCs w:val="21"/>
        </w:rPr>
        <w:t xml:space="preserve">            </w:t>
      </w:r>
    </w:p>
    <w:p>
      <w:pPr>
        <w:pStyle w:val="6"/>
        <w:rPr>
          <w:rFonts w:hint="eastAsia" w:ascii="微软雅黑" w:hAnsi="微软雅黑" w:eastAsia="微软雅黑" w:cs="微软雅黑"/>
          <w:sz w:val="21"/>
          <w:szCs w:val="21"/>
        </w:rPr>
      </w:pPr>
      <w:bookmarkStart w:id="84" w:name="_Toc43966611"/>
      <w:r>
        <w:rPr>
          <w:rFonts w:hint="eastAsia" w:ascii="微软雅黑" w:hAnsi="微软雅黑" w:eastAsia="微软雅黑" w:cs="微软雅黑"/>
          <w:b/>
          <w:sz w:val="21"/>
          <w:szCs w:val="21"/>
          <w:lang w:val="en-US" w:eastAsia="zh-CN"/>
        </w:rPr>
        <w:t>4</w:t>
      </w:r>
      <w:r>
        <w:rPr>
          <w:rFonts w:hint="eastAsia" w:ascii="微软雅黑" w:hAnsi="微软雅黑" w:eastAsia="微软雅黑" w:cs="微软雅黑"/>
          <w:b/>
          <w:sz w:val="21"/>
          <w:szCs w:val="21"/>
        </w:rPr>
        <w:t>.3.2.2 云台设置</w:t>
      </w:r>
      <w:bookmarkEnd w:id="84"/>
    </w:p>
    <w:p>
      <w:pPr>
        <w:rPr>
          <w:rFonts w:hint="eastAsia" w:ascii="微软雅黑" w:hAnsi="微软雅黑" w:eastAsia="微软雅黑" w:cs="微软雅黑"/>
          <w:b/>
          <w:bCs/>
          <w:sz w:val="21"/>
          <w:szCs w:val="21"/>
        </w:rPr>
      </w:pP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76850" cy="2941320"/>
            <wp:effectExtent l="0" t="0" r="0" b="1905"/>
            <wp:docPr id="24" name="图片 23" descr="327265504155116370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3272655041551163708902"/>
                    <pic:cNvPicPr>
                      <a:picLocks noChangeAspect="1"/>
                    </pic:cNvPicPr>
                  </pic:nvPicPr>
                  <pic:blipFill>
                    <a:blip r:embed="rId33"/>
                    <a:stretch>
                      <a:fillRect/>
                    </a:stretch>
                  </pic:blipFill>
                  <pic:spPr>
                    <a:xfrm>
                      <a:off x="0" y="0"/>
                      <a:ext cx="5276850" cy="2941320"/>
                    </a:xfrm>
                    <a:prstGeom prst="rect">
                      <a:avLst/>
                    </a:prstGeom>
                    <a:noFill/>
                    <a:ln>
                      <a:noFill/>
                    </a:ln>
                  </pic:spPr>
                </pic:pic>
              </a:graphicData>
            </a:graphic>
          </wp:inline>
        </w:drawing>
      </w:r>
    </w:p>
    <w:p>
      <w:pPr>
        <w:ind w:firstLine="3150" w:firstLineChars="1500"/>
        <w:rPr>
          <w:rFonts w:hint="eastAsia" w:ascii="微软雅黑" w:hAnsi="微软雅黑" w:eastAsia="微软雅黑" w:cs="微软雅黑"/>
          <w:sz w:val="21"/>
          <w:szCs w:val="21"/>
        </w:rPr>
      </w:pPr>
      <w:r>
        <w:rPr>
          <w:rFonts w:hint="eastAsia" w:ascii="微软雅黑" w:hAnsi="微软雅黑" w:eastAsia="微软雅黑" w:cs="微软雅黑"/>
          <w:sz w:val="21"/>
          <w:szCs w:val="21"/>
        </w:rPr>
        <w:t>图11 通道-云台设置</w:t>
      </w:r>
    </w:p>
    <w:p>
      <w:pPr>
        <w:rPr>
          <w:rFonts w:hint="eastAsia" w:ascii="微软雅黑" w:hAnsi="微软雅黑" w:eastAsia="微软雅黑" w:cs="微软雅黑"/>
          <w:sz w:val="21"/>
          <w:szCs w:val="21"/>
        </w:rPr>
      </w:pP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25" name="图片 24" descr="云台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云台调整"/>
                    <pic:cNvPicPr>
                      <a:picLocks noChangeAspect="1"/>
                    </pic:cNvPicPr>
                  </pic:nvPicPr>
                  <pic:blipFill>
                    <a:blip r:embed="rId34"/>
                    <a:stretch>
                      <a:fillRect/>
                    </a:stretch>
                  </pic:blipFill>
                  <pic:spPr>
                    <a:xfrm>
                      <a:off x="0" y="0"/>
                      <a:ext cx="5265420" cy="2962275"/>
                    </a:xfrm>
                    <a:prstGeom prst="rect">
                      <a:avLst/>
                    </a:prstGeom>
                    <a:noFill/>
                    <a:ln>
                      <a:noFill/>
                    </a:ln>
                  </pic:spPr>
                </pic:pic>
              </a:graphicData>
            </a:graphic>
          </wp:inline>
        </w:drawing>
      </w:r>
    </w:p>
    <w:p>
      <w:pPr>
        <w:ind w:firstLine="3150" w:firstLineChars="1500"/>
        <w:rPr>
          <w:rFonts w:hint="eastAsia" w:ascii="微软雅黑" w:hAnsi="微软雅黑" w:eastAsia="微软雅黑" w:cs="微软雅黑"/>
          <w:sz w:val="21"/>
          <w:szCs w:val="21"/>
        </w:rPr>
      </w:pPr>
      <w:r>
        <w:rPr>
          <w:rFonts w:hint="eastAsia" w:ascii="微软雅黑" w:hAnsi="微软雅黑" w:eastAsia="微软雅黑" w:cs="微软雅黑"/>
          <w:sz w:val="21"/>
          <w:szCs w:val="21"/>
        </w:rPr>
        <w:t>图12 通道-云台调整</w:t>
      </w:r>
    </w:p>
    <w:p>
      <w:pPr>
        <w:rPr>
          <w:rFonts w:hint="eastAsia" w:ascii="微软雅黑" w:hAnsi="微软雅黑" w:eastAsia="微软雅黑" w:cs="微软雅黑"/>
          <w:sz w:val="21"/>
          <w:szCs w:val="21"/>
        </w:rPr>
      </w:pP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1.</w:t>
      </w:r>
      <w:r>
        <w:rPr>
          <w:rFonts w:hint="eastAsia" w:ascii="微软雅黑" w:hAnsi="微软雅黑" w:eastAsia="微软雅黑" w:cs="微软雅黑"/>
          <w:color w:val="000000"/>
          <w:sz w:val="21"/>
          <w:szCs w:val="21"/>
        </w:rPr>
        <w:t>启 用 云 台：开启云台功能。</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2.</w:t>
      </w:r>
      <w:r>
        <w:rPr>
          <w:rFonts w:hint="eastAsia" w:ascii="微软雅黑" w:hAnsi="微软雅黑" w:eastAsia="微软雅黑" w:cs="微软雅黑"/>
          <w:color w:val="000000"/>
          <w:sz w:val="21"/>
          <w:szCs w:val="21"/>
        </w:rPr>
        <w:t>云 台 协 议： 支持VISCA、PELCO-P、PELCO-D等三种协议。</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3.</w:t>
      </w:r>
      <w:r>
        <w:rPr>
          <w:rFonts w:hint="eastAsia" w:ascii="微软雅黑" w:hAnsi="微软雅黑" w:eastAsia="微软雅黑" w:cs="微软雅黑"/>
          <w:color w:val="000000"/>
          <w:sz w:val="21"/>
          <w:szCs w:val="21"/>
        </w:rPr>
        <w:t>串  口   号： 云台摄像机或跟踪主机与录播主机的连接接口，支持RS485和RS232，</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对应硬件上相应的RJ45口。</w:t>
      </w:r>
      <w:r>
        <w:rPr>
          <w:rFonts w:hint="eastAsia" w:ascii="微软雅黑" w:hAnsi="微软雅黑" w:eastAsia="微软雅黑" w:cs="微软雅黑"/>
          <w:color w:val="000000"/>
          <w:sz w:val="21"/>
          <w:szCs w:val="21"/>
        </w:rPr>
        <w:tab/>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4.</w:t>
      </w:r>
      <w:r>
        <w:rPr>
          <w:rFonts w:hint="eastAsia" w:ascii="微软雅黑" w:hAnsi="微软雅黑" w:eastAsia="微软雅黑" w:cs="微软雅黑"/>
          <w:color w:val="000000"/>
          <w:sz w:val="21"/>
          <w:szCs w:val="21"/>
        </w:rPr>
        <w:t>波  特   率：</w:t>
      </w:r>
      <w:r>
        <w:rPr>
          <w:rFonts w:hint="eastAsia" w:ascii="微软雅黑" w:hAnsi="微软雅黑" w:eastAsia="微软雅黑" w:cs="微软雅黑"/>
          <w:b/>
          <w:bCs/>
          <w:color w:val="000000"/>
          <w:sz w:val="21"/>
          <w:szCs w:val="21"/>
        </w:rPr>
        <w:t xml:space="preserve"> </w:t>
      </w:r>
      <w:r>
        <w:rPr>
          <w:rFonts w:hint="eastAsia" w:ascii="微软雅黑" w:hAnsi="微软雅黑" w:eastAsia="微软雅黑" w:cs="微软雅黑"/>
          <w:color w:val="000000"/>
          <w:sz w:val="21"/>
          <w:szCs w:val="21"/>
        </w:rPr>
        <w:t>有2400/4800/9600三种选项，用户可以根据不同摄像机的云台设置</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选择相应的波特率。</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5.</w:t>
      </w:r>
      <w:r>
        <w:rPr>
          <w:rFonts w:hint="eastAsia" w:ascii="微软雅黑" w:hAnsi="微软雅黑" w:eastAsia="微软雅黑" w:cs="微软雅黑"/>
          <w:color w:val="000000"/>
          <w:sz w:val="21"/>
          <w:szCs w:val="21"/>
        </w:rPr>
        <w:t>云 台地址码： 地址码必须和摄像机设置的云台地址码一样，“老师特写”通道云</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台地址码默认为1， “学生特写”通道云台地址码默认为2。</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6.</w:t>
      </w:r>
      <w:r>
        <w:rPr>
          <w:rFonts w:hint="eastAsia" w:ascii="微软雅黑" w:hAnsi="微软雅黑" w:eastAsia="微软雅黑" w:cs="微软雅黑"/>
          <w:color w:val="000000"/>
          <w:sz w:val="21"/>
          <w:szCs w:val="21"/>
        </w:rPr>
        <w:t>云 台 速 度： 云台转动的速度快慢。</w:t>
      </w:r>
    </w:p>
    <w:p>
      <w:pPr>
        <w:spacing w:line="360" w:lineRule="auto"/>
        <w:ind w:left="2184" w:leftChars="-360" w:hanging="2940" w:hangingChars="1400"/>
        <w:rPr>
          <w:rFonts w:hint="eastAsia" w:ascii="微软雅黑" w:hAnsi="微软雅黑" w:eastAsia="微软雅黑" w:cs="微软雅黑"/>
          <w:b/>
          <w:bCs/>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7.</w:t>
      </w:r>
      <w:r>
        <w:rPr>
          <w:rFonts w:hint="eastAsia" w:ascii="微软雅黑" w:hAnsi="微软雅黑" w:eastAsia="微软雅黑" w:cs="微软雅黑"/>
          <w:color w:val="000000"/>
          <w:sz w:val="21"/>
          <w:szCs w:val="21"/>
        </w:rPr>
        <w:t>相  机  I P ：填写摄像机的ip地址（此功能需要摄像机支持网络控制协议，通过网络来控制摄像机云台转动）。</w:t>
      </w:r>
    </w:p>
    <w:p>
      <w:pPr>
        <w:spacing w:line="360" w:lineRule="auto"/>
        <w:ind w:left="-756" w:leftChars="-360"/>
        <w:rPr>
          <w:rFonts w:hint="eastAsia" w:ascii="微软雅黑" w:hAnsi="微软雅黑" w:eastAsia="微软雅黑" w:cs="微软雅黑"/>
          <w:b/>
          <w:bCs/>
          <w:color w:val="000000"/>
          <w:sz w:val="21"/>
          <w:szCs w:val="21"/>
        </w:rPr>
      </w:pPr>
      <w:r>
        <w:rPr>
          <w:rFonts w:hint="eastAsia" w:ascii="微软雅黑" w:hAnsi="微软雅黑" w:eastAsia="微软雅黑" w:cs="微软雅黑"/>
          <w:b/>
          <w:bCs/>
          <w:color w:val="000000"/>
          <w:sz w:val="21"/>
          <w:szCs w:val="21"/>
        </w:rPr>
        <w:t xml:space="preserve">           8.</w:t>
      </w:r>
      <w:r>
        <w:rPr>
          <w:rFonts w:hint="eastAsia" w:ascii="微软雅黑" w:hAnsi="微软雅黑" w:eastAsia="微软雅黑" w:cs="微软雅黑"/>
          <w:color w:val="000000"/>
          <w:sz w:val="21"/>
          <w:szCs w:val="21"/>
        </w:rPr>
        <w:t>像 机 端  口 ：填写摄像机端网络控制云台端口号。</w:t>
      </w:r>
    </w:p>
    <w:p>
      <w:pPr>
        <w:spacing w:line="360" w:lineRule="auto"/>
        <w:ind w:left="-756" w:leftChars="-360" w:firstLine="1156" w:firstLineChars="550"/>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9.</w:t>
      </w:r>
      <w:r>
        <w:rPr>
          <w:rFonts w:hint="eastAsia" w:ascii="微软雅黑" w:hAnsi="微软雅黑" w:eastAsia="微软雅黑" w:cs="微软雅黑"/>
          <w:color w:val="000000"/>
          <w:sz w:val="21"/>
          <w:szCs w:val="21"/>
        </w:rPr>
        <w:t>预 置位设置：可选择1-8的预置位，和大特写、特写、远景、中景、近景。大特写</w:t>
      </w:r>
    </w:p>
    <w:p>
      <w:pPr>
        <w:spacing w:line="360" w:lineRule="auto"/>
        <w:ind w:left="-756" w:leftChars="-36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预置点为11，特写为12，近景为13，中景为14，远景为15。用户可</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选择好预置点，将摄像机调好位置后保存该预置点，操作中调用该预</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置点就行。</w:t>
      </w:r>
    </w:p>
    <w:p>
      <w:pPr>
        <w:spacing w:line="360" w:lineRule="auto"/>
        <w:ind w:left="-756" w:leftChars="-360"/>
        <w:rPr>
          <w:rFonts w:hint="eastAsia" w:ascii="微软雅黑" w:hAnsi="微软雅黑" w:eastAsia="微软雅黑" w:cs="微软雅黑"/>
          <w:color w:val="000000"/>
          <w:sz w:val="21"/>
          <w:szCs w:val="21"/>
          <w:lang w:val="en-GB"/>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10.</w:t>
      </w:r>
      <w:r>
        <w:rPr>
          <w:rFonts w:hint="eastAsia" w:ascii="微软雅黑" w:hAnsi="微软雅黑" w:eastAsia="微软雅黑" w:cs="微软雅黑"/>
          <w:color w:val="000000"/>
          <w:sz w:val="21"/>
          <w:szCs w:val="21"/>
        </w:rPr>
        <w:t>PTZ 操 作 ：按钮上的</w:t>
      </w:r>
      <w:r>
        <w:rPr>
          <w:rFonts w:hint="eastAsia" w:ascii="微软雅黑" w:hAnsi="微软雅黑" w:eastAsia="微软雅黑" w:cs="微软雅黑"/>
          <w:color w:val="000000"/>
          <w:sz w:val="21"/>
          <w:szCs w:val="21"/>
          <w:lang w:val="en-GB" w:eastAsia="en-GB"/>
        </w:rPr>
        <w:drawing>
          <wp:inline distT="0" distB="0" distL="114300" distR="114300">
            <wp:extent cx="149225" cy="156210"/>
            <wp:effectExtent l="0" t="0" r="3175" b="5715"/>
            <wp:docPr id="26" name="图片 25" descr="958623220155116370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9586232201551163708923"/>
                    <pic:cNvPicPr>
                      <a:picLocks noChangeAspect="1"/>
                    </pic:cNvPicPr>
                  </pic:nvPicPr>
                  <pic:blipFill>
                    <a:blip r:embed="rId35"/>
                    <a:stretch>
                      <a:fillRect/>
                    </a:stretch>
                  </pic:blipFill>
                  <pic:spPr>
                    <a:xfrm>
                      <a:off x="0" y="0"/>
                      <a:ext cx="149225" cy="156210"/>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lang w:val="en-GB" w:eastAsia="en-GB"/>
        </w:rPr>
        <w:drawing>
          <wp:inline distT="0" distB="0" distL="114300" distR="114300">
            <wp:extent cx="149225" cy="144145"/>
            <wp:effectExtent l="0" t="0" r="3175" b="8255"/>
            <wp:docPr id="27" name="图片 26" descr="250300104155116370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2503001041551163708925"/>
                    <pic:cNvPicPr>
                      <a:picLocks noChangeAspect="1"/>
                    </pic:cNvPicPr>
                  </pic:nvPicPr>
                  <pic:blipFill>
                    <a:blip r:embed="rId36"/>
                    <a:stretch>
                      <a:fillRect/>
                    </a:stretch>
                  </pic:blipFill>
                  <pic:spPr>
                    <a:xfrm>
                      <a:off x="0" y="0"/>
                      <a:ext cx="149225" cy="144145"/>
                    </a:xfrm>
                    <a:prstGeom prst="rect">
                      <a:avLst/>
                    </a:prstGeom>
                    <a:noFill/>
                    <a:ln>
                      <a:noFill/>
                    </a:ln>
                  </pic:spPr>
                </pic:pic>
              </a:graphicData>
            </a:graphic>
          </wp:inline>
        </w:drawing>
      </w:r>
      <w:r>
        <w:rPr>
          <w:rFonts w:hint="eastAsia" w:ascii="微软雅黑" w:hAnsi="微软雅黑" w:eastAsia="微软雅黑" w:cs="微软雅黑"/>
          <w:b/>
          <w:bCs/>
          <w:color w:val="000000"/>
          <w:sz w:val="21"/>
          <w:szCs w:val="21"/>
          <w:lang w:val="en-GB"/>
        </w:rPr>
        <w:t>，</w:t>
      </w:r>
      <w:r>
        <w:rPr>
          <w:rFonts w:hint="eastAsia" w:ascii="微软雅黑" w:hAnsi="微软雅黑" w:eastAsia="微软雅黑" w:cs="微软雅黑"/>
          <w:color w:val="000000"/>
          <w:sz w:val="21"/>
          <w:szCs w:val="21"/>
          <w:lang w:val="en-GB"/>
        </w:rPr>
        <w:t xml:space="preserve"> </w:t>
      </w:r>
      <w:r>
        <w:rPr>
          <w:rFonts w:hint="eastAsia" w:ascii="微软雅黑" w:hAnsi="微软雅黑" w:eastAsia="微软雅黑" w:cs="微软雅黑"/>
          <w:color w:val="000000"/>
          <w:sz w:val="21"/>
          <w:szCs w:val="21"/>
          <w:lang w:val="en-GB" w:eastAsia="en-GB"/>
        </w:rPr>
        <w:drawing>
          <wp:inline distT="0" distB="0" distL="114300" distR="114300">
            <wp:extent cx="152400" cy="144145"/>
            <wp:effectExtent l="0" t="0" r="0" b="8255"/>
            <wp:docPr id="28" name="图片 27" descr="894267260155116370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8942672601551163708928"/>
                    <pic:cNvPicPr>
                      <a:picLocks noChangeAspect="1"/>
                    </pic:cNvPicPr>
                  </pic:nvPicPr>
                  <pic:blipFill>
                    <a:blip r:embed="rId37"/>
                    <a:stretch>
                      <a:fillRect/>
                    </a:stretch>
                  </pic:blipFill>
                  <pic:spPr>
                    <a:xfrm>
                      <a:off x="0" y="0"/>
                      <a:ext cx="152400" cy="144145"/>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lang w:val="en-GB" w:eastAsia="en-GB"/>
        </w:rPr>
        <w:drawing>
          <wp:inline distT="0" distB="0" distL="114300" distR="114300">
            <wp:extent cx="152400" cy="144145"/>
            <wp:effectExtent l="0" t="0" r="0" b="8255"/>
            <wp:docPr id="29" name="图片 28" descr="747098260155116370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7470982601551163708930"/>
                    <pic:cNvPicPr>
                      <a:picLocks noChangeAspect="1"/>
                    </pic:cNvPicPr>
                  </pic:nvPicPr>
                  <pic:blipFill>
                    <a:blip r:embed="rId38"/>
                    <a:stretch>
                      <a:fillRect/>
                    </a:stretch>
                  </pic:blipFill>
                  <pic:spPr>
                    <a:xfrm>
                      <a:off x="0" y="0"/>
                      <a:ext cx="152400" cy="144145"/>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 xml:space="preserve"> 分别是控制云台向上，下，左，右</w:t>
      </w:r>
      <w:r>
        <w:rPr>
          <w:rFonts w:hint="eastAsia" w:ascii="微软雅黑" w:hAnsi="微软雅黑" w:eastAsia="微软雅黑" w:cs="微软雅黑"/>
          <w:color w:val="000000"/>
          <w:sz w:val="21"/>
          <w:szCs w:val="21"/>
        </w:rPr>
        <w:t>转动</w:t>
      </w:r>
      <w:r>
        <w:rPr>
          <w:rFonts w:hint="eastAsia" w:ascii="微软雅黑" w:hAnsi="微软雅黑" w:eastAsia="微软雅黑" w:cs="微软雅黑"/>
          <w:color w:val="000000"/>
          <w:sz w:val="21"/>
          <w:szCs w:val="21"/>
          <w:lang w:val="en-GB"/>
        </w:rPr>
        <w:t>，</w:t>
      </w:r>
    </w:p>
    <w:p>
      <w:pPr>
        <w:spacing w:line="360" w:lineRule="auto"/>
        <w:rPr>
          <w:rFonts w:hint="eastAsia" w:ascii="微软雅黑" w:hAnsi="微软雅黑" w:eastAsia="微软雅黑" w:cs="微软雅黑"/>
          <w:color w:val="000000"/>
          <w:sz w:val="21"/>
          <w:szCs w:val="21"/>
          <w:lang w:val="en-GB"/>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rPr>
        <w:t>变焦</w:t>
      </w:r>
      <w:r>
        <w:rPr>
          <w:rFonts w:hint="eastAsia" w:ascii="微软雅黑" w:hAnsi="微软雅黑" w:eastAsia="微软雅黑" w:cs="微软雅黑"/>
          <w:color w:val="000000"/>
          <w:sz w:val="21"/>
          <w:szCs w:val="21"/>
          <w:lang w:val="en-GB"/>
        </w:rPr>
        <w:t>】的“+”，“-”是</w:t>
      </w:r>
      <w:r>
        <w:rPr>
          <w:rFonts w:hint="eastAsia" w:ascii="微软雅黑" w:hAnsi="微软雅黑" w:eastAsia="微软雅黑" w:cs="微软雅黑"/>
          <w:color w:val="000000"/>
          <w:sz w:val="21"/>
          <w:szCs w:val="21"/>
        </w:rPr>
        <w:t>缩小</w:t>
      </w:r>
      <w:r>
        <w:rPr>
          <w:rFonts w:hint="eastAsia" w:ascii="微软雅黑" w:hAnsi="微软雅黑" w:eastAsia="微软雅黑" w:cs="微软雅黑"/>
          <w:color w:val="000000"/>
          <w:sz w:val="21"/>
          <w:szCs w:val="21"/>
          <w:lang w:val="en-GB"/>
        </w:rPr>
        <w:t>和</w:t>
      </w:r>
      <w:r>
        <w:rPr>
          <w:rFonts w:hint="eastAsia" w:ascii="微软雅黑" w:hAnsi="微软雅黑" w:eastAsia="微软雅黑" w:cs="微软雅黑"/>
          <w:color w:val="000000"/>
          <w:sz w:val="21"/>
          <w:szCs w:val="21"/>
        </w:rPr>
        <w:t>放大</w:t>
      </w:r>
      <w:r>
        <w:rPr>
          <w:rFonts w:hint="eastAsia" w:ascii="微软雅黑" w:hAnsi="微软雅黑" w:eastAsia="微软雅黑" w:cs="微软雅黑"/>
          <w:color w:val="000000"/>
          <w:sz w:val="21"/>
          <w:szCs w:val="21"/>
          <w:lang w:val="en-GB"/>
        </w:rPr>
        <w:t>功能键，【</w:t>
      </w:r>
      <w:r>
        <w:rPr>
          <w:rFonts w:hint="eastAsia" w:ascii="微软雅黑" w:hAnsi="微软雅黑" w:eastAsia="微软雅黑" w:cs="微软雅黑"/>
          <w:color w:val="000000"/>
          <w:sz w:val="21"/>
          <w:szCs w:val="21"/>
        </w:rPr>
        <w:t>聚焦</w:t>
      </w:r>
      <w:r>
        <w:rPr>
          <w:rFonts w:hint="eastAsia" w:ascii="微软雅黑" w:hAnsi="微软雅黑" w:eastAsia="微软雅黑" w:cs="微软雅黑"/>
          <w:color w:val="000000"/>
          <w:sz w:val="21"/>
          <w:szCs w:val="21"/>
          <w:lang w:val="en-GB"/>
        </w:rPr>
        <w:t>】的“+”，“-”</w:t>
      </w:r>
    </w:p>
    <w:p>
      <w:pPr>
        <w:spacing w:line="360" w:lineRule="auto"/>
        <w:rPr>
          <w:rFonts w:hint="eastAsia" w:ascii="微软雅黑" w:hAnsi="微软雅黑" w:eastAsia="微软雅黑" w:cs="微软雅黑"/>
          <w:color w:val="000000"/>
          <w:sz w:val="21"/>
          <w:szCs w:val="21"/>
          <w:lang w:val="en-GB"/>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color w:val="000000"/>
          <w:sz w:val="21"/>
          <w:szCs w:val="21"/>
          <w:lang w:val="en-GB"/>
        </w:rPr>
        <w:t>是</w:t>
      </w:r>
      <w:r>
        <w:rPr>
          <w:rFonts w:hint="eastAsia" w:ascii="微软雅黑" w:hAnsi="微软雅黑" w:eastAsia="微软雅黑" w:cs="微软雅黑"/>
          <w:color w:val="000000"/>
          <w:sz w:val="21"/>
          <w:szCs w:val="21"/>
        </w:rPr>
        <w:t>对远距离物体聚焦、对近距离物体聚焦。【光圈】</w:t>
      </w:r>
      <w:r>
        <w:rPr>
          <w:rFonts w:hint="eastAsia" w:ascii="微软雅黑" w:hAnsi="微软雅黑" w:eastAsia="微软雅黑" w:cs="微软雅黑"/>
          <w:color w:val="000000"/>
          <w:sz w:val="21"/>
          <w:szCs w:val="21"/>
          <w:lang w:val="en-GB"/>
        </w:rPr>
        <w:t>的“+”，“-”</w:t>
      </w:r>
    </w:p>
    <w:p>
      <w:pPr>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是调大光圈和调小光圈。</w:t>
      </w:r>
    </w:p>
    <w:p>
      <w:pPr>
        <w:spacing w:line="360" w:lineRule="auto"/>
        <w:ind w:left="1319" w:leftChars="258" w:hanging="777" w:hangingChars="370"/>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30" name="图片 29" descr="198717827155116370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1987178271551163708934"/>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spacing w:line="360" w:lineRule="auto"/>
        <w:ind w:left="857" w:leftChars="408" w:firstLine="315" w:firstLineChars="15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摄像机到录播主机或跟踪主机到录播主机的控制线一定要对应，不能错接。在主机通道中的云台协议、波特率、地址码需要对应摄像机的设置后才能进行正常的PTZ操作。必须是手动导播模式下才能在云台设置菜单或录播主界面上进行云台控制，在主界面操作云台，必须先在资源通道上激活对应的通道，再点云台控制按钮才能正常使用。</w:t>
      </w:r>
    </w:p>
    <w:p>
      <w:pPr>
        <w:pStyle w:val="6"/>
        <w:rPr>
          <w:rFonts w:hint="eastAsia" w:ascii="微软雅黑" w:hAnsi="微软雅黑" w:eastAsia="微软雅黑" w:cs="微软雅黑"/>
          <w:b/>
          <w:sz w:val="21"/>
          <w:szCs w:val="21"/>
        </w:rPr>
      </w:pPr>
      <w:bookmarkStart w:id="85" w:name="_Toc43966612"/>
      <w:r>
        <w:rPr>
          <w:rFonts w:hint="eastAsia" w:ascii="微软雅黑" w:hAnsi="微软雅黑" w:eastAsia="微软雅黑" w:cs="微软雅黑"/>
          <w:b/>
          <w:sz w:val="21"/>
          <w:szCs w:val="21"/>
          <w:lang w:val="en-US" w:eastAsia="zh-CN"/>
        </w:rPr>
        <w:t>4</w:t>
      </w:r>
      <w:r>
        <w:rPr>
          <w:rFonts w:hint="eastAsia" w:ascii="微软雅黑" w:hAnsi="微软雅黑" w:eastAsia="微软雅黑" w:cs="微软雅黑"/>
          <w:b/>
          <w:sz w:val="21"/>
          <w:szCs w:val="21"/>
        </w:rPr>
        <w:t>.3.2.3 图像设置</w:t>
      </w:r>
      <w:bookmarkEnd w:id="85"/>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31" name="图片 30" descr="通道设置 图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通道设置 图像"/>
                    <pic:cNvPicPr>
                      <a:picLocks noChangeAspect="1"/>
                    </pic:cNvPicPr>
                  </pic:nvPicPr>
                  <pic:blipFill>
                    <a:blip r:embed="rId39"/>
                    <a:stretch>
                      <a:fillRect/>
                    </a:stretch>
                  </pic:blipFill>
                  <pic:spPr>
                    <a:xfrm>
                      <a:off x="0" y="0"/>
                      <a:ext cx="5265420" cy="2962275"/>
                    </a:xfrm>
                    <a:prstGeom prst="rect">
                      <a:avLst/>
                    </a:prstGeom>
                    <a:noFill/>
                    <a:ln>
                      <a:noFill/>
                    </a:ln>
                  </pic:spPr>
                </pic:pic>
              </a:graphicData>
            </a:graphic>
          </wp:inline>
        </w:drawing>
      </w:r>
    </w:p>
    <w:p>
      <w:pPr>
        <w:ind w:left="-235" w:leftChars="-112"/>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图13 图像设置</w:t>
      </w:r>
    </w:p>
    <w:p>
      <w:pPr>
        <w:spacing w:line="360" w:lineRule="auto"/>
        <w:ind w:left="-235" w:leftChars="-112" w:firstLine="420" w:firstLineChars="2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如图13图像设置，主要设置视频图像的亮度，对比度，色度和饱和度。视频图像质量</w:t>
      </w:r>
    </w:p>
    <w:p>
      <w:pPr>
        <w:spacing w:line="360" w:lineRule="auto"/>
        <w:rPr>
          <w:rFonts w:hint="eastAsia" w:ascii="微软雅黑" w:hAnsi="微软雅黑" w:eastAsia="微软雅黑" w:cs="微软雅黑"/>
          <w:b/>
          <w:bCs/>
          <w:color w:val="000000"/>
          <w:sz w:val="21"/>
          <w:szCs w:val="21"/>
        </w:rPr>
      </w:pPr>
      <w:r>
        <w:rPr>
          <w:rFonts w:hint="eastAsia" w:ascii="微软雅黑" w:hAnsi="微软雅黑" w:eastAsia="微软雅黑" w:cs="微软雅黑"/>
          <w:color w:val="000000"/>
          <w:sz w:val="21"/>
          <w:szCs w:val="21"/>
        </w:rPr>
        <w:t>主要取决于摄像机参数，一般情况下此处不需调整。</w:t>
      </w:r>
    </w:p>
    <w:p>
      <w:pPr>
        <w:pStyle w:val="6"/>
        <w:rPr>
          <w:rFonts w:hint="eastAsia" w:ascii="微软雅黑" w:hAnsi="微软雅黑" w:eastAsia="微软雅黑" w:cs="微软雅黑"/>
          <w:b/>
          <w:bCs/>
          <w:color w:val="000000"/>
          <w:sz w:val="21"/>
          <w:szCs w:val="21"/>
        </w:rPr>
      </w:pPr>
      <w:bookmarkStart w:id="86" w:name="_Toc43966613"/>
      <w:r>
        <w:rPr>
          <w:rFonts w:hint="eastAsia" w:ascii="微软雅黑" w:hAnsi="微软雅黑" w:eastAsia="微软雅黑" w:cs="微软雅黑"/>
          <w:b/>
          <w:sz w:val="21"/>
          <w:szCs w:val="21"/>
          <w:lang w:val="en-US" w:eastAsia="zh-CN"/>
        </w:rPr>
        <w:t>4</w:t>
      </w:r>
      <w:r>
        <w:rPr>
          <w:rFonts w:hint="eastAsia" w:ascii="微软雅黑" w:hAnsi="微软雅黑" w:eastAsia="微软雅黑" w:cs="微软雅黑"/>
          <w:b/>
          <w:sz w:val="21"/>
          <w:szCs w:val="21"/>
        </w:rPr>
        <w:t>.3.2.4 编码设置</w:t>
      </w:r>
      <w:bookmarkEnd w:id="86"/>
    </w:p>
    <w:p>
      <w:pPr>
        <w:pStyle w:val="7"/>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5265420" cy="2962275"/>
            <wp:effectExtent l="0" t="0" r="1905" b="0"/>
            <wp:docPr id="32" name="图片 31" descr="通道设置 编码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通道设置 编码设置"/>
                    <pic:cNvPicPr>
                      <a:picLocks noChangeAspect="1"/>
                    </pic:cNvPicPr>
                  </pic:nvPicPr>
                  <pic:blipFill>
                    <a:blip r:embed="rId40"/>
                    <a:stretch>
                      <a:fillRect/>
                    </a:stretch>
                  </pic:blipFill>
                  <pic:spPr>
                    <a:xfrm>
                      <a:off x="0" y="0"/>
                      <a:ext cx="5265420" cy="29622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b/>
          <w:color w:val="000000"/>
          <w:sz w:val="21"/>
          <w:szCs w:val="21"/>
        </w:rPr>
      </w:pPr>
      <w:r>
        <w:rPr>
          <w:rFonts w:hint="eastAsia" w:ascii="微软雅黑" w:hAnsi="微软雅黑" w:eastAsia="微软雅黑" w:cs="微软雅黑"/>
          <w:color w:val="000000"/>
          <w:sz w:val="21"/>
          <w:szCs w:val="21"/>
        </w:rPr>
        <w:t>图14 编码设置</w:t>
      </w:r>
    </w:p>
    <w:p>
      <w:pPr>
        <w:pStyle w:val="7"/>
        <w:ind w:left="-3" w:leftChars="-86" w:hanging="178" w:hangingChars="85"/>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说明：</w:t>
      </w:r>
    </w:p>
    <w:p>
      <w:pPr>
        <w:numPr>
          <w:ilvl w:val="0"/>
          <w:numId w:val="7"/>
        </w:numPr>
        <w:spacing w:line="360" w:lineRule="auto"/>
        <w:ind w:left="2700" w:leftChars="86" w:hanging="2519" w:hangingChars="1199"/>
        <w:jc w:val="left"/>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分 辨 率：</w:t>
      </w:r>
      <w:r>
        <w:rPr>
          <w:rFonts w:hint="eastAsia" w:ascii="微软雅黑" w:hAnsi="微软雅黑" w:eastAsia="微软雅黑" w:cs="微软雅黑"/>
          <w:color w:val="000000"/>
          <w:sz w:val="21"/>
          <w:szCs w:val="21"/>
        </w:rPr>
        <w:t>主码流的分辨率可选：常用的1920*1080、1600*900、1280*720、960*540</w:t>
      </w:r>
    </w:p>
    <w:p>
      <w:pPr>
        <w:spacing w:line="360" w:lineRule="auto"/>
        <w:ind w:left="-1917" w:leftChars="-1113" w:hanging="420" w:hangingChars="200"/>
        <w:jc w:val="left"/>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等；子码流的分辨率可选：960*540、640*360、480*270、720*576、352 * 288。                                               </w:t>
      </w:r>
    </w:p>
    <w:p>
      <w:pPr>
        <w:spacing w:line="360" w:lineRule="auto"/>
        <w:ind w:left="1438" w:leftChars="485" w:hanging="420" w:hangingChars="200"/>
        <w:jc w:val="left"/>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FF0000"/>
          <w:sz w:val="21"/>
          <w:szCs w:val="21"/>
        </w:rPr>
        <w:t>注：</w:t>
      </w:r>
      <w:r>
        <w:rPr>
          <w:rFonts w:hint="eastAsia" w:ascii="微软雅黑" w:hAnsi="微软雅黑" w:eastAsia="微软雅黑" w:cs="微软雅黑"/>
          <w:color w:val="000000"/>
          <w:sz w:val="21"/>
          <w:szCs w:val="21"/>
        </w:rPr>
        <w:t>在资源模式下的多流多画面录像中，通道的录像就是根据此处的分辨率和码率大小来录像。</w:t>
      </w:r>
    </w:p>
    <w:p>
      <w:pPr>
        <w:spacing w:line="360" w:lineRule="auto"/>
        <w:ind w:left="-2337" w:leftChars="-1113"/>
        <w:jc w:val="left"/>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color w:val="000000"/>
          <w:sz w:val="21"/>
          <w:szCs w:val="21"/>
        </w:rPr>
        <w:t xml:space="preserve">子                     </w:t>
      </w:r>
      <w:r>
        <w:rPr>
          <w:rFonts w:hint="eastAsia" w:ascii="微软雅黑" w:hAnsi="微软雅黑" w:eastAsia="微软雅黑" w:cs="微软雅黑"/>
          <w:b/>
          <w:bCs/>
          <w:color w:val="000000"/>
          <w:sz w:val="21"/>
          <w:szCs w:val="21"/>
        </w:rPr>
        <w:t xml:space="preserve"> </w:t>
      </w:r>
      <w:r>
        <w:rPr>
          <w:rFonts w:hint="eastAsia" w:ascii="微软雅黑" w:hAnsi="微软雅黑" w:eastAsia="微软雅黑" w:cs="微软雅黑"/>
          <w:b/>
          <w:bCs/>
          <w:color w:val="000000"/>
          <w:kern w:val="0"/>
          <w:sz w:val="21"/>
          <w:szCs w:val="21"/>
        </w:rPr>
        <w:t>2.编码方式：</w:t>
      </w:r>
      <w:r>
        <w:rPr>
          <w:rFonts w:hint="eastAsia" w:ascii="微软雅黑" w:hAnsi="微软雅黑" w:eastAsia="微软雅黑" w:cs="微软雅黑"/>
          <w:bCs/>
          <w:color w:val="000000"/>
          <w:kern w:val="0"/>
          <w:sz w:val="21"/>
          <w:szCs w:val="21"/>
        </w:rPr>
        <w:t>录播主机采用先进的H.264压缩格式。</w:t>
      </w:r>
    </w:p>
    <w:p>
      <w:pPr>
        <w:spacing w:line="360" w:lineRule="auto"/>
        <w:ind w:left="1620" w:leftChars="86" w:hanging="1439" w:hangingChars="685"/>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
          <w:bCs/>
          <w:color w:val="000000"/>
          <w:kern w:val="0"/>
          <w:sz w:val="21"/>
          <w:szCs w:val="21"/>
        </w:rPr>
        <w:t>3.码  率：</w:t>
      </w:r>
      <w:r>
        <w:rPr>
          <w:rFonts w:hint="eastAsia" w:ascii="微软雅黑" w:hAnsi="微软雅黑" w:eastAsia="微软雅黑" w:cs="微软雅黑"/>
          <w:bCs/>
          <w:color w:val="000000"/>
          <w:kern w:val="0"/>
          <w:sz w:val="21"/>
          <w:szCs w:val="21"/>
        </w:rPr>
        <w:t xml:space="preserve">  码率在50Kbps-40Mbps间可调，主码流默认码率为4000Kbps，子码流为</w:t>
      </w:r>
    </w:p>
    <w:p>
      <w:pPr>
        <w:spacing w:line="360" w:lineRule="auto"/>
        <w:ind w:left="1619" w:leftChars="86" w:hanging="1438" w:hangingChars="685"/>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Cs/>
          <w:color w:val="000000"/>
          <w:kern w:val="0"/>
          <w:sz w:val="21"/>
          <w:szCs w:val="21"/>
        </w:rPr>
        <w:t xml:space="preserve">              400Kbps。</w:t>
      </w:r>
    </w:p>
    <w:p>
      <w:pPr>
        <w:tabs>
          <w:tab w:val="left" w:pos="7614"/>
        </w:tabs>
        <w:spacing w:line="360" w:lineRule="auto"/>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Cs/>
          <w:color w:val="000000"/>
          <w:kern w:val="0"/>
          <w:sz w:val="21"/>
          <w:szCs w:val="21"/>
        </w:rPr>
        <w:t xml:space="preserve">  </w:t>
      </w:r>
      <w:r>
        <w:rPr>
          <w:rFonts w:hint="eastAsia" w:ascii="微软雅黑" w:hAnsi="微软雅黑" w:eastAsia="微软雅黑" w:cs="微软雅黑"/>
          <w:b/>
          <w:bCs/>
          <w:color w:val="000000"/>
          <w:kern w:val="0"/>
          <w:sz w:val="21"/>
          <w:szCs w:val="21"/>
        </w:rPr>
        <w:t>4.图像质量：</w:t>
      </w:r>
      <w:r>
        <w:rPr>
          <w:rFonts w:hint="eastAsia" w:ascii="微软雅黑" w:hAnsi="微软雅黑" w:eastAsia="微软雅黑" w:cs="微软雅黑"/>
          <w:bCs/>
          <w:color w:val="000000"/>
          <w:kern w:val="0"/>
          <w:sz w:val="21"/>
          <w:szCs w:val="21"/>
        </w:rPr>
        <w:t>0-5级可调，0级图像质量最好。</w:t>
      </w:r>
    </w:p>
    <w:p>
      <w:pPr>
        <w:tabs>
          <w:tab w:val="left" w:pos="7614"/>
        </w:tabs>
        <w:spacing w:line="360" w:lineRule="auto"/>
        <w:rPr>
          <w:rFonts w:hint="eastAsia" w:ascii="微软雅黑" w:hAnsi="微软雅黑" w:eastAsia="微软雅黑" w:cs="微软雅黑"/>
          <w:bCs/>
          <w:color w:val="FF0000"/>
          <w:kern w:val="0"/>
          <w:sz w:val="21"/>
          <w:szCs w:val="21"/>
        </w:rPr>
      </w:pPr>
      <w:r>
        <w:rPr>
          <w:rFonts w:hint="eastAsia" w:ascii="微软雅黑" w:hAnsi="微软雅黑" w:eastAsia="微软雅黑" w:cs="微软雅黑"/>
          <w:bCs/>
          <w:color w:val="000000"/>
          <w:kern w:val="0"/>
          <w:sz w:val="21"/>
          <w:szCs w:val="21"/>
        </w:rPr>
        <w:t xml:space="preserve"> </w:t>
      </w:r>
      <w:r>
        <w:rPr>
          <w:rFonts w:hint="eastAsia" w:ascii="微软雅黑" w:hAnsi="微软雅黑" w:eastAsia="微软雅黑" w:cs="微软雅黑"/>
          <w:b/>
          <w:bCs/>
          <w:color w:val="000000"/>
          <w:kern w:val="0"/>
          <w:sz w:val="21"/>
          <w:szCs w:val="21"/>
        </w:rPr>
        <w:t xml:space="preserve"> 5.帧    率</w:t>
      </w:r>
      <w:r>
        <w:rPr>
          <w:rFonts w:hint="eastAsia" w:ascii="微软雅黑" w:hAnsi="微软雅黑" w:eastAsia="微软雅黑" w:cs="微软雅黑"/>
          <w:bCs/>
          <w:color w:val="000000"/>
          <w:kern w:val="0"/>
          <w:sz w:val="21"/>
          <w:szCs w:val="21"/>
        </w:rPr>
        <w:t>：10-60帧可调，默认为25帧。</w:t>
      </w:r>
    </w:p>
    <w:p>
      <w:pPr>
        <w:tabs>
          <w:tab w:val="left" w:pos="7614"/>
        </w:tabs>
        <w:spacing w:line="360" w:lineRule="auto"/>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
          <w:bCs/>
          <w:color w:val="000000"/>
          <w:kern w:val="0"/>
          <w:sz w:val="21"/>
          <w:szCs w:val="21"/>
        </w:rPr>
        <w:t xml:space="preserve">  6.I帧间隔：</w:t>
      </w:r>
      <w:r>
        <w:rPr>
          <w:rFonts w:hint="eastAsia" w:ascii="微软雅黑" w:hAnsi="微软雅黑" w:eastAsia="微软雅黑" w:cs="微软雅黑"/>
          <w:bCs/>
          <w:color w:val="000000"/>
          <w:kern w:val="0"/>
          <w:sz w:val="21"/>
          <w:szCs w:val="21"/>
        </w:rPr>
        <w:t xml:space="preserve"> I帧间隔时间设置，默认为30S。</w:t>
      </w:r>
    </w:p>
    <w:p>
      <w:pPr>
        <w:pStyle w:val="6"/>
        <w:rPr>
          <w:rFonts w:hint="eastAsia" w:ascii="微软雅黑" w:hAnsi="微软雅黑" w:eastAsia="微软雅黑" w:cs="微软雅黑"/>
          <w:b/>
          <w:bCs/>
          <w:sz w:val="21"/>
          <w:szCs w:val="21"/>
        </w:rPr>
      </w:pPr>
      <w:bookmarkStart w:id="87" w:name="_Toc43966614"/>
      <w:r>
        <w:rPr>
          <w:rFonts w:hint="eastAsia" w:ascii="微软雅黑" w:hAnsi="微软雅黑" w:eastAsia="微软雅黑" w:cs="微软雅黑"/>
          <w:b/>
          <w:bCs/>
          <w:sz w:val="21"/>
          <w:szCs w:val="21"/>
          <w:lang w:val="en-US" w:eastAsia="zh-CN"/>
        </w:rPr>
        <w:t>4</w:t>
      </w:r>
      <w:r>
        <w:rPr>
          <w:rFonts w:hint="eastAsia" w:ascii="微软雅黑" w:hAnsi="微软雅黑" w:eastAsia="微软雅黑" w:cs="微软雅黑"/>
          <w:b/>
          <w:bCs/>
          <w:sz w:val="21"/>
          <w:szCs w:val="21"/>
        </w:rPr>
        <w:t>.3.2.4 抠像设置</w:t>
      </w:r>
      <w:bookmarkEnd w:id="87"/>
    </w:p>
    <w:p>
      <w:pPr>
        <w:tabs>
          <w:tab w:val="left" w:pos="7614"/>
        </w:tabs>
        <w:spacing w:line="360" w:lineRule="auto"/>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Cs/>
          <w:color w:val="000000"/>
          <w:kern w:val="0"/>
          <w:sz w:val="21"/>
          <w:szCs w:val="21"/>
        </w:rPr>
        <w:drawing>
          <wp:inline distT="0" distB="0" distL="114300" distR="114300">
            <wp:extent cx="5276850" cy="2968625"/>
            <wp:effectExtent l="0" t="0" r="0" b="3175"/>
            <wp:docPr id="33" name="图片 32" descr="957682359155116370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9576823591551163708976"/>
                    <pic:cNvPicPr>
                      <a:picLocks noChangeAspect="1"/>
                    </pic:cNvPicPr>
                  </pic:nvPicPr>
                  <pic:blipFill>
                    <a:blip r:embed="rId41"/>
                    <a:stretch>
                      <a:fillRect/>
                    </a:stretch>
                  </pic:blipFill>
                  <pic:spPr>
                    <a:xfrm>
                      <a:off x="0" y="0"/>
                      <a:ext cx="5276850" cy="2968625"/>
                    </a:xfrm>
                    <a:prstGeom prst="rect">
                      <a:avLst/>
                    </a:prstGeom>
                    <a:noFill/>
                    <a:ln>
                      <a:noFill/>
                    </a:ln>
                  </pic:spPr>
                </pic:pic>
              </a:graphicData>
            </a:graphic>
          </wp:inline>
        </w:drawing>
      </w:r>
    </w:p>
    <w:p>
      <w:pPr>
        <w:tabs>
          <w:tab w:val="left" w:pos="7614"/>
        </w:tabs>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图15 抠像设置</w:t>
      </w:r>
    </w:p>
    <w:p>
      <w:pPr>
        <w:pStyle w:val="7"/>
        <w:ind w:firstLine="420"/>
        <w:rPr>
          <w:rFonts w:hint="eastAsia" w:ascii="微软雅黑" w:hAnsi="微软雅黑" w:eastAsia="微软雅黑" w:cs="微软雅黑"/>
          <w:bCs/>
          <w:color w:val="000000"/>
          <w:sz w:val="21"/>
          <w:szCs w:val="21"/>
        </w:rPr>
      </w:pPr>
      <w:r>
        <w:rPr>
          <w:rFonts w:hint="eastAsia" w:ascii="微软雅黑" w:hAnsi="微软雅黑" w:eastAsia="微软雅黑" w:cs="微软雅黑"/>
          <w:bCs/>
          <w:color w:val="000000"/>
          <w:sz w:val="21"/>
          <w:szCs w:val="21"/>
        </w:rPr>
        <w:t>可进行视频抠像功能设置，可用于微课录制。（此功能还在调试过程中，还未用于实际项目）</w:t>
      </w: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88" w:name="_Toc291168594"/>
      <w:bookmarkStart w:id="89" w:name="_Toc18127"/>
      <w:bookmarkStart w:id="90" w:name="_Toc43966615"/>
      <w:bookmarkStart w:id="91" w:name="_Toc27660"/>
      <w:r>
        <w:rPr>
          <w:rFonts w:hint="eastAsia" w:ascii="微软雅黑" w:hAnsi="微软雅黑" w:eastAsia="微软雅黑" w:cs="微软雅黑"/>
          <w:b/>
          <w:bCs w:val="0"/>
          <w:kern w:val="2"/>
          <w:sz w:val="36"/>
          <w:szCs w:val="36"/>
          <w:lang w:val="en-US" w:eastAsia="zh-CN"/>
        </w:rPr>
        <w:t>4</w:t>
      </w:r>
      <w:r>
        <w:rPr>
          <w:rFonts w:hint="eastAsia" w:ascii="微软雅黑" w:hAnsi="微软雅黑" w:eastAsia="微软雅黑" w:cs="微软雅黑"/>
          <w:b/>
          <w:bCs w:val="0"/>
          <w:kern w:val="2"/>
          <w:sz w:val="36"/>
          <w:szCs w:val="36"/>
        </w:rPr>
        <w:t xml:space="preserve">.4 </w:t>
      </w:r>
      <w:bookmarkEnd w:id="88"/>
      <w:r>
        <w:rPr>
          <w:rFonts w:hint="eastAsia" w:ascii="微软雅黑" w:hAnsi="微软雅黑" w:eastAsia="微软雅黑" w:cs="微软雅黑"/>
          <w:b/>
          <w:bCs w:val="0"/>
          <w:kern w:val="2"/>
          <w:sz w:val="36"/>
          <w:szCs w:val="36"/>
        </w:rPr>
        <w:t>云台控制</w:t>
      </w:r>
      <w:bookmarkEnd w:id="89"/>
      <w:bookmarkEnd w:id="90"/>
      <w:bookmarkEnd w:id="91"/>
    </w:p>
    <w:p>
      <w:pPr>
        <w:spacing w:line="360" w:lineRule="auto"/>
        <w:ind w:firstLine="210" w:firstLineChars="100"/>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Cs/>
          <w:color w:val="000000"/>
          <w:kern w:val="0"/>
          <w:sz w:val="21"/>
          <w:szCs w:val="21"/>
        </w:rPr>
        <w:t>云台控制界面如图16所示</w:t>
      </w:r>
    </w:p>
    <w:p>
      <w:pPr>
        <w:pStyle w:val="7"/>
        <w:ind w:firstLine="422"/>
        <w:jc w:val="center"/>
        <w:rPr>
          <w:rFonts w:hint="eastAsia" w:ascii="微软雅黑" w:hAnsi="微软雅黑" w:eastAsia="微软雅黑" w:cs="微软雅黑"/>
          <w:b/>
          <w:color w:val="000000"/>
          <w:sz w:val="21"/>
          <w:szCs w:val="21"/>
        </w:rPr>
      </w:pPr>
      <w:r>
        <w:rPr>
          <w:rFonts w:hint="eastAsia" w:ascii="微软雅黑" w:hAnsi="微软雅黑" w:eastAsia="微软雅黑" w:cs="微软雅黑"/>
          <w:b/>
          <w:color w:val="000000"/>
          <w:sz w:val="21"/>
          <w:szCs w:val="21"/>
        </w:rPr>
        <w:drawing>
          <wp:inline distT="0" distB="0" distL="114300" distR="114300">
            <wp:extent cx="1750060" cy="3943350"/>
            <wp:effectExtent l="0" t="0" r="2540" b="0"/>
            <wp:docPr id="34" name="图片 33" descr="导播界面云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导播界面云台"/>
                    <pic:cNvPicPr>
                      <a:picLocks noChangeAspect="1"/>
                    </pic:cNvPicPr>
                  </pic:nvPicPr>
                  <pic:blipFill>
                    <a:blip r:embed="rId42"/>
                    <a:stretch>
                      <a:fillRect/>
                    </a:stretch>
                  </pic:blipFill>
                  <pic:spPr>
                    <a:xfrm>
                      <a:off x="0" y="0"/>
                      <a:ext cx="1750060" cy="3943350"/>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color w:val="000000"/>
          <w:sz w:val="21"/>
          <w:szCs w:val="21"/>
        </w:rPr>
      </w:pPr>
      <w:r>
        <w:rPr>
          <w:rFonts w:hint="eastAsia" w:ascii="微软雅黑" w:hAnsi="微软雅黑" w:eastAsia="微软雅黑" w:cs="微软雅黑"/>
          <w:bCs/>
          <w:color w:val="000000"/>
          <w:sz w:val="21"/>
          <w:szCs w:val="21"/>
        </w:rPr>
        <w:t>图 16 云台控制界面</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92" w:name="_Toc43966616"/>
      <w:bookmarkStart w:id="93" w:name="_Toc5261"/>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.4.1 云台控制</w:t>
      </w:r>
      <w:bookmarkEnd w:id="92"/>
      <w:bookmarkEnd w:id="93"/>
    </w:p>
    <w:p>
      <w:pPr>
        <w:pStyle w:val="7"/>
        <w:ind w:firstLine="42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如上图15所示，云台控制的功能和通道设置里的云台功能一样。按钮上的</w:t>
      </w:r>
      <w:r>
        <w:rPr>
          <w:rFonts w:hint="eastAsia" w:ascii="微软雅黑" w:hAnsi="微软雅黑" w:eastAsia="微软雅黑" w:cs="微软雅黑"/>
          <w:color w:val="000000"/>
          <w:sz w:val="21"/>
          <w:szCs w:val="21"/>
          <w:lang w:val="en-GB" w:eastAsia="en-GB"/>
        </w:rPr>
        <w:drawing>
          <wp:inline distT="0" distB="0" distL="114300" distR="114300">
            <wp:extent cx="149225" cy="156210"/>
            <wp:effectExtent l="0" t="0" r="3175" b="5715"/>
            <wp:docPr id="35" name="图片 34" descr="965715479155116370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descr="9657154791551163708985"/>
                    <pic:cNvPicPr>
                      <a:picLocks noChangeAspect="1"/>
                    </pic:cNvPicPr>
                  </pic:nvPicPr>
                  <pic:blipFill>
                    <a:blip r:embed="rId35"/>
                    <a:stretch>
                      <a:fillRect/>
                    </a:stretch>
                  </pic:blipFill>
                  <pic:spPr>
                    <a:xfrm>
                      <a:off x="0" y="0"/>
                      <a:ext cx="149225" cy="156210"/>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lang w:val="en-GB" w:eastAsia="en-GB"/>
        </w:rPr>
        <w:drawing>
          <wp:inline distT="0" distB="0" distL="114300" distR="114300">
            <wp:extent cx="149225" cy="144145"/>
            <wp:effectExtent l="0" t="0" r="3175" b="8255"/>
            <wp:docPr id="36" name="图片 35" descr="398559103155116370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descr="3985591031551163708987"/>
                    <pic:cNvPicPr>
                      <a:picLocks noChangeAspect="1"/>
                    </pic:cNvPicPr>
                  </pic:nvPicPr>
                  <pic:blipFill>
                    <a:blip r:embed="rId36"/>
                    <a:stretch>
                      <a:fillRect/>
                    </a:stretch>
                  </pic:blipFill>
                  <pic:spPr>
                    <a:xfrm>
                      <a:off x="0" y="0"/>
                      <a:ext cx="149225" cy="144145"/>
                    </a:xfrm>
                    <a:prstGeom prst="rect">
                      <a:avLst/>
                    </a:prstGeom>
                    <a:noFill/>
                    <a:ln>
                      <a:noFill/>
                    </a:ln>
                  </pic:spPr>
                </pic:pic>
              </a:graphicData>
            </a:graphic>
          </wp:inline>
        </w:drawing>
      </w:r>
      <w:r>
        <w:rPr>
          <w:rFonts w:hint="eastAsia" w:ascii="微软雅黑" w:hAnsi="微软雅黑" w:eastAsia="微软雅黑" w:cs="微软雅黑"/>
          <w:b/>
          <w:bCs/>
          <w:color w:val="000000"/>
          <w:sz w:val="21"/>
          <w:szCs w:val="21"/>
          <w:lang w:val="en-GB"/>
        </w:rPr>
        <w:t>，</w:t>
      </w:r>
      <w:r>
        <w:rPr>
          <w:rFonts w:hint="eastAsia" w:ascii="微软雅黑" w:hAnsi="微软雅黑" w:eastAsia="微软雅黑" w:cs="微软雅黑"/>
          <w:color w:val="000000"/>
          <w:sz w:val="21"/>
          <w:szCs w:val="21"/>
          <w:lang w:val="en-GB"/>
        </w:rPr>
        <w:t xml:space="preserve"> </w:t>
      </w:r>
      <w:r>
        <w:rPr>
          <w:rFonts w:hint="eastAsia" w:ascii="微软雅黑" w:hAnsi="微软雅黑" w:eastAsia="微软雅黑" w:cs="微软雅黑"/>
          <w:color w:val="000000"/>
          <w:sz w:val="21"/>
          <w:szCs w:val="21"/>
          <w:lang w:val="en-GB" w:eastAsia="en-GB"/>
        </w:rPr>
        <w:drawing>
          <wp:inline distT="0" distB="0" distL="114300" distR="114300">
            <wp:extent cx="152400" cy="144145"/>
            <wp:effectExtent l="0" t="0" r="0" b="8255"/>
            <wp:docPr id="37" name="图片 36" descr="920878013155116370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9208780131551163708990"/>
                    <pic:cNvPicPr>
                      <a:picLocks noChangeAspect="1"/>
                    </pic:cNvPicPr>
                  </pic:nvPicPr>
                  <pic:blipFill>
                    <a:blip r:embed="rId37"/>
                    <a:stretch>
                      <a:fillRect/>
                    </a:stretch>
                  </pic:blipFill>
                  <pic:spPr>
                    <a:xfrm>
                      <a:off x="0" y="0"/>
                      <a:ext cx="152400" cy="144145"/>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lang w:val="en-GB" w:eastAsia="en-GB"/>
        </w:rPr>
        <w:drawing>
          <wp:inline distT="0" distB="0" distL="114300" distR="114300">
            <wp:extent cx="152400" cy="144145"/>
            <wp:effectExtent l="0" t="0" r="0" b="8255"/>
            <wp:docPr id="38" name="图片 37" descr="509048315155116370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descr="5090483151551163708993"/>
                    <pic:cNvPicPr>
                      <a:picLocks noChangeAspect="1"/>
                    </pic:cNvPicPr>
                  </pic:nvPicPr>
                  <pic:blipFill>
                    <a:blip r:embed="rId38"/>
                    <a:stretch>
                      <a:fillRect/>
                    </a:stretch>
                  </pic:blipFill>
                  <pic:spPr>
                    <a:xfrm>
                      <a:off x="0" y="0"/>
                      <a:ext cx="152400" cy="144145"/>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 xml:space="preserve"> 分别是控制云台向上，下，左，右</w:t>
      </w:r>
      <w:r>
        <w:rPr>
          <w:rFonts w:hint="eastAsia" w:ascii="微软雅黑" w:hAnsi="微软雅黑" w:eastAsia="微软雅黑" w:cs="微软雅黑"/>
          <w:color w:val="000000"/>
          <w:sz w:val="21"/>
          <w:szCs w:val="21"/>
        </w:rPr>
        <w:t>转动</w:t>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rPr>
        <w:t>变焦</w:t>
      </w:r>
      <w:r>
        <w:rPr>
          <w:rFonts w:hint="eastAsia" w:ascii="微软雅黑" w:hAnsi="微软雅黑" w:eastAsia="微软雅黑" w:cs="微软雅黑"/>
          <w:color w:val="000000"/>
          <w:sz w:val="21"/>
          <w:szCs w:val="21"/>
          <w:lang w:val="en-GB"/>
        </w:rPr>
        <w:t>】的“+”，“-”是</w:t>
      </w:r>
      <w:r>
        <w:rPr>
          <w:rFonts w:hint="eastAsia" w:ascii="微软雅黑" w:hAnsi="微软雅黑" w:eastAsia="微软雅黑" w:cs="微软雅黑"/>
          <w:color w:val="000000"/>
          <w:sz w:val="21"/>
          <w:szCs w:val="21"/>
        </w:rPr>
        <w:t>缩小</w:t>
      </w:r>
      <w:r>
        <w:rPr>
          <w:rFonts w:hint="eastAsia" w:ascii="微软雅黑" w:hAnsi="微软雅黑" w:eastAsia="微软雅黑" w:cs="微软雅黑"/>
          <w:color w:val="000000"/>
          <w:sz w:val="21"/>
          <w:szCs w:val="21"/>
          <w:lang w:val="en-GB"/>
        </w:rPr>
        <w:t>和</w:t>
      </w:r>
      <w:r>
        <w:rPr>
          <w:rFonts w:hint="eastAsia" w:ascii="微软雅黑" w:hAnsi="微软雅黑" w:eastAsia="微软雅黑" w:cs="微软雅黑"/>
          <w:color w:val="000000"/>
          <w:sz w:val="21"/>
          <w:szCs w:val="21"/>
        </w:rPr>
        <w:t>放大</w:t>
      </w:r>
      <w:r>
        <w:rPr>
          <w:rFonts w:hint="eastAsia" w:ascii="微软雅黑" w:hAnsi="微软雅黑" w:eastAsia="微软雅黑" w:cs="微软雅黑"/>
          <w:color w:val="000000"/>
          <w:sz w:val="21"/>
          <w:szCs w:val="21"/>
          <w:lang w:val="en-GB"/>
        </w:rPr>
        <w:t>功能键，【</w:t>
      </w:r>
      <w:r>
        <w:rPr>
          <w:rFonts w:hint="eastAsia" w:ascii="微软雅黑" w:hAnsi="微软雅黑" w:eastAsia="微软雅黑" w:cs="微软雅黑"/>
          <w:color w:val="000000"/>
          <w:sz w:val="21"/>
          <w:szCs w:val="21"/>
        </w:rPr>
        <w:t>聚焦</w:t>
      </w:r>
      <w:r>
        <w:rPr>
          <w:rFonts w:hint="eastAsia" w:ascii="微软雅黑" w:hAnsi="微软雅黑" w:eastAsia="微软雅黑" w:cs="微软雅黑"/>
          <w:color w:val="000000"/>
          <w:sz w:val="21"/>
          <w:szCs w:val="21"/>
          <w:lang w:val="en-GB"/>
        </w:rPr>
        <w:t>】的“+”，“-”对远距离物体聚焦</w:t>
      </w:r>
      <w:r>
        <w:rPr>
          <w:rFonts w:hint="eastAsia" w:ascii="微软雅黑" w:hAnsi="微软雅黑" w:eastAsia="微软雅黑" w:cs="微软雅黑"/>
          <w:color w:val="000000"/>
          <w:sz w:val="21"/>
          <w:szCs w:val="21"/>
        </w:rPr>
        <w:t>、对近距离物体聚焦。【光圈】</w:t>
      </w:r>
      <w:r>
        <w:rPr>
          <w:rFonts w:hint="eastAsia" w:ascii="微软雅黑" w:hAnsi="微软雅黑" w:eastAsia="微软雅黑" w:cs="微软雅黑"/>
          <w:color w:val="000000"/>
          <w:sz w:val="21"/>
          <w:szCs w:val="21"/>
          <w:lang w:val="en-GB"/>
        </w:rPr>
        <w:t>的“+”，“-”</w:t>
      </w:r>
      <w:r>
        <w:rPr>
          <w:rFonts w:hint="eastAsia" w:ascii="微软雅黑" w:hAnsi="微软雅黑" w:eastAsia="微软雅黑" w:cs="微软雅黑"/>
          <w:color w:val="000000"/>
          <w:sz w:val="21"/>
          <w:szCs w:val="21"/>
        </w:rPr>
        <w:t>是调大光圈和调小光圈。</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在通道云台设置中先设置好1-8的预置点位，以及大特写、特写、远景、中景、近景等，即可在此界面（图15）进行预置点的切换操作。</w:t>
      </w:r>
      <w:r>
        <w:rPr>
          <w:rFonts w:hint="eastAsia" w:ascii="微软雅黑" w:hAnsi="微软雅黑" w:eastAsia="微软雅黑" w:cs="微软雅黑"/>
          <w:sz w:val="21"/>
          <w:szCs w:val="21"/>
        </w:rPr>
        <w:drawing>
          <wp:inline distT="0" distB="0" distL="114300" distR="114300">
            <wp:extent cx="201295" cy="201295"/>
            <wp:effectExtent l="0" t="0" r="8255" b="8255"/>
            <wp:docPr id="39" name="图片 38" descr="8582815511551163708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descr="8582815511551163708995"/>
                    <pic:cNvPicPr>
                      <a:picLocks noChangeAspect="1"/>
                    </pic:cNvPicPr>
                  </pic:nvPicPr>
                  <pic:blipFill>
                    <a:blip r:embed="rId43"/>
                    <a:stretch>
                      <a:fillRect/>
                    </a:stretch>
                  </pic:blipFill>
                  <pic:spPr>
                    <a:xfrm>
                      <a:off x="0" y="0"/>
                      <a:ext cx="201295" cy="201295"/>
                    </a:xfrm>
                    <a:prstGeom prst="rect">
                      <a:avLst/>
                    </a:prstGeom>
                    <a:noFill/>
                    <a:ln>
                      <a:noFill/>
                    </a:ln>
                  </pic:spPr>
                </pic:pic>
              </a:graphicData>
            </a:graphic>
          </wp:inline>
        </w:drawing>
      </w:r>
      <w:r>
        <w:rPr>
          <w:rFonts w:hint="eastAsia" w:ascii="微软雅黑" w:hAnsi="微软雅黑" w:eastAsia="微软雅黑" w:cs="微软雅黑"/>
          <w:sz w:val="21"/>
          <w:szCs w:val="21"/>
        </w:rPr>
        <w:t>、</w:t>
      </w:r>
      <w:r>
        <w:rPr>
          <w:rFonts w:hint="eastAsia" w:ascii="微软雅黑" w:hAnsi="微软雅黑" w:eastAsia="微软雅黑" w:cs="微软雅黑"/>
          <w:sz w:val="21"/>
          <w:szCs w:val="21"/>
        </w:rPr>
        <w:drawing>
          <wp:inline distT="0" distB="0" distL="114300" distR="114300">
            <wp:extent cx="201295" cy="201295"/>
            <wp:effectExtent l="0" t="0" r="8255" b="8255"/>
            <wp:docPr id="40" name="图片 39" descr="471624991155116370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4716249911551163708998"/>
                    <pic:cNvPicPr>
                      <a:picLocks noChangeAspect="1"/>
                    </pic:cNvPicPr>
                  </pic:nvPicPr>
                  <pic:blipFill>
                    <a:blip r:embed="rId44"/>
                    <a:stretch>
                      <a:fillRect/>
                    </a:stretch>
                  </pic:blipFill>
                  <pic:spPr>
                    <a:xfrm>
                      <a:off x="0" y="0"/>
                      <a:ext cx="201295" cy="201295"/>
                    </a:xfrm>
                    <a:prstGeom prst="rect">
                      <a:avLst/>
                    </a:prstGeom>
                    <a:noFill/>
                    <a:ln>
                      <a:noFill/>
                    </a:ln>
                  </pic:spPr>
                </pic:pic>
              </a:graphicData>
            </a:graphic>
          </wp:inline>
        </w:drawing>
      </w:r>
      <w:r>
        <w:rPr>
          <w:rFonts w:hint="eastAsia" w:ascii="微软雅黑" w:hAnsi="微软雅黑" w:eastAsia="微软雅黑" w:cs="微软雅黑"/>
          <w:sz w:val="21"/>
          <w:szCs w:val="21"/>
        </w:rPr>
        <w:t>、</w:t>
      </w:r>
      <w:r>
        <w:rPr>
          <w:rFonts w:hint="eastAsia" w:ascii="微软雅黑" w:hAnsi="微软雅黑" w:eastAsia="微软雅黑" w:cs="微软雅黑"/>
          <w:sz w:val="21"/>
          <w:szCs w:val="21"/>
        </w:rPr>
        <w:drawing>
          <wp:inline distT="0" distB="0" distL="114300" distR="114300">
            <wp:extent cx="201295" cy="201295"/>
            <wp:effectExtent l="0" t="0" r="8255" b="8255"/>
            <wp:docPr id="41" name="图片 40" descr="891514094155116370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8915140941551163709001"/>
                    <pic:cNvPicPr>
                      <a:picLocks noChangeAspect="1"/>
                    </pic:cNvPicPr>
                  </pic:nvPicPr>
                  <pic:blipFill>
                    <a:blip r:embed="rId45"/>
                    <a:stretch>
                      <a:fillRect/>
                    </a:stretch>
                  </pic:blipFill>
                  <pic:spPr>
                    <a:xfrm>
                      <a:off x="0" y="0"/>
                      <a:ext cx="201295" cy="201295"/>
                    </a:xfrm>
                    <a:prstGeom prst="rect">
                      <a:avLst/>
                    </a:prstGeom>
                    <a:noFill/>
                    <a:ln>
                      <a:noFill/>
                    </a:ln>
                  </pic:spPr>
                </pic:pic>
              </a:graphicData>
            </a:graphic>
          </wp:inline>
        </w:drawing>
      </w:r>
      <w:r>
        <w:rPr>
          <w:rFonts w:hint="eastAsia" w:ascii="微软雅黑" w:hAnsi="微软雅黑" w:eastAsia="微软雅黑" w:cs="微软雅黑"/>
          <w:sz w:val="21"/>
          <w:szCs w:val="21"/>
        </w:rPr>
        <w:t>、</w:t>
      </w:r>
      <w:r>
        <w:rPr>
          <w:rFonts w:hint="eastAsia" w:ascii="微软雅黑" w:hAnsi="微软雅黑" w:eastAsia="微软雅黑" w:cs="微软雅黑"/>
          <w:sz w:val="21"/>
          <w:szCs w:val="21"/>
        </w:rPr>
        <w:drawing>
          <wp:inline distT="0" distB="0" distL="114300" distR="114300">
            <wp:extent cx="201295" cy="201295"/>
            <wp:effectExtent l="0" t="0" r="8255" b="8255"/>
            <wp:docPr id="42" name="图片 41" descr="292985044155116370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descr="2929850441551163709004"/>
                    <pic:cNvPicPr>
                      <a:picLocks noChangeAspect="1"/>
                    </pic:cNvPicPr>
                  </pic:nvPicPr>
                  <pic:blipFill>
                    <a:blip r:embed="rId46"/>
                    <a:stretch>
                      <a:fillRect/>
                    </a:stretch>
                  </pic:blipFill>
                  <pic:spPr>
                    <a:xfrm>
                      <a:off x="0" y="0"/>
                      <a:ext cx="201295" cy="201295"/>
                    </a:xfrm>
                    <a:prstGeom prst="rect">
                      <a:avLst/>
                    </a:prstGeom>
                    <a:noFill/>
                    <a:ln>
                      <a:noFill/>
                    </a:ln>
                  </pic:spPr>
                </pic:pic>
              </a:graphicData>
            </a:graphic>
          </wp:inline>
        </w:drawing>
      </w:r>
      <w:r>
        <w:rPr>
          <w:rFonts w:hint="eastAsia" w:ascii="微软雅黑" w:hAnsi="微软雅黑" w:eastAsia="微软雅黑" w:cs="微软雅黑"/>
          <w:sz w:val="21"/>
          <w:szCs w:val="21"/>
        </w:rPr>
        <w:t>、</w:t>
      </w:r>
      <w:r>
        <w:rPr>
          <w:rFonts w:hint="eastAsia" w:ascii="微软雅黑" w:hAnsi="微软雅黑" w:eastAsia="微软雅黑" w:cs="微软雅黑"/>
          <w:sz w:val="21"/>
          <w:szCs w:val="21"/>
        </w:rPr>
        <w:drawing>
          <wp:inline distT="0" distB="0" distL="114300" distR="114300">
            <wp:extent cx="201295" cy="201295"/>
            <wp:effectExtent l="0" t="0" r="8255" b="8255"/>
            <wp:docPr id="43" name="图片 42" descr="998370241155116370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descr="9983702411551163709006"/>
                    <pic:cNvPicPr>
                      <a:picLocks noChangeAspect="1"/>
                    </pic:cNvPicPr>
                  </pic:nvPicPr>
                  <pic:blipFill>
                    <a:blip r:embed="rId47"/>
                    <a:stretch>
                      <a:fillRect/>
                    </a:stretch>
                  </pic:blipFill>
                  <pic:spPr>
                    <a:xfrm>
                      <a:off x="0" y="0"/>
                      <a:ext cx="201295" cy="201295"/>
                    </a:xfrm>
                    <a:prstGeom prst="rect">
                      <a:avLst/>
                    </a:prstGeom>
                    <a:noFill/>
                    <a:ln>
                      <a:noFill/>
                    </a:ln>
                  </pic:spPr>
                </pic:pic>
              </a:graphicData>
            </a:graphic>
          </wp:inline>
        </w:drawing>
      </w:r>
      <w:r>
        <w:rPr>
          <w:rFonts w:hint="eastAsia" w:ascii="微软雅黑" w:hAnsi="微软雅黑" w:eastAsia="微软雅黑" w:cs="微软雅黑"/>
          <w:sz w:val="21"/>
          <w:szCs w:val="21"/>
        </w:rPr>
        <w:t>分别是预置位：11“大特写”、12“特写”、13“近景”、14“中景”、15“远景”。</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94" w:name="_Toc43966617"/>
      <w:bookmarkStart w:id="95" w:name="_Toc6572"/>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.4.2 会议控制-远程互动</w:t>
      </w:r>
      <w:bookmarkEnd w:id="94"/>
      <w:bookmarkEnd w:id="95"/>
    </w:p>
    <w:p>
      <w:pPr>
        <w:pStyle w:val="7"/>
        <w:ind w:firstLine="42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会议控制是指连接远程主机设备，进行设备之间的互动。当一个主讲教室在上课直播时，其他旁听教室可以通过本地教室的录播主机，在会议控制菜单中添加远程主讲教室设备的通道，（图17所示）进而获取到主讲教室的音、视频，实现课堂的同步学习。</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44" name="图片 43" descr="添加远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添加远程"/>
                    <pic:cNvPicPr>
                      <a:picLocks noChangeAspect="1"/>
                    </pic:cNvPicPr>
                  </pic:nvPicPr>
                  <pic:blipFill>
                    <a:blip r:embed="rId48"/>
                    <a:stretch>
                      <a:fillRect/>
                    </a:stretch>
                  </pic:blipFill>
                  <pic:spPr>
                    <a:xfrm>
                      <a:off x="0" y="0"/>
                      <a:ext cx="5265420" cy="2962275"/>
                    </a:xfrm>
                    <a:prstGeom prst="rect">
                      <a:avLst/>
                    </a:prstGeom>
                    <a:noFill/>
                    <a:ln>
                      <a:noFill/>
                    </a:ln>
                  </pic:spPr>
                </pic:pic>
              </a:graphicData>
            </a:graphic>
          </wp:inline>
        </w:drawing>
      </w:r>
    </w:p>
    <w:p>
      <w:pPr>
        <w:pStyle w:val="7"/>
        <w:ind w:left="1902" w:leftChars="222" w:hanging="1436" w:hangingChars="684"/>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17 会议控制-添加设备（自动搜索局域网下的远程录播设备）</w:t>
      </w:r>
    </w:p>
    <w:p>
      <w:pPr>
        <w:pStyle w:val="7"/>
        <w:ind w:firstLine="0" w:firstLineChars="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如图 17 所示，当2台录播主机在同一局域网时，点添加设备，在菜单的左侧将自动搜索出局域网下面的录播主机。也可手动添加外网设备进行连接，外网设备需在路由器上映射该录播主机IP到外网，映射端口为10060。选择添加设备按钮将搜索出的设备添加进右边远程设备栏。选择需要观看的远程通道，返回主机主菜单，右键选择打开设备的全部通道或打开单独通道后，远程设备的通道画面将会在本地录播主机的输入通道中显示。注意：远程通道画面需要在视频通道中的下一页才能看到。</w:t>
      </w:r>
      <w:r>
        <w:rPr>
          <w:rFonts w:hint="eastAsia" w:ascii="微软雅黑" w:hAnsi="微软雅黑" w:eastAsia="微软雅黑" w:cs="微软雅黑"/>
          <w:sz w:val="21"/>
          <w:szCs w:val="21"/>
        </w:rPr>
        <w:drawing>
          <wp:inline distT="0" distB="0" distL="114300" distR="114300">
            <wp:extent cx="5274310" cy="774700"/>
            <wp:effectExtent l="0" t="0" r="2540" b="6350"/>
            <wp:docPr id="45" name="图片 44" descr="181123344155116370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descr="1811233441551163709025"/>
                    <pic:cNvPicPr>
                      <a:picLocks noChangeAspect="1"/>
                    </pic:cNvPicPr>
                  </pic:nvPicPr>
                  <pic:blipFill>
                    <a:blip r:embed="rId49"/>
                    <a:stretch>
                      <a:fillRect/>
                    </a:stretch>
                  </pic:blipFill>
                  <pic:spPr>
                    <a:xfrm>
                      <a:off x="0" y="0"/>
                      <a:ext cx="5274310" cy="77470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18 远程通道图像显示</w:t>
      </w:r>
    </w:p>
    <w:p>
      <w:pPr>
        <w:pStyle w:val="7"/>
        <w:ind w:firstLine="0" w:firstLineChars="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上图，远程通道图像在本机通道的第2页的第8、9通道显示，在通道上还可以对远程的声音进行控制。远程通道的Default打开的话，只要本地录播的声音控制的输出音量打开着，接上音箱功放设备就能听到远程的声音。远程通道上的PGM或RES喇叭图标打开，可以将远程的声音从远程的PGM通道或PGM2通道传输到本地。</w:t>
      </w: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96" w:name="_Toc43966618"/>
      <w:bookmarkStart w:id="97" w:name="_Toc17457"/>
      <w:bookmarkStart w:id="98" w:name="_Toc28445"/>
      <w:r>
        <w:rPr>
          <w:rFonts w:hint="eastAsia" w:ascii="微软雅黑" w:hAnsi="微软雅黑" w:eastAsia="微软雅黑" w:cs="微软雅黑"/>
          <w:b/>
          <w:bCs w:val="0"/>
          <w:kern w:val="2"/>
          <w:sz w:val="36"/>
          <w:szCs w:val="36"/>
          <w:lang w:val="en-US" w:eastAsia="zh-CN"/>
        </w:rPr>
        <w:t>4</w:t>
      </w:r>
      <w:r>
        <w:rPr>
          <w:rFonts w:hint="eastAsia" w:ascii="微软雅黑" w:hAnsi="微软雅黑" w:eastAsia="微软雅黑" w:cs="微软雅黑"/>
          <w:b/>
          <w:bCs w:val="0"/>
          <w:kern w:val="2"/>
          <w:sz w:val="36"/>
          <w:szCs w:val="36"/>
        </w:rPr>
        <w:t>.5 导播功能</w:t>
      </w:r>
      <w:bookmarkEnd w:id="96"/>
      <w:bookmarkEnd w:id="97"/>
      <w:bookmarkEnd w:id="98"/>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导播功能界面如图 19所示</w:t>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928360" cy="1116330"/>
            <wp:effectExtent l="0" t="0" r="5715" b="7620"/>
            <wp:docPr id="46" name="图片 45" descr="导播功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descr="导播功能"/>
                    <pic:cNvPicPr>
                      <a:picLocks noChangeAspect="1"/>
                    </pic:cNvPicPr>
                  </pic:nvPicPr>
                  <pic:blipFill>
                    <a:blip r:embed="rId50"/>
                    <a:stretch>
                      <a:fillRect/>
                    </a:stretch>
                  </pic:blipFill>
                  <pic:spPr>
                    <a:xfrm>
                      <a:off x="0" y="0"/>
                      <a:ext cx="5928360" cy="111633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19 导播功能界面</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导播功能界面主要有：1、画面分割/切换特效；2、字幕/声音控制；3、角标/OSD信息/时间/附加OSD；4、主机工作状态；5、插入片头/片尾；6、单导/双导模式切换；7、全自动/半自动/手动导播模式切换；8、录制设置；9、开启互动；10、一键开启等功能。</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99" w:name="_Toc756"/>
      <w:bookmarkStart w:id="100" w:name="_Toc43966619"/>
      <w:bookmarkStart w:id="101" w:name="_Toc24140"/>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.5.1 画面分割/</w:t>
      </w:r>
      <w:bookmarkEnd w:id="99"/>
      <w:r>
        <w:rPr>
          <w:rFonts w:hint="eastAsia" w:ascii="微软雅黑" w:hAnsi="微软雅黑" w:eastAsia="微软雅黑" w:cs="微软雅黑"/>
          <w:b/>
          <w:bCs w:val="0"/>
          <w:kern w:val="2"/>
          <w:sz w:val="24"/>
          <w:szCs w:val="24"/>
        </w:rPr>
        <w:t>切换特效</w:t>
      </w:r>
      <w:bookmarkEnd w:id="100"/>
      <w:bookmarkEnd w:id="101"/>
    </w:p>
    <w:p>
      <w:pPr>
        <w:pStyle w:val="7"/>
        <w:ind w:firstLine="0" w:firstLineChars="0"/>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3895725" cy="2343785"/>
            <wp:effectExtent l="0" t="0" r="0" b="8890"/>
            <wp:docPr id="47" name="图片 46" descr="画面分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descr="画面分割"/>
                    <pic:cNvPicPr>
                      <a:picLocks noChangeAspect="1"/>
                    </pic:cNvPicPr>
                  </pic:nvPicPr>
                  <pic:blipFill>
                    <a:blip r:embed="rId51"/>
                    <a:stretch>
                      <a:fillRect/>
                    </a:stretch>
                  </pic:blipFill>
                  <pic:spPr>
                    <a:xfrm>
                      <a:off x="0" y="0"/>
                      <a:ext cx="3895725" cy="234378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20 画面分割</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0" w:firstLineChars="0"/>
        <w:rPr>
          <w:rFonts w:hint="eastAsia" w:ascii="微软雅黑" w:hAnsi="微软雅黑" w:eastAsia="微软雅黑" w:cs="微软雅黑"/>
          <w:color w:val="FF0000"/>
          <w:sz w:val="21"/>
          <w:szCs w:val="21"/>
        </w:rPr>
      </w:pPr>
      <w:r>
        <w:rPr>
          <w:rFonts w:hint="eastAsia" w:ascii="微软雅黑" w:hAnsi="微软雅黑" w:eastAsia="微软雅黑" w:cs="微软雅黑"/>
          <w:b/>
          <w:bCs/>
          <w:sz w:val="21"/>
          <w:szCs w:val="21"/>
        </w:rPr>
        <w:t xml:space="preserve">    ① 画面分割：</w:t>
      </w:r>
      <w:r>
        <w:rPr>
          <w:rFonts w:hint="eastAsia" w:ascii="微软雅黑" w:hAnsi="微软雅黑" w:eastAsia="微软雅黑" w:cs="微软雅黑"/>
          <w:sz w:val="21"/>
          <w:szCs w:val="21"/>
        </w:rPr>
        <w:t>如上图20，PGM、PVW和PGM2通道上都可以选择画面分割类型进行相应的组合。画面分割类型有：单画面、两分屏画中画、两分屏对角组合、两分屏对话模式、三分屏、四分屏、六分屏以及V1/V2/V3自定义等12种。</w:t>
      </w:r>
    </w:p>
    <w:p>
      <w:pPr>
        <w:pStyle w:val="7"/>
        <w:ind w:left="420" w:leftChars="200"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3819525" cy="2334260"/>
            <wp:effectExtent l="0" t="0" r="0" b="8890"/>
            <wp:docPr id="48" name="图片 47" descr="切换特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descr="切换特效"/>
                    <pic:cNvPicPr>
                      <a:picLocks noChangeAspect="1"/>
                    </pic:cNvPicPr>
                  </pic:nvPicPr>
                  <pic:blipFill>
                    <a:blip r:embed="rId52"/>
                    <a:stretch>
                      <a:fillRect/>
                    </a:stretch>
                  </pic:blipFill>
                  <pic:spPr>
                    <a:xfrm>
                      <a:off x="0" y="0"/>
                      <a:ext cx="3819525" cy="2334260"/>
                    </a:xfrm>
                    <a:prstGeom prst="rect">
                      <a:avLst/>
                    </a:prstGeom>
                    <a:noFill/>
                    <a:ln>
                      <a:noFill/>
                    </a:ln>
                  </pic:spPr>
                </pic:pic>
              </a:graphicData>
            </a:graphic>
          </wp:inline>
        </w:drawing>
      </w:r>
    </w:p>
    <w:p>
      <w:pPr>
        <w:pStyle w:val="7"/>
        <w:ind w:left="420" w:leftChars="200"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21 切换特效</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     ② 切换特效：</w:t>
      </w:r>
      <w:r>
        <w:rPr>
          <w:rFonts w:hint="eastAsia" w:ascii="微软雅黑" w:hAnsi="微软雅黑" w:eastAsia="微软雅黑" w:cs="微软雅黑"/>
          <w:sz w:val="21"/>
          <w:szCs w:val="21"/>
        </w:rPr>
        <w:t>如上图21所示，导播的切换特技。按类型分为：1、擦除wipe；2、覆盖cover；3、滑入push；4、其他（百叶窗、溶解、淡入淡出）。擦除、覆盖、滑入等切换特技每个都支持8种不同方向的切换效果：上下左右以及4个对角方向。Speed为切换速度，数值越大速度越慢。</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102" w:name="_Toc8867"/>
      <w:bookmarkStart w:id="103" w:name="_Toc43966620"/>
      <w:bookmarkStart w:id="104" w:name="_Toc10340"/>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.5.2 字幕/音量控制</w:t>
      </w:r>
      <w:bookmarkEnd w:id="102"/>
      <w:bookmarkEnd w:id="103"/>
      <w:bookmarkEnd w:id="104"/>
    </w:p>
    <w:p>
      <w:pPr>
        <w:pStyle w:val="7"/>
        <w:ind w:firstLine="0" w:firstLineChars="0"/>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3860165" cy="2238375"/>
            <wp:effectExtent l="0" t="0" r="6985" b="0"/>
            <wp:docPr id="49" name="图片 48" descr="字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descr="字幕"/>
                    <pic:cNvPicPr>
                      <a:picLocks noChangeAspect="1"/>
                    </pic:cNvPicPr>
                  </pic:nvPicPr>
                  <pic:blipFill>
                    <a:blip r:embed="rId53"/>
                    <a:stretch>
                      <a:fillRect/>
                    </a:stretch>
                  </pic:blipFill>
                  <pic:spPr>
                    <a:xfrm>
                      <a:off x="0" y="0"/>
                      <a:ext cx="3860165" cy="22383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22 字幕设置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2"/>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1）字幕：</w:t>
      </w:r>
      <w:r>
        <w:rPr>
          <w:rFonts w:hint="eastAsia" w:ascii="微软雅黑" w:hAnsi="微软雅黑" w:eastAsia="微软雅黑" w:cs="微软雅黑"/>
          <w:sz w:val="21"/>
          <w:szCs w:val="21"/>
        </w:rPr>
        <w:t>如图22所示，在字幕的右上角</w:t>
      </w:r>
      <w:r>
        <w:rPr>
          <w:rFonts w:hint="eastAsia" w:ascii="微软雅黑" w:hAnsi="微软雅黑" w:eastAsia="微软雅黑" w:cs="微软雅黑"/>
          <w:sz w:val="21"/>
          <w:szCs w:val="21"/>
        </w:rPr>
        <w:drawing>
          <wp:inline distT="0" distB="0" distL="114300" distR="114300">
            <wp:extent cx="133350" cy="150495"/>
            <wp:effectExtent l="0" t="0" r="0" b="1905"/>
            <wp:docPr id="50" name="图片 49" descr="910067016155116370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descr="9100670161551163709055"/>
                    <pic:cNvPicPr>
                      <a:picLocks noChangeAspect="1"/>
                    </pic:cNvPicPr>
                  </pic:nvPicPr>
                  <pic:blipFill>
                    <a:blip r:embed="rId54"/>
                    <a:stretch>
                      <a:fillRect/>
                    </a:stretch>
                  </pic:blipFill>
                  <pic:spPr>
                    <a:xfrm>
                      <a:off x="0" y="0"/>
                      <a:ext cx="133350" cy="150495"/>
                    </a:xfrm>
                    <a:prstGeom prst="rect">
                      <a:avLst/>
                    </a:prstGeom>
                    <a:noFill/>
                    <a:ln>
                      <a:noFill/>
                    </a:ln>
                  </pic:spPr>
                </pic:pic>
              </a:graphicData>
            </a:graphic>
          </wp:inline>
        </w:drawing>
      </w:r>
      <w:r>
        <w:rPr>
          <w:rFonts w:hint="eastAsia" w:ascii="微软雅黑" w:hAnsi="微软雅黑" w:eastAsia="微软雅黑" w:cs="微软雅黑"/>
          <w:sz w:val="21"/>
          <w:szCs w:val="21"/>
        </w:rPr>
        <w:t>设置中，我们可以先把文字编辑好生成字幕列表，并且可以预先设置好字体大写、背景颜色、字体颜色、软字幕、硬字幕等。在字幕列表中选中需要发布的字幕后，点击“PVW插入”，就可以将文字发布到PVW画面进行字幕预览。没有问题后，点击“PGM插入”可发布到PGM直播画面中。 字幕插入画面后，按钮会变成“取消”字样，点击对应的“PGM取消”、“PVW取消”可以从PGM和PVW上面清除字幕。字幕在PGM/PVW上只能显示一行，后面发布的字幕会替换前面发布的字幕。</w:t>
      </w:r>
    </w:p>
    <w:p>
      <w:pPr>
        <w:pStyle w:val="7"/>
        <w:ind w:left="420" w:leftChars="200"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2）声音控制：</w:t>
      </w:r>
      <w:r>
        <w:rPr>
          <w:rFonts w:hint="eastAsia" w:ascii="微软雅黑" w:hAnsi="微软雅黑" w:eastAsia="微软雅黑" w:cs="微软雅黑"/>
          <w:sz w:val="21"/>
          <w:szCs w:val="21"/>
        </w:rPr>
        <w:t>如下图 23所示</w:t>
      </w:r>
    </w:p>
    <w:p>
      <w:pPr>
        <w:pStyle w:val="7"/>
        <w:ind w:left="420" w:leftChars="200" w:firstLine="0" w:firstLineChars="0"/>
        <w:rPr>
          <w:rFonts w:hint="eastAsia" w:ascii="微软雅黑" w:hAnsi="微软雅黑" w:eastAsia="微软雅黑" w:cs="微软雅黑"/>
          <w:sz w:val="21"/>
          <w:szCs w:val="21"/>
        </w:rPr>
      </w:pPr>
    </w:p>
    <w:p>
      <w:pPr>
        <w:pStyle w:val="7"/>
        <w:ind w:left="420" w:leftChars="200"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856865" cy="1735455"/>
            <wp:effectExtent l="0" t="0" r="635" b="7620"/>
            <wp:docPr id="51" name="图片 50" descr="声音控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descr="声音控制"/>
                    <pic:cNvPicPr>
                      <a:picLocks noChangeAspect="1"/>
                    </pic:cNvPicPr>
                  </pic:nvPicPr>
                  <pic:blipFill>
                    <a:blip r:embed="rId55"/>
                    <a:stretch>
                      <a:fillRect/>
                    </a:stretch>
                  </pic:blipFill>
                  <pic:spPr>
                    <a:xfrm>
                      <a:off x="0" y="0"/>
                      <a:ext cx="2856865" cy="1735455"/>
                    </a:xfrm>
                    <a:prstGeom prst="rect">
                      <a:avLst/>
                    </a:prstGeom>
                    <a:noFill/>
                    <a:ln>
                      <a:noFill/>
                    </a:ln>
                  </pic:spPr>
                </pic:pic>
              </a:graphicData>
            </a:graphic>
          </wp:inline>
        </w:drawing>
      </w:r>
    </w:p>
    <w:p>
      <w:pPr>
        <w:pStyle w:val="7"/>
        <w:ind w:left="420" w:leftChars="200"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23 声音控制</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输入音量/输出音量可调节输入和输出声音的大小，拉条从左往右拉，音量由小变大。声音控制可以对PGM推流、PGM录像、PGM2推流、PGM2录像等状态下的声音关闭和打开，即喇叭标志的关闭和打开。</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105" w:name="_Toc28067"/>
      <w:bookmarkStart w:id="106" w:name="_Toc43966621"/>
      <w:bookmarkStart w:id="107" w:name="_Toc4256"/>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.5.3 角标/OSD信息/时间设置/附加OSD</w:t>
      </w:r>
      <w:bookmarkEnd w:id="105"/>
      <w:bookmarkEnd w:id="106"/>
      <w:bookmarkEnd w:id="107"/>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819400" cy="1708785"/>
            <wp:effectExtent l="0" t="0" r="0" b="5715"/>
            <wp:docPr id="52" name="图片 51" descr="角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descr="角标"/>
                    <pic:cNvPicPr>
                      <a:picLocks noChangeAspect="1"/>
                    </pic:cNvPicPr>
                  </pic:nvPicPr>
                  <pic:blipFill>
                    <a:blip r:embed="rId56"/>
                    <a:stretch>
                      <a:fillRect/>
                    </a:stretch>
                  </pic:blipFill>
                  <pic:spPr>
                    <a:xfrm>
                      <a:off x="0" y="0"/>
                      <a:ext cx="2819400" cy="170878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24 角标设置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2"/>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1）角标设置</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角标的插入分为单导模式下的PGM/PVW插入和双导模式下的PGM2插入。如图26所示，PGM和PVW或PGM2通道中最大支持插入角标logo数量为8个。“1”、“2”、“3”、“4”四个按钮分别对应左上、右上、左下、右下四个角。5-8按钮默认下位置同上，可在右上角的设置图标</w:t>
      </w:r>
      <w:r>
        <w:rPr>
          <w:rFonts w:hint="eastAsia" w:ascii="微软雅黑" w:hAnsi="微软雅黑" w:eastAsia="微软雅黑" w:cs="微软雅黑"/>
          <w:sz w:val="21"/>
          <w:szCs w:val="21"/>
        </w:rPr>
        <w:drawing>
          <wp:inline distT="0" distB="0" distL="114300" distR="114300">
            <wp:extent cx="133350" cy="150495"/>
            <wp:effectExtent l="0" t="0" r="0" b="1905"/>
            <wp:docPr id="53" name="图片 52" descr="737457511155116370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descr="7374575111551163709064"/>
                    <pic:cNvPicPr>
                      <a:picLocks noChangeAspect="1"/>
                    </pic:cNvPicPr>
                  </pic:nvPicPr>
                  <pic:blipFill>
                    <a:blip r:embed="rId54"/>
                    <a:stretch>
                      <a:fillRect/>
                    </a:stretch>
                  </pic:blipFill>
                  <pic:spPr>
                    <a:xfrm>
                      <a:off x="0" y="0"/>
                      <a:ext cx="133350" cy="150495"/>
                    </a:xfrm>
                    <a:prstGeom prst="rect">
                      <a:avLst/>
                    </a:prstGeom>
                    <a:noFill/>
                    <a:ln>
                      <a:noFill/>
                    </a:ln>
                  </pic:spPr>
                </pic:pic>
              </a:graphicData>
            </a:graphic>
          </wp:inline>
        </w:drawing>
      </w:r>
      <w:r>
        <w:rPr>
          <w:rFonts w:hint="eastAsia" w:ascii="微软雅黑" w:hAnsi="微软雅黑" w:eastAsia="微软雅黑" w:cs="微软雅黑"/>
          <w:sz w:val="21"/>
          <w:szCs w:val="21"/>
        </w:rPr>
        <w:t>中进行角标logo文件插入位置的修改，也可以在此处进行角标图片的自定义修改，角标图片格式为png，最佳效果图片的分辨率尺寸为200*100。</w:t>
      </w:r>
    </w:p>
    <w:p>
      <w:pPr>
        <w:pStyle w:val="7"/>
        <w:ind w:firstLine="0" w:firstLineChars="0"/>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 xml:space="preserve">    2）OSD信息</w:t>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943225" cy="1814195"/>
            <wp:effectExtent l="0" t="0" r="0" b="5080"/>
            <wp:docPr id="54" name="图片 53" descr="OSD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descr="OSD信息"/>
                    <pic:cNvPicPr>
                      <a:picLocks noChangeAspect="1"/>
                    </pic:cNvPicPr>
                  </pic:nvPicPr>
                  <pic:blipFill>
                    <a:blip r:embed="rId57"/>
                    <a:stretch>
                      <a:fillRect/>
                    </a:stretch>
                  </pic:blipFill>
                  <pic:spPr>
                    <a:xfrm>
                      <a:off x="0" y="0"/>
                      <a:ext cx="2943225" cy="181419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25  OSD课程信息</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OSD信息主要是课程信息，用户可以自定义课程名称、上课老师姓名、上课的具体时间。将OSD信息插入相应的界面后，在画面的右下显示。同上角标设置，可在</w:t>
      </w:r>
      <w:r>
        <w:rPr>
          <w:rFonts w:hint="eastAsia" w:ascii="微软雅黑" w:hAnsi="微软雅黑" w:eastAsia="微软雅黑" w:cs="微软雅黑"/>
          <w:sz w:val="21"/>
          <w:szCs w:val="21"/>
        </w:rPr>
        <w:drawing>
          <wp:inline distT="0" distB="0" distL="114300" distR="114300">
            <wp:extent cx="133350" cy="150495"/>
            <wp:effectExtent l="0" t="0" r="0" b="1905"/>
            <wp:docPr id="55" name="图片 54" descr="2984268661551163709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descr="2984268661551163709069"/>
                    <pic:cNvPicPr>
                      <a:picLocks noChangeAspect="1"/>
                    </pic:cNvPicPr>
                  </pic:nvPicPr>
                  <pic:blipFill>
                    <a:blip r:embed="rId54"/>
                    <a:stretch>
                      <a:fillRect/>
                    </a:stretch>
                  </pic:blipFill>
                  <pic:spPr>
                    <a:xfrm>
                      <a:off x="0" y="0"/>
                      <a:ext cx="133350" cy="150495"/>
                    </a:xfrm>
                    <a:prstGeom prst="rect">
                      <a:avLst/>
                    </a:prstGeom>
                    <a:noFill/>
                    <a:ln>
                      <a:noFill/>
                    </a:ln>
                  </pic:spPr>
                </pic:pic>
              </a:graphicData>
            </a:graphic>
          </wp:inline>
        </w:drawing>
      </w:r>
      <w:r>
        <w:rPr>
          <w:rFonts w:hint="eastAsia" w:ascii="微软雅黑" w:hAnsi="微软雅黑" w:eastAsia="微软雅黑" w:cs="微软雅黑"/>
          <w:sz w:val="21"/>
          <w:szCs w:val="21"/>
        </w:rPr>
        <w:t>设置中对字体大写、字体颜色、显示背景颜色等进行修改调整。</w:t>
      </w:r>
    </w:p>
    <w:p>
      <w:pPr>
        <w:pStyle w:val="7"/>
        <w:ind w:firstLine="0" w:firstLineChars="0"/>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 xml:space="preserve">    3）时间/附加OSD</w:t>
      </w:r>
    </w:p>
    <w:p>
      <w:pPr>
        <w:pStyle w:val="7"/>
        <w:ind w:firstLine="0" w:firstLineChars="0"/>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2971800" cy="1764030"/>
            <wp:effectExtent l="0" t="0" r="0" b="7620"/>
            <wp:docPr id="56" name="图片 55" descr="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descr="时间"/>
                    <pic:cNvPicPr>
                      <a:picLocks noChangeAspect="1"/>
                    </pic:cNvPicPr>
                  </pic:nvPicPr>
                  <pic:blipFill>
                    <a:blip r:embed="rId58"/>
                    <a:stretch>
                      <a:fillRect/>
                    </a:stretch>
                  </pic:blipFill>
                  <pic:spPr>
                    <a:xfrm>
                      <a:off x="0" y="0"/>
                      <a:ext cx="2971800" cy="176403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26 时间设置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如图 26所示，可分别在单导模式和双导模式下PGM、PVW、PGM2通道中插入实时的时间。当用户觉得前面的OSD信息插入并不能完全满足要求时，可在附加OSD中自定义信息加载到视频通道中。</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108" w:name="_Toc43966622"/>
      <w:bookmarkStart w:id="109" w:name="_Toc5295"/>
      <w:bookmarkStart w:id="110" w:name="_Toc7190"/>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.5.4 主机工作状态</w:t>
      </w:r>
      <w:bookmarkEnd w:id="108"/>
      <w:bookmarkEnd w:id="109"/>
      <w:bookmarkEnd w:id="110"/>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904490" cy="1685925"/>
            <wp:effectExtent l="0" t="0" r="635" b="0"/>
            <wp:docPr id="57" name="图片 5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descr="图片1"/>
                    <pic:cNvPicPr>
                      <a:picLocks noChangeAspect="1"/>
                    </pic:cNvPicPr>
                  </pic:nvPicPr>
                  <pic:blipFill>
                    <a:blip r:embed="rId59"/>
                    <a:stretch>
                      <a:fillRect/>
                    </a:stretch>
                  </pic:blipFill>
                  <pic:spPr>
                    <a:xfrm>
                      <a:off x="0" y="0"/>
                      <a:ext cx="2904490" cy="168592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27 主机工作状态</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主机工作状态主要分电影模式和电影模式2种显示，电影模式2即为双导模式下的PGM2通道。在电影模式下推流成功后，并且PGM通道正在录像，则会显示“正在直播”和“正在录像”的红色字幕状态。电影模式2的状态同上，只要PGM2通道推流成功或正在录像，都会显示红色字幕状态。</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111" w:name="_Toc43966623"/>
      <w:bookmarkStart w:id="112" w:name="_Toc9766"/>
      <w:bookmarkStart w:id="113" w:name="_Toc13524"/>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.5.5 片头片尾</w:t>
      </w:r>
      <w:bookmarkEnd w:id="111"/>
      <w:bookmarkEnd w:id="112"/>
      <w:bookmarkEnd w:id="113"/>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58" name="图片 57" descr="片头片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descr="片头片尾"/>
                    <pic:cNvPicPr>
                      <a:picLocks noChangeAspect="1"/>
                    </pic:cNvPicPr>
                  </pic:nvPicPr>
                  <pic:blipFill>
                    <a:blip r:embed="rId60"/>
                    <a:stretch>
                      <a:fillRect/>
                    </a:stretch>
                  </pic:blipFill>
                  <pic:spPr>
                    <a:xfrm>
                      <a:off x="0" y="0"/>
                      <a:ext cx="5265420" cy="296227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28 片头片尾文件设置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选择好片头片尾视频文件路径，格式必须是mp4格式，视频文件可以是本地硬盘上录像，也可以是外接U盘/移动硬盘上的文件。选择好路径后点保存应用返回到界面，点插入片头文件时，在PGM直播画面中将播放选择好的片头视频。当直播快结束时，点插入片尾文件，在PGM直播画面中播放片尾视频。</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注：外部的MP4文件必须满足以下条件才能正常播放：必须是H.264编码，音频编码为AAC，双声道立体声，采样率为44.1KB，视频分辨率不大于1920*1080。</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114" w:name="_Toc22476"/>
      <w:bookmarkStart w:id="115" w:name="_Toc43966624"/>
      <w:bookmarkStart w:id="116" w:name="_Toc19512"/>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.5.6 手动导播/半自动导播/自动导播</w:t>
      </w:r>
      <w:bookmarkEnd w:id="114"/>
      <w:bookmarkEnd w:id="115"/>
      <w:bookmarkEnd w:id="116"/>
    </w:p>
    <w:p>
      <w:pPr>
        <w:pStyle w:val="7"/>
        <w:ind w:firstLine="422"/>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2715260" cy="485140"/>
            <wp:effectExtent l="0" t="0" r="8890" b="635"/>
            <wp:docPr id="59" name="图片 58" descr="手动导播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descr="手动导播模式"/>
                    <pic:cNvPicPr>
                      <a:picLocks noChangeAspect="1"/>
                    </pic:cNvPicPr>
                  </pic:nvPicPr>
                  <pic:blipFill>
                    <a:blip r:embed="rId61"/>
                    <a:stretch>
                      <a:fillRect/>
                    </a:stretch>
                  </pic:blipFill>
                  <pic:spPr>
                    <a:xfrm>
                      <a:off x="0" y="0"/>
                      <a:ext cx="2715260" cy="485140"/>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29 手动导播</w:t>
      </w:r>
    </w:p>
    <w:p>
      <w:pPr>
        <w:pStyle w:val="7"/>
        <w:ind w:firstLine="422"/>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4276725" cy="504825"/>
            <wp:effectExtent l="0" t="0" r="0" b="0"/>
            <wp:docPr id="60" name="图片 59" descr="全自动导播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全自动导播模式"/>
                    <pic:cNvPicPr>
                      <a:picLocks noChangeAspect="1"/>
                    </pic:cNvPicPr>
                  </pic:nvPicPr>
                  <pic:blipFill>
                    <a:blip r:embed="rId62"/>
                    <a:stretch>
                      <a:fillRect/>
                    </a:stretch>
                  </pic:blipFill>
                  <pic:spPr>
                    <a:xfrm>
                      <a:off x="0" y="0"/>
                      <a:ext cx="4276725" cy="50482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30 全自动导播</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如图29、30所示。手动导播顾名思义就是人工进行手动切换直播画面，用户可在手动导播状态下对云台摄像机进行PTZ操作。用户进行图像的切换时，鼠标双击PVW图像后，PGM中原有图像将被替换成和PVW通道图像一样。用户也可以直接手动设置PGM画面，鼠标选中PGM通道，然后再选画面分割类型，在视频通道中再选择每个通道对应的画面分割位置。</w:t>
      </w:r>
    </w:p>
    <w:p>
      <w:pPr>
        <w:pStyle w:val="7"/>
        <w:ind w:firstLine="42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全自动导播切换到手动导播时，录播会自动发送停止跟踪命令给跟踪主机。同理，手动导播切换到全自动导播是，录播会自动发送开始跟踪命令给跟踪主机。注：自动跟踪命令码需和跟踪摄像机或跟踪主机的开启跟踪对应。录播的自动跟踪命令码在录播设置-自动跟踪-老师/学生特写命令码中修改。</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全自动导播是录播主机根据切换策略进行自动的切换直播画面，自动导播时不能进行手动PTZ操作云台摄像机。自动导播按钮的旁边有ABCDEFGH等8路视频通道的信号状态，红色代表触发切换，B是常亮状态。ABCDEFGH分别代表老师全景、老师特写、学生全景、学生特写、板书A、VGA-A、板书B、VGA- B等通道的状态。</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全自动导播：跟踪主机自动跟踪，录播PGM通道图像用户手动不能切换和云台控制；</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半自动导播：跟踪主机自动跟踪，录播PGM通道图像用户可以手动切换；</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手动导播: 跟踪主机停止跟踪，用户手动切换PGM通道图像及云台控制。</w:t>
      </w:r>
    </w:p>
    <w:p>
      <w:pPr>
        <w:pStyle w:val="5"/>
        <w:tabs>
          <w:tab w:val="left" w:pos="6990"/>
        </w:tabs>
        <w:rPr>
          <w:rFonts w:hint="eastAsia" w:ascii="微软雅黑" w:hAnsi="微软雅黑" w:eastAsia="微软雅黑" w:cs="微软雅黑"/>
          <w:b/>
          <w:sz w:val="21"/>
          <w:szCs w:val="21"/>
        </w:rPr>
      </w:pPr>
      <w:bookmarkStart w:id="117" w:name="_Toc5066"/>
      <w:bookmarkStart w:id="118" w:name="_Toc14215"/>
      <w:bookmarkStart w:id="119" w:name="_Toc43966625"/>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.5.7 单导模式/双导模式</w:t>
      </w:r>
      <w:bookmarkEnd w:id="117"/>
      <w:bookmarkEnd w:id="118"/>
      <w:r>
        <w:rPr>
          <w:rFonts w:hint="eastAsia" w:ascii="微软雅黑" w:hAnsi="微软雅黑" w:eastAsia="微软雅黑" w:cs="微软雅黑"/>
          <w:b/>
          <w:sz w:val="21"/>
          <w:szCs w:val="21"/>
        </w:rPr>
        <w:tab/>
      </w:r>
      <w:bookmarkEnd w:id="119"/>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195195" cy="542925"/>
            <wp:effectExtent l="0" t="0" r="5080" b="0"/>
            <wp:docPr id="61" name="图片 60" descr="单导双导模式切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descr="单导双导模式切换"/>
                    <pic:cNvPicPr>
                      <a:picLocks noChangeAspect="1"/>
                    </pic:cNvPicPr>
                  </pic:nvPicPr>
                  <pic:blipFill>
                    <a:blip r:embed="rId63"/>
                    <a:stretch>
                      <a:fillRect/>
                    </a:stretch>
                  </pic:blipFill>
                  <pic:spPr>
                    <a:xfrm>
                      <a:off x="0" y="0"/>
                      <a:ext cx="2195195" cy="54292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31 单导模式/双导模式</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单导模式和双导模式都是电影模式。在单导模式中，有PGM直播通道和PVW预监通道。双导模式有PGM和PGM2两个直播通道。手动导播时，双导模式可以导播不同的直播通道输出到外接高清显示器。</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单导模式和双导模式下的PGM、PGM2和预监PVW通道都支持画面分割显示特效。单导模式的直播通道默认是PGM，也可以切换成PGM2，再通过预监PVW进行切换导播；双导模式没有预监PVW通道，全部手动进行通道画面的分割和切换。</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在单导模式的PGM通道上和双导模式的PGM2通道上都有快捷操作按钮：TS推流按钮、RTMP推流按钮、录像开始、暂停、停止，以及导播输出切换按钮，通道显示切换按钮等。</w:t>
      </w:r>
    </w:p>
    <w:p>
      <w:pPr>
        <w:pStyle w:val="7"/>
        <w:ind w:firstLine="420"/>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如果把PGM通道和PGM2通道设置多画面分割显示后开启录像，录像录制的为单流多画面的单独文件。</w:t>
      </w:r>
      <w:r>
        <w:rPr>
          <w:rFonts w:hint="eastAsia" w:ascii="微软雅黑" w:hAnsi="微软雅黑" w:eastAsia="微软雅黑" w:cs="微软雅黑"/>
          <w:color w:val="000000"/>
          <w:sz w:val="21"/>
          <w:szCs w:val="21"/>
        </w:rPr>
        <w:t>需要录制资源模式录像的话，需要在录播设置-录像设置-资源模式录像设置中勾选相应的子通道，并且在一键开始菜单中勾选“资源模式录像”，然后点击导播主界面右下的“一键开启”（下文介绍的一键开启）才能开始资源录像。</w:t>
      </w:r>
    </w:p>
    <w:p>
      <w:pPr>
        <w:pStyle w:val="7"/>
        <w:ind w:firstLine="0" w:firstLineChars="0"/>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5.5.8 录制设置</w:t>
      </w:r>
    </w:p>
    <w:p>
      <w:pPr>
        <w:pStyle w:val="7"/>
        <w:ind w:firstLine="0" w:firstLineChars="0"/>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w:t>
      </w:r>
      <w:r>
        <w:rPr>
          <w:rFonts w:hint="eastAsia" w:ascii="微软雅黑" w:hAnsi="微软雅黑" w:eastAsia="微软雅黑" w:cs="微软雅黑"/>
          <w:b/>
          <w:sz w:val="21"/>
          <w:szCs w:val="21"/>
        </w:rPr>
        <w:drawing>
          <wp:inline distT="0" distB="0" distL="114300" distR="114300">
            <wp:extent cx="1685925" cy="360680"/>
            <wp:effectExtent l="0" t="0" r="0" b="1270"/>
            <wp:docPr id="62" name="图片 61" descr="录制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descr="录制设置"/>
                    <pic:cNvPicPr>
                      <a:picLocks noChangeAspect="1"/>
                    </pic:cNvPicPr>
                  </pic:nvPicPr>
                  <pic:blipFill>
                    <a:blip r:embed="rId64"/>
                    <a:stretch>
                      <a:fillRect/>
                    </a:stretch>
                  </pic:blipFill>
                  <pic:spPr>
                    <a:xfrm>
                      <a:off x="0" y="0"/>
                      <a:ext cx="1685925" cy="36068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sz w:val="21"/>
          <w:szCs w:val="21"/>
        </w:rPr>
        <w:t xml:space="preserve">                             </w:t>
      </w:r>
      <w:r>
        <w:rPr>
          <w:rFonts w:hint="eastAsia" w:ascii="微软雅黑" w:hAnsi="微软雅黑" w:eastAsia="微软雅黑" w:cs="微软雅黑"/>
          <w:sz w:val="21"/>
          <w:szCs w:val="21"/>
        </w:rPr>
        <w:t>图 32 录制设置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062855" cy="2868930"/>
            <wp:effectExtent l="0" t="0" r="4445" b="7620"/>
            <wp:docPr id="63" name="图片 62" descr="录像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descr="录像策略"/>
                    <pic:cNvPicPr>
                      <a:picLocks noChangeAspect="1"/>
                    </pic:cNvPicPr>
                  </pic:nvPicPr>
                  <pic:blipFill>
                    <a:blip r:embed="rId65"/>
                    <a:stretch>
                      <a:fillRect/>
                    </a:stretch>
                  </pic:blipFill>
                  <pic:spPr>
                    <a:xfrm>
                      <a:off x="0" y="0"/>
                      <a:ext cx="5062855" cy="286893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 33 录像策略</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0"/>
        <w:rPr>
          <w:rFonts w:hint="eastAsia" w:ascii="微软雅黑" w:hAnsi="微软雅黑" w:eastAsia="微软雅黑" w:cs="微软雅黑"/>
          <w:bCs/>
          <w:sz w:val="21"/>
          <w:szCs w:val="21"/>
        </w:rPr>
      </w:pPr>
      <w:r>
        <w:rPr>
          <w:rFonts w:hint="eastAsia" w:ascii="微软雅黑" w:hAnsi="微软雅黑" w:eastAsia="微软雅黑" w:cs="微软雅黑"/>
          <w:bCs/>
          <w:sz w:val="21"/>
          <w:szCs w:val="21"/>
        </w:rPr>
        <w:t>此处可选择需要录制的资源通道、直播通道，并可选择录制文件分割时长，可对录像进行开始、暂停和停止等操作。</w:t>
      </w:r>
    </w:p>
    <w:p>
      <w:pPr>
        <w:pStyle w:val="7"/>
        <w:ind w:firstLine="0" w:firstLineChars="0"/>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5.5.9 开启互动</w:t>
      </w:r>
    </w:p>
    <w:p>
      <w:pPr>
        <w:pStyle w:val="7"/>
        <w:ind w:firstLine="0" w:firstLineChars="0"/>
        <w:jc w:val="center"/>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drawing>
          <wp:inline distT="0" distB="0" distL="114300" distR="114300">
            <wp:extent cx="2753360" cy="523875"/>
            <wp:effectExtent l="0" t="0" r="8890" b="0"/>
            <wp:docPr id="64" name="图片 63" descr="开启互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开启互动"/>
                    <pic:cNvPicPr>
                      <a:picLocks noChangeAspect="1"/>
                    </pic:cNvPicPr>
                  </pic:nvPicPr>
                  <pic:blipFill>
                    <a:blip r:embed="rId66"/>
                    <a:stretch>
                      <a:fillRect/>
                    </a:stretch>
                  </pic:blipFill>
                  <pic:spPr>
                    <a:xfrm>
                      <a:off x="0" y="0"/>
                      <a:ext cx="2753360" cy="5238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bCs/>
          <w:sz w:val="21"/>
          <w:szCs w:val="21"/>
        </w:rPr>
      </w:pPr>
      <w:r>
        <w:rPr>
          <w:rFonts w:hint="eastAsia" w:ascii="微软雅黑" w:hAnsi="微软雅黑" w:eastAsia="微软雅黑" w:cs="微软雅黑"/>
          <w:bCs/>
          <w:sz w:val="21"/>
          <w:szCs w:val="21"/>
        </w:rPr>
        <w:t>图 34 开启互动按钮</w:t>
      </w:r>
    </w:p>
    <w:p>
      <w:pPr>
        <w:pStyle w:val="7"/>
        <w:ind w:firstLine="0" w:firstLineChars="0"/>
        <w:rPr>
          <w:rFonts w:hint="eastAsia" w:ascii="微软雅黑" w:hAnsi="微软雅黑" w:eastAsia="微软雅黑" w:cs="微软雅黑"/>
          <w:bCs/>
          <w:sz w:val="21"/>
          <w:szCs w:val="21"/>
        </w:rPr>
      </w:pPr>
      <w:r>
        <w:rPr>
          <w:rFonts w:hint="eastAsia" w:ascii="微软雅黑" w:hAnsi="微软雅黑" w:eastAsia="微软雅黑" w:cs="微软雅黑"/>
          <w:bCs/>
          <w:sz w:val="21"/>
          <w:szCs w:val="21"/>
        </w:rPr>
        <w:t>说明：</w:t>
      </w:r>
    </w:p>
    <w:p>
      <w:pPr>
        <w:pStyle w:val="7"/>
        <w:ind w:firstLine="420" w:firstLineChars="0"/>
        <w:rPr>
          <w:rFonts w:hint="eastAsia" w:ascii="微软雅黑" w:hAnsi="微软雅黑" w:eastAsia="微软雅黑" w:cs="微软雅黑"/>
          <w:bCs/>
          <w:sz w:val="21"/>
          <w:szCs w:val="21"/>
        </w:rPr>
      </w:pPr>
      <w:r>
        <w:rPr>
          <w:rFonts w:hint="eastAsia" w:ascii="微软雅黑" w:hAnsi="微软雅黑" w:eastAsia="微软雅黑" w:cs="微软雅黑"/>
          <w:bCs/>
          <w:sz w:val="21"/>
          <w:szCs w:val="21"/>
        </w:rPr>
        <w:t>2台录播主机间支持简易互动，一个做主讲教室，一个做听课教室。主讲教室需要人为操作进行互动的视频图像和声音的切换，听课教室可以无人值守。基本操作过程如下：</w:t>
      </w:r>
    </w:p>
    <w:p>
      <w:pPr>
        <w:pStyle w:val="7"/>
        <w:numPr>
          <w:ilvl w:val="0"/>
          <w:numId w:val="8"/>
        </w:numPr>
        <w:ind w:firstLineChars="0"/>
        <w:rPr>
          <w:rFonts w:hint="eastAsia" w:ascii="微软雅黑" w:hAnsi="微软雅黑" w:eastAsia="微软雅黑" w:cs="微软雅黑"/>
          <w:bCs/>
          <w:sz w:val="21"/>
          <w:szCs w:val="21"/>
        </w:rPr>
      </w:pPr>
      <w:r>
        <w:rPr>
          <w:rFonts w:hint="eastAsia" w:ascii="微软雅黑" w:hAnsi="微软雅黑" w:eastAsia="微软雅黑" w:cs="微软雅黑"/>
          <w:bCs/>
          <w:sz w:val="21"/>
          <w:szCs w:val="21"/>
        </w:rPr>
        <w:t>首先听课教室必须手动或自动开启互动，点此按钮变绿。</w:t>
      </w:r>
    </w:p>
    <w:p>
      <w:pPr>
        <w:pStyle w:val="7"/>
        <w:ind w:left="420" w:firstLine="0" w:firstLineChars="0"/>
        <w:rPr>
          <w:rFonts w:hint="eastAsia" w:ascii="微软雅黑" w:hAnsi="微软雅黑" w:eastAsia="微软雅黑" w:cs="微软雅黑"/>
          <w:bCs/>
          <w:sz w:val="21"/>
          <w:szCs w:val="21"/>
        </w:rPr>
      </w:pPr>
      <w:r>
        <w:rPr>
          <w:rFonts w:hint="eastAsia" w:ascii="微软雅黑" w:hAnsi="微软雅黑" w:eastAsia="微软雅黑" w:cs="微软雅黑"/>
          <w:bCs/>
          <w:sz w:val="21"/>
          <w:szCs w:val="21"/>
        </w:rPr>
        <w:t>2、主讲教室录播主界面会议控制菜单中连接听课教室录播主机。</w:t>
      </w:r>
    </w:p>
    <w:p>
      <w:pPr>
        <w:pStyle w:val="7"/>
        <w:ind w:left="420" w:firstLine="0" w:firstLineChars="0"/>
        <w:rPr>
          <w:rFonts w:hint="eastAsia" w:ascii="微软雅黑" w:hAnsi="微软雅黑" w:eastAsia="微软雅黑" w:cs="微软雅黑"/>
          <w:bCs/>
          <w:sz w:val="21"/>
          <w:szCs w:val="21"/>
        </w:rPr>
      </w:pPr>
      <w:r>
        <w:rPr>
          <w:rFonts w:hint="eastAsia" w:ascii="微软雅黑" w:hAnsi="微软雅黑" w:eastAsia="微软雅黑" w:cs="微软雅黑"/>
          <w:bCs/>
          <w:sz w:val="21"/>
          <w:szCs w:val="21"/>
        </w:rPr>
        <w:t>3、主机教室连接上听课教室的远程通道图像后，可以将远程图像拼接到本地PGM。只要连接上后，听课教室的PGM直播通道将会自动同步主讲教室的PGM图像，同时远程声音也会同步传输。</w:t>
      </w:r>
    </w:p>
    <w:p>
      <w:pPr>
        <w:pStyle w:val="7"/>
        <w:ind w:left="420" w:firstLine="0" w:firstLineChars="0"/>
        <w:rPr>
          <w:rFonts w:hint="eastAsia" w:ascii="微软雅黑" w:hAnsi="微软雅黑" w:eastAsia="微软雅黑" w:cs="微软雅黑"/>
          <w:bCs/>
          <w:sz w:val="21"/>
          <w:szCs w:val="21"/>
        </w:rPr>
      </w:pPr>
      <w:r>
        <w:rPr>
          <w:rFonts w:hint="eastAsia" w:ascii="微软雅黑" w:hAnsi="微软雅黑" w:eastAsia="微软雅黑" w:cs="微软雅黑"/>
          <w:bCs/>
          <w:sz w:val="21"/>
          <w:szCs w:val="21"/>
        </w:rPr>
        <w:t>4、主讲教室需要远程提问的话，导播人员需要将连接的听课教室远程通道图像的声音打开并切到PGM中。5、录播支持点对点和点对多点的互动效果，主讲和听课可以互相看到和听到对方的视频图像和语音。</w:t>
      </w:r>
    </w:p>
    <w:p>
      <w:pPr>
        <w:pStyle w:val="7"/>
        <w:ind w:firstLine="420" w:firstLineChars="0"/>
        <w:rPr>
          <w:rFonts w:hint="eastAsia" w:ascii="微软雅黑" w:hAnsi="微软雅黑" w:eastAsia="微软雅黑" w:cs="微软雅黑"/>
          <w:bCs/>
          <w:sz w:val="21"/>
          <w:szCs w:val="21"/>
        </w:rPr>
      </w:pPr>
    </w:p>
    <w:p>
      <w:pPr>
        <w:pStyle w:val="7"/>
        <w:ind w:firstLine="0" w:firstLineChars="0"/>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5.5.10 一键开启</w:t>
      </w:r>
    </w:p>
    <w:p>
      <w:pPr>
        <w:pStyle w:val="7"/>
        <w:ind w:firstLine="0" w:firstLineChars="0"/>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w:t>
      </w:r>
      <w:r>
        <w:rPr>
          <w:rFonts w:hint="eastAsia" w:ascii="微软雅黑" w:hAnsi="微软雅黑" w:eastAsia="微软雅黑" w:cs="微软雅黑"/>
          <w:b/>
          <w:sz w:val="21"/>
          <w:szCs w:val="21"/>
        </w:rPr>
        <w:drawing>
          <wp:inline distT="0" distB="0" distL="114300" distR="114300">
            <wp:extent cx="1009650" cy="542925"/>
            <wp:effectExtent l="0" t="0" r="0" b="0"/>
            <wp:docPr id="65" name="图片 64" descr="一键开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一键开启"/>
                    <pic:cNvPicPr>
                      <a:picLocks noChangeAspect="1"/>
                    </pic:cNvPicPr>
                  </pic:nvPicPr>
                  <pic:blipFill>
                    <a:blip r:embed="rId67"/>
                    <a:stretch>
                      <a:fillRect/>
                    </a:stretch>
                  </pic:blipFill>
                  <pic:spPr>
                    <a:xfrm>
                      <a:off x="0" y="0"/>
                      <a:ext cx="1009650" cy="54292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w:t>
      </w:r>
      <w:r>
        <w:rPr>
          <w:rFonts w:hint="eastAsia" w:ascii="微软雅黑" w:hAnsi="微软雅黑" w:eastAsia="微软雅黑" w:cs="微软雅黑"/>
          <w:sz w:val="21"/>
          <w:szCs w:val="21"/>
        </w:rPr>
        <w:t>图 35 一键开启</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此处的一键开启是一个快捷操作按钮，在录播设置中的“一键开始”中设置相应的参数，可设置开启电影模式录像、推流；电影模式2录像、推流；自动导播。</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66" name="图片 65" descr="一键开启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一键开启配置"/>
                    <pic:cNvPicPr>
                      <a:picLocks noChangeAspect="1"/>
                    </pic:cNvPicPr>
                  </pic:nvPicPr>
                  <pic:blipFill>
                    <a:blip r:embed="rId68"/>
                    <a:stretch>
                      <a:fillRect/>
                    </a:stretch>
                  </pic:blipFill>
                  <pic:spPr>
                    <a:xfrm>
                      <a:off x="0" y="0"/>
                      <a:ext cx="5265420" cy="2962275"/>
                    </a:xfrm>
                    <a:prstGeom prst="rect">
                      <a:avLst/>
                    </a:prstGeom>
                    <a:noFill/>
                    <a:ln>
                      <a:noFill/>
                    </a:ln>
                  </pic:spPr>
                </pic:pic>
              </a:graphicData>
            </a:graphic>
          </wp:inline>
        </w:drawing>
      </w:r>
    </w:p>
    <w:p>
      <w:pPr>
        <w:pStyle w:val="7"/>
        <w:ind w:firstLine="2940" w:firstLineChars="1400"/>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36 一键开启设置</w:t>
      </w:r>
    </w:p>
    <w:p>
      <w:pPr>
        <w:pStyle w:val="7"/>
        <w:ind w:firstLine="420" w:firstLineChars="0"/>
        <w:rPr>
          <w:rFonts w:hint="eastAsia" w:ascii="微软雅黑" w:hAnsi="微软雅黑" w:eastAsia="微软雅黑" w:cs="微软雅黑"/>
          <w:bCs/>
          <w:sz w:val="21"/>
          <w:szCs w:val="21"/>
        </w:rPr>
      </w:pP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120" w:name="_Toc22103"/>
      <w:bookmarkStart w:id="121" w:name="_Toc27567"/>
      <w:bookmarkStart w:id="122" w:name="_Toc43966626"/>
      <w:r>
        <w:rPr>
          <w:rFonts w:hint="eastAsia" w:ascii="微软雅黑" w:hAnsi="微软雅黑" w:eastAsia="微软雅黑" w:cs="微软雅黑"/>
          <w:b/>
          <w:bCs w:val="0"/>
          <w:kern w:val="2"/>
          <w:sz w:val="36"/>
          <w:szCs w:val="36"/>
          <w:lang w:val="en-US" w:eastAsia="zh-CN"/>
        </w:rPr>
        <w:t>4</w:t>
      </w:r>
      <w:r>
        <w:rPr>
          <w:rFonts w:hint="eastAsia" w:ascii="微软雅黑" w:hAnsi="微软雅黑" w:eastAsia="微软雅黑" w:cs="微软雅黑"/>
          <w:b/>
          <w:bCs w:val="0"/>
          <w:kern w:val="2"/>
          <w:sz w:val="36"/>
          <w:szCs w:val="36"/>
        </w:rPr>
        <w:t>.6 系统功能</w:t>
      </w:r>
      <w:bookmarkEnd w:id="120"/>
      <w:bookmarkEnd w:id="121"/>
      <w:bookmarkEnd w:id="122"/>
    </w:p>
    <w:p>
      <w:pPr>
        <w:pStyle w:val="7"/>
        <w:ind w:firstLine="0" w:firstLineChars="0"/>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2874645" cy="600075"/>
            <wp:effectExtent l="0" t="0" r="1905" b="0"/>
            <wp:docPr id="67" name="图片 66" descr="系统设置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descr="系统设置000"/>
                    <pic:cNvPicPr>
                      <a:picLocks noChangeAspect="1"/>
                    </pic:cNvPicPr>
                  </pic:nvPicPr>
                  <pic:blipFill>
                    <a:blip r:embed="rId69"/>
                    <a:stretch>
                      <a:fillRect/>
                    </a:stretch>
                  </pic:blipFill>
                  <pic:spPr>
                    <a:xfrm>
                      <a:off x="0" y="0"/>
                      <a:ext cx="2874645" cy="6000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37 系统功能</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系统功能设置主要分3大块：1、简易界面；2、系统菜单；3、文件管理。</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123" w:name="_Toc1105"/>
      <w:bookmarkStart w:id="124" w:name="_Toc43966627"/>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.6.1  简易界面</w:t>
      </w:r>
      <w:bookmarkEnd w:id="123"/>
      <w:bookmarkEnd w:id="124"/>
    </w:p>
    <w:p>
      <w:pPr>
        <w:rPr>
          <w:rFonts w:hint="eastAsia" w:ascii="微软雅黑" w:hAnsi="微软雅黑" w:eastAsia="微软雅黑" w:cs="微软雅黑"/>
          <w:sz w:val="21"/>
          <w:szCs w:val="21"/>
        </w:rPr>
      </w:pPr>
      <w:r>
        <w:rPr>
          <w:rFonts w:hint="eastAsia" w:ascii="微软雅黑" w:hAnsi="微软雅黑" w:eastAsia="微软雅黑" w:cs="微软雅黑"/>
          <w:b/>
          <w:sz w:val="21"/>
          <w:szCs w:val="21"/>
        </w:rPr>
        <w:t xml:space="preserve">    </w:t>
      </w:r>
      <w:bookmarkStart w:id="125" w:name="_Toc24055"/>
      <w:bookmarkStart w:id="126" w:name="_Toc19314"/>
      <w:r>
        <w:rPr>
          <w:rFonts w:hint="eastAsia" w:ascii="微软雅黑" w:hAnsi="微软雅黑" w:eastAsia="微软雅黑" w:cs="微软雅黑"/>
          <w:sz w:val="21"/>
          <w:szCs w:val="21"/>
        </w:rPr>
        <w:drawing>
          <wp:inline distT="0" distB="0" distL="114300" distR="114300">
            <wp:extent cx="5274310" cy="2966085"/>
            <wp:effectExtent l="0" t="0" r="2540" b="5715"/>
            <wp:docPr id="68" name="图片 67" descr="简易画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descr="简易画面"/>
                    <pic:cNvPicPr>
                      <a:picLocks noChangeAspect="1"/>
                    </pic:cNvPicPr>
                  </pic:nvPicPr>
                  <pic:blipFill>
                    <a:blip r:embed="rId70"/>
                    <a:stretch>
                      <a:fillRect/>
                    </a:stretch>
                  </pic:blipFill>
                  <pic:spPr>
                    <a:xfrm>
                      <a:off x="0" y="0"/>
                      <a:ext cx="5274310" cy="2966085"/>
                    </a:xfrm>
                    <a:prstGeom prst="rect">
                      <a:avLst/>
                    </a:prstGeom>
                    <a:noFill/>
                    <a:ln>
                      <a:noFill/>
                    </a:ln>
                  </pic:spPr>
                </pic:pic>
              </a:graphicData>
            </a:graphic>
          </wp:inline>
        </w:drawing>
      </w:r>
      <w:bookmarkEnd w:id="125"/>
      <w:bookmarkEnd w:id="126"/>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 38 简易界面</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此界面画面简洁，仅包括视频通道、录制、推流、分割、角标、特效、云台等按钮，方便操作。</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127" w:name="_Toc30418"/>
      <w:bookmarkStart w:id="128" w:name="_Toc43966628"/>
      <w:bookmarkStart w:id="129" w:name="_Toc19884"/>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.6.2  系统</w:t>
      </w:r>
      <w:bookmarkEnd w:id="127"/>
      <w:r>
        <w:rPr>
          <w:rFonts w:hint="eastAsia" w:ascii="微软雅黑" w:hAnsi="微软雅黑" w:eastAsia="微软雅黑" w:cs="微软雅黑"/>
          <w:b/>
          <w:bCs w:val="0"/>
          <w:kern w:val="2"/>
          <w:sz w:val="24"/>
          <w:szCs w:val="24"/>
        </w:rPr>
        <w:t>菜单</w:t>
      </w:r>
      <w:bookmarkEnd w:id="128"/>
      <w:bookmarkEnd w:id="129"/>
    </w:p>
    <w:p>
      <w:pPr>
        <w:spacing w:line="360" w:lineRule="auto"/>
        <w:ind w:firstLine="420" w:firstLineChars="200"/>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如下图所示，系统菜单功能主要分六大模块：1、</w:t>
      </w:r>
      <w:r>
        <w:rPr>
          <w:rFonts w:hint="eastAsia" w:ascii="微软雅黑" w:hAnsi="微软雅黑" w:eastAsia="微软雅黑" w:cs="微软雅黑"/>
          <w:b/>
          <w:bCs/>
          <w:sz w:val="21"/>
          <w:szCs w:val="21"/>
        </w:rPr>
        <w:t>通道模块</w:t>
      </w:r>
      <w:r>
        <w:rPr>
          <w:rFonts w:hint="eastAsia" w:ascii="微软雅黑" w:hAnsi="微软雅黑" w:eastAsia="微软雅黑" w:cs="微软雅黑"/>
          <w:sz w:val="21"/>
          <w:szCs w:val="21"/>
        </w:rPr>
        <w:t>；2、</w:t>
      </w:r>
      <w:r>
        <w:rPr>
          <w:rFonts w:hint="eastAsia" w:ascii="微软雅黑" w:hAnsi="微软雅黑" w:eastAsia="微软雅黑" w:cs="微软雅黑"/>
          <w:b/>
          <w:bCs/>
          <w:sz w:val="21"/>
          <w:szCs w:val="21"/>
        </w:rPr>
        <w:t>设置</w:t>
      </w:r>
      <w:r>
        <w:rPr>
          <w:rFonts w:hint="eastAsia" w:ascii="微软雅黑" w:hAnsi="微软雅黑" w:eastAsia="微软雅黑" w:cs="微软雅黑"/>
          <w:sz w:val="21"/>
          <w:szCs w:val="21"/>
        </w:rPr>
        <w:t>；3、</w:t>
      </w:r>
      <w:r>
        <w:rPr>
          <w:rFonts w:hint="eastAsia" w:ascii="微软雅黑" w:hAnsi="微软雅黑" w:eastAsia="微软雅黑" w:cs="微软雅黑"/>
          <w:b/>
          <w:bCs/>
          <w:sz w:val="21"/>
          <w:szCs w:val="21"/>
        </w:rPr>
        <w:t>文件夹</w:t>
      </w:r>
      <w:r>
        <w:rPr>
          <w:rFonts w:hint="eastAsia" w:ascii="微软雅黑" w:hAnsi="微软雅黑" w:eastAsia="微软雅黑" w:cs="微软雅黑"/>
          <w:sz w:val="21"/>
          <w:szCs w:val="21"/>
        </w:rPr>
        <w:t>；4、</w:t>
      </w:r>
      <w:r>
        <w:rPr>
          <w:rFonts w:hint="eastAsia" w:ascii="微软雅黑" w:hAnsi="微软雅黑" w:eastAsia="微软雅黑" w:cs="微软雅黑"/>
          <w:b/>
          <w:bCs/>
          <w:sz w:val="21"/>
          <w:szCs w:val="21"/>
        </w:rPr>
        <w:t>智慧教室（外设设备）</w:t>
      </w:r>
      <w:r>
        <w:rPr>
          <w:rFonts w:hint="eastAsia" w:ascii="微软雅黑" w:hAnsi="微软雅黑" w:eastAsia="微软雅黑" w:cs="微软雅黑"/>
          <w:sz w:val="21"/>
          <w:szCs w:val="21"/>
        </w:rPr>
        <w:t>；5、</w:t>
      </w:r>
      <w:r>
        <w:rPr>
          <w:rFonts w:hint="eastAsia" w:ascii="微软雅黑" w:hAnsi="微软雅黑" w:eastAsia="微软雅黑" w:cs="微软雅黑"/>
          <w:b/>
          <w:bCs/>
          <w:sz w:val="21"/>
          <w:szCs w:val="21"/>
        </w:rPr>
        <w:t>用户</w:t>
      </w:r>
      <w:r>
        <w:rPr>
          <w:rFonts w:hint="eastAsia" w:ascii="微软雅黑" w:hAnsi="微软雅黑" w:eastAsia="微软雅黑" w:cs="微软雅黑"/>
          <w:sz w:val="21"/>
          <w:szCs w:val="21"/>
        </w:rPr>
        <w:t>；6、</w:t>
      </w:r>
      <w:r>
        <w:rPr>
          <w:rFonts w:hint="eastAsia" w:ascii="微软雅黑" w:hAnsi="微软雅黑" w:eastAsia="微软雅黑" w:cs="微软雅黑"/>
          <w:b/>
          <w:bCs/>
          <w:sz w:val="21"/>
          <w:szCs w:val="21"/>
        </w:rPr>
        <w:t>课程信息</w:t>
      </w:r>
      <w:r>
        <w:rPr>
          <w:rFonts w:hint="eastAsia" w:ascii="微软雅黑" w:hAnsi="微软雅黑" w:eastAsia="微软雅黑" w:cs="微软雅黑"/>
          <w:sz w:val="21"/>
          <w:szCs w:val="21"/>
        </w:rPr>
        <w:t>。</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69" name="图片 68" descr="菜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descr="菜单"/>
                    <pic:cNvPicPr>
                      <a:picLocks noChangeAspect="1"/>
                    </pic:cNvPicPr>
                  </pic:nvPicPr>
                  <pic:blipFill>
                    <a:blip r:embed="rId71"/>
                    <a:stretch>
                      <a:fillRect/>
                    </a:stretch>
                  </pic:blipFill>
                  <pic:spPr>
                    <a:xfrm>
                      <a:off x="0" y="0"/>
                      <a:ext cx="5265420" cy="2962275"/>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39 系统菜单功能</w:t>
      </w:r>
    </w:p>
    <w:p>
      <w:pPr>
        <w:pStyle w:val="6"/>
        <w:outlineLvl w:val="3"/>
        <w:rPr>
          <w:rFonts w:hint="eastAsia" w:ascii="微软雅黑" w:hAnsi="微软雅黑" w:eastAsia="微软雅黑" w:cs="微软雅黑"/>
          <w:b/>
          <w:sz w:val="21"/>
          <w:szCs w:val="21"/>
        </w:rPr>
      </w:pPr>
      <w:bookmarkStart w:id="130" w:name="_Toc43966629"/>
      <w:r>
        <w:rPr>
          <w:rFonts w:hint="eastAsia" w:ascii="微软雅黑" w:hAnsi="微软雅黑" w:eastAsia="微软雅黑" w:cs="微软雅黑"/>
          <w:b/>
          <w:sz w:val="21"/>
          <w:szCs w:val="21"/>
          <w:lang w:val="en-US" w:eastAsia="zh-CN"/>
        </w:rPr>
        <w:t>4</w:t>
      </w:r>
      <w:r>
        <w:rPr>
          <w:rFonts w:hint="eastAsia" w:ascii="微软雅黑" w:hAnsi="微软雅黑" w:eastAsia="微软雅黑" w:cs="微软雅黑"/>
          <w:b/>
          <w:sz w:val="21"/>
          <w:szCs w:val="21"/>
        </w:rPr>
        <w:t>.6.2.1  通道</w:t>
      </w:r>
      <w:bookmarkEnd w:id="130"/>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70" name="图片 69" descr="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9" descr="通道"/>
                    <pic:cNvPicPr>
                      <a:picLocks noChangeAspect="1"/>
                    </pic:cNvPicPr>
                  </pic:nvPicPr>
                  <pic:blipFill>
                    <a:blip r:embed="rId72"/>
                    <a:stretch>
                      <a:fillRect/>
                    </a:stretch>
                  </pic:blipFill>
                  <pic:spPr>
                    <a:xfrm>
                      <a:off x="0" y="0"/>
                      <a:ext cx="5265420" cy="2962275"/>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40 通道模块</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本地通道：设置输入通道的图像参数、云台参数、编码参数。</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远程通道：连接远程录播主机和RTSP拉流摄像机。</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文件通道：C8通道的播放文件设置，只支持H.26压缩格式的MP4文件，支持循环播放。</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通道调整：设置资源通道排序顺序。</w:t>
      </w:r>
    </w:p>
    <w:p>
      <w:pPr>
        <w:pStyle w:val="6"/>
        <w:outlineLvl w:val="3"/>
        <w:rPr>
          <w:rFonts w:hint="eastAsia" w:ascii="微软雅黑" w:hAnsi="微软雅黑" w:eastAsia="微软雅黑" w:cs="微软雅黑"/>
          <w:b/>
          <w:sz w:val="21"/>
          <w:szCs w:val="21"/>
        </w:rPr>
      </w:pPr>
      <w:bookmarkStart w:id="131" w:name="_Toc31871"/>
      <w:bookmarkStart w:id="132" w:name="_Toc43966630"/>
      <w:r>
        <w:rPr>
          <w:rFonts w:hint="eastAsia" w:ascii="微软雅黑" w:hAnsi="微软雅黑" w:eastAsia="微软雅黑" w:cs="微软雅黑"/>
          <w:b/>
          <w:sz w:val="21"/>
          <w:szCs w:val="21"/>
          <w:lang w:val="en-US" w:eastAsia="zh-CN"/>
        </w:rPr>
        <w:t>4</w:t>
      </w:r>
      <w:r>
        <w:rPr>
          <w:rFonts w:hint="eastAsia" w:ascii="微软雅黑" w:hAnsi="微软雅黑" w:eastAsia="微软雅黑" w:cs="微软雅黑"/>
          <w:b/>
          <w:sz w:val="21"/>
          <w:szCs w:val="21"/>
        </w:rPr>
        <w:t>.6.2.2  设置</w:t>
      </w:r>
      <w:bookmarkEnd w:id="131"/>
      <w:bookmarkEnd w:id="132"/>
    </w:p>
    <w:p>
      <w:pPr>
        <w:rPr>
          <w:rFonts w:hint="eastAsia" w:ascii="微软雅黑" w:hAnsi="微软雅黑" w:eastAsia="微软雅黑" w:cs="微软雅黑"/>
          <w:sz w:val="21"/>
          <w:szCs w:val="21"/>
        </w:rPr>
      </w:pPr>
      <w:bookmarkStart w:id="133" w:name="_Toc31711"/>
      <w:r>
        <w:rPr>
          <w:rFonts w:hint="eastAsia" w:ascii="微软雅黑" w:hAnsi="微软雅黑" w:eastAsia="微软雅黑" w:cs="微软雅黑"/>
          <w:sz w:val="21"/>
          <w:szCs w:val="21"/>
        </w:rPr>
        <w:drawing>
          <wp:inline distT="0" distB="0" distL="114300" distR="114300">
            <wp:extent cx="5265420" cy="2962275"/>
            <wp:effectExtent l="0" t="0" r="1905" b="0"/>
            <wp:docPr id="71" name="图片 70" descr="会议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descr="会议设置"/>
                    <pic:cNvPicPr>
                      <a:picLocks noChangeAspect="1"/>
                    </pic:cNvPicPr>
                  </pic:nvPicPr>
                  <pic:blipFill>
                    <a:blip r:embed="rId73"/>
                    <a:stretch>
                      <a:fillRect/>
                    </a:stretch>
                  </pic:blipFill>
                  <pic:spPr>
                    <a:xfrm>
                      <a:off x="0" y="0"/>
                      <a:ext cx="5265420" cy="2962275"/>
                    </a:xfrm>
                    <a:prstGeom prst="rect">
                      <a:avLst/>
                    </a:prstGeom>
                    <a:noFill/>
                    <a:ln>
                      <a:noFill/>
                    </a:ln>
                  </pic:spPr>
                </pic:pic>
              </a:graphicData>
            </a:graphic>
          </wp:inline>
        </w:drawing>
      </w:r>
      <w:bookmarkEnd w:id="133"/>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41 会议设置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如上图41所示，设置菜单内共用7大项系统功能设置。录像设置、导播设置、直播设置、FTP设置、系统设置、工程设置、现场调试。</w:t>
      </w:r>
    </w:p>
    <w:p>
      <w:pPr>
        <w:pStyle w:val="6"/>
        <w:outlineLvl w:val="3"/>
        <w:rPr>
          <w:rFonts w:hint="eastAsia" w:ascii="微软雅黑" w:hAnsi="微软雅黑" w:eastAsia="微软雅黑" w:cs="微软雅黑"/>
          <w:b/>
          <w:sz w:val="21"/>
          <w:szCs w:val="21"/>
        </w:rPr>
      </w:pPr>
      <w:bookmarkStart w:id="134" w:name="_Toc29914"/>
      <w:bookmarkStart w:id="135" w:name="_Toc43966631"/>
      <w:r>
        <w:rPr>
          <w:rFonts w:hint="eastAsia" w:ascii="微软雅黑" w:hAnsi="微软雅黑" w:eastAsia="微软雅黑" w:cs="微软雅黑"/>
          <w:b/>
          <w:sz w:val="21"/>
          <w:szCs w:val="21"/>
          <w:lang w:val="en-US" w:eastAsia="zh-CN"/>
        </w:rPr>
        <w:t>4</w:t>
      </w:r>
      <w:r>
        <w:rPr>
          <w:rFonts w:hint="eastAsia" w:ascii="微软雅黑" w:hAnsi="微软雅黑" w:eastAsia="微软雅黑" w:cs="微软雅黑"/>
          <w:b/>
          <w:sz w:val="21"/>
          <w:szCs w:val="21"/>
        </w:rPr>
        <w:t>.6.2.3 文件</w:t>
      </w:r>
      <w:bookmarkEnd w:id="134"/>
      <w:r>
        <w:rPr>
          <w:rFonts w:hint="eastAsia" w:ascii="微软雅黑" w:hAnsi="微软雅黑" w:eastAsia="微软雅黑" w:cs="微软雅黑"/>
          <w:b/>
          <w:sz w:val="21"/>
          <w:szCs w:val="21"/>
        </w:rPr>
        <w:t>夹</w:t>
      </w:r>
      <w:bookmarkEnd w:id="135"/>
    </w:p>
    <w:p>
      <w:pPr>
        <w:rPr>
          <w:rFonts w:hint="eastAsia" w:ascii="微软雅黑" w:hAnsi="微软雅黑" w:eastAsia="微软雅黑" w:cs="微软雅黑"/>
          <w:sz w:val="21"/>
          <w:szCs w:val="21"/>
        </w:rPr>
      </w:pPr>
      <w:bookmarkStart w:id="136" w:name="_Toc28090"/>
      <w:r>
        <w:rPr>
          <w:rFonts w:hint="eastAsia" w:ascii="微软雅黑" w:hAnsi="微软雅黑" w:eastAsia="微软雅黑" w:cs="微软雅黑"/>
          <w:sz w:val="21"/>
          <w:szCs w:val="21"/>
        </w:rPr>
        <w:drawing>
          <wp:inline distT="0" distB="0" distL="114300" distR="114300">
            <wp:extent cx="5265420" cy="2962275"/>
            <wp:effectExtent l="0" t="0" r="1905" b="0"/>
            <wp:docPr id="72" name="图片 71" descr="文件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1" descr="文件管理"/>
                    <pic:cNvPicPr>
                      <a:picLocks noChangeAspect="1"/>
                    </pic:cNvPicPr>
                  </pic:nvPicPr>
                  <pic:blipFill>
                    <a:blip r:embed="rId74"/>
                    <a:stretch>
                      <a:fillRect/>
                    </a:stretch>
                  </pic:blipFill>
                  <pic:spPr>
                    <a:xfrm>
                      <a:off x="0" y="0"/>
                      <a:ext cx="5265420" cy="2962275"/>
                    </a:xfrm>
                    <a:prstGeom prst="rect">
                      <a:avLst/>
                    </a:prstGeom>
                    <a:noFill/>
                    <a:ln>
                      <a:noFill/>
                    </a:ln>
                  </pic:spPr>
                </pic:pic>
              </a:graphicData>
            </a:graphic>
          </wp:inline>
        </w:drawing>
      </w:r>
      <w:bookmarkEnd w:id="136"/>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42 文件管理</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文件夹管理支持对录制的文件进行复制、粘贴、删除、重新命名等设置。</w:t>
      </w:r>
    </w:p>
    <w:p>
      <w:pPr>
        <w:pStyle w:val="7"/>
        <w:ind w:firstLine="0" w:firstLineChars="0"/>
        <w:rPr>
          <w:rFonts w:hint="eastAsia" w:ascii="微软雅黑" w:hAnsi="微软雅黑" w:eastAsia="微软雅黑" w:cs="微软雅黑"/>
          <w:sz w:val="21"/>
          <w:szCs w:val="21"/>
        </w:rPr>
      </w:pPr>
    </w:p>
    <w:p>
      <w:pPr>
        <w:pStyle w:val="6"/>
        <w:outlineLvl w:val="3"/>
        <w:rPr>
          <w:rFonts w:hint="eastAsia" w:ascii="微软雅黑" w:hAnsi="微软雅黑" w:eastAsia="微软雅黑" w:cs="微软雅黑"/>
          <w:b/>
          <w:sz w:val="21"/>
          <w:szCs w:val="21"/>
        </w:rPr>
      </w:pPr>
      <w:bookmarkStart w:id="137" w:name="_Toc43966632"/>
      <w:r>
        <w:rPr>
          <w:rFonts w:hint="eastAsia" w:ascii="微软雅黑" w:hAnsi="微软雅黑" w:eastAsia="微软雅黑" w:cs="微软雅黑"/>
          <w:b/>
          <w:sz w:val="21"/>
          <w:szCs w:val="21"/>
          <w:lang w:val="en-US" w:eastAsia="zh-CN"/>
        </w:rPr>
        <w:t>4</w:t>
      </w:r>
      <w:r>
        <w:rPr>
          <w:rFonts w:hint="eastAsia" w:ascii="微软雅黑" w:hAnsi="微软雅黑" w:eastAsia="微软雅黑" w:cs="微软雅黑"/>
          <w:b/>
          <w:sz w:val="21"/>
          <w:szCs w:val="21"/>
        </w:rPr>
        <w:t>.6.2.4 智慧教室</w:t>
      </w:r>
      <w:bookmarkEnd w:id="137"/>
    </w:p>
    <w:p>
      <w:pPr>
        <w:jc w:val="center"/>
        <w:rPr>
          <w:rFonts w:hint="eastAsia" w:ascii="微软雅黑" w:hAnsi="微软雅黑" w:eastAsia="微软雅黑" w:cs="微软雅黑"/>
          <w:sz w:val="21"/>
          <w:szCs w:val="21"/>
        </w:rPr>
      </w:pPr>
      <w:bookmarkStart w:id="138" w:name="_Toc8656"/>
      <w:r>
        <w:rPr>
          <w:rFonts w:hint="eastAsia" w:ascii="微软雅黑" w:hAnsi="微软雅黑" w:eastAsia="微软雅黑" w:cs="微软雅黑"/>
          <w:sz w:val="21"/>
          <w:szCs w:val="21"/>
        </w:rPr>
        <w:drawing>
          <wp:inline distT="0" distB="0" distL="114300" distR="114300">
            <wp:extent cx="5265420" cy="2962275"/>
            <wp:effectExtent l="0" t="0" r="1905" b="0"/>
            <wp:docPr id="73" name="图片 72" descr="空调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空调设置"/>
                    <pic:cNvPicPr>
                      <a:picLocks noChangeAspect="1"/>
                    </pic:cNvPicPr>
                  </pic:nvPicPr>
                  <pic:blipFill>
                    <a:blip r:embed="rId75"/>
                    <a:stretch>
                      <a:fillRect/>
                    </a:stretch>
                  </pic:blipFill>
                  <pic:spPr>
                    <a:xfrm>
                      <a:off x="0" y="0"/>
                      <a:ext cx="5265420" cy="2962275"/>
                    </a:xfrm>
                    <a:prstGeom prst="rect">
                      <a:avLst/>
                    </a:prstGeom>
                    <a:noFill/>
                    <a:ln>
                      <a:noFill/>
                    </a:ln>
                  </pic:spPr>
                </pic:pic>
              </a:graphicData>
            </a:graphic>
          </wp:inline>
        </w:drawing>
      </w:r>
      <w:bookmarkEnd w:id="138"/>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43 智慧教室—空调设置</w:t>
      </w:r>
    </w:p>
    <w:p>
      <w:pPr>
        <w:pStyle w:val="7"/>
        <w:ind w:firstLine="420"/>
        <w:jc w:val="center"/>
        <w:rPr>
          <w:rFonts w:hint="eastAsia" w:ascii="微软雅黑" w:hAnsi="微软雅黑" w:eastAsia="微软雅黑" w:cs="微软雅黑"/>
          <w:sz w:val="21"/>
          <w:szCs w:val="21"/>
        </w:rPr>
      </w:pP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74" name="图片 73" descr="灯光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descr="灯光设置"/>
                    <pic:cNvPicPr>
                      <a:picLocks noChangeAspect="1"/>
                    </pic:cNvPicPr>
                  </pic:nvPicPr>
                  <pic:blipFill>
                    <a:blip r:embed="rId76"/>
                    <a:stretch>
                      <a:fillRect/>
                    </a:stretch>
                  </pic:blipFill>
                  <pic:spPr>
                    <a:xfrm>
                      <a:off x="0" y="0"/>
                      <a:ext cx="5265420" cy="29622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44 智慧教室—灯光设置</w:t>
      </w:r>
    </w:p>
    <w:p>
      <w:pPr>
        <w:pStyle w:val="7"/>
        <w:ind w:firstLine="0" w:firstLineChars="0"/>
        <w:rPr>
          <w:rFonts w:hint="eastAsia" w:ascii="微软雅黑" w:hAnsi="微软雅黑" w:eastAsia="微软雅黑" w:cs="微软雅黑"/>
          <w:b/>
          <w:color w:val="FF0000"/>
          <w:sz w:val="21"/>
          <w:szCs w:val="21"/>
        </w:rPr>
      </w:pPr>
      <w:r>
        <w:rPr>
          <w:rFonts w:hint="eastAsia" w:ascii="微软雅黑" w:hAnsi="微软雅黑" w:eastAsia="微软雅黑" w:cs="微软雅黑"/>
          <w:b/>
          <w:color w:val="FF0000"/>
          <w:sz w:val="21"/>
          <w:szCs w:val="21"/>
        </w:rPr>
        <w:t>注意：（智慧教室模块，S8-V3机型此功能需要定制开发对接硬件）</w:t>
      </w:r>
    </w:p>
    <w:p>
      <w:pPr>
        <w:pStyle w:val="7"/>
        <w:ind w:firstLine="0" w:firstLineChars="0"/>
        <w:rPr>
          <w:rFonts w:hint="eastAsia" w:ascii="微软雅黑" w:hAnsi="微软雅黑" w:eastAsia="微软雅黑" w:cs="微软雅黑"/>
          <w:sz w:val="21"/>
          <w:szCs w:val="21"/>
        </w:rPr>
      </w:pPr>
    </w:p>
    <w:p>
      <w:pPr>
        <w:pStyle w:val="7"/>
        <w:ind w:firstLine="0" w:firstLineChars="0"/>
        <w:rPr>
          <w:rFonts w:hint="eastAsia" w:ascii="微软雅黑" w:hAnsi="微软雅黑" w:eastAsia="微软雅黑" w:cs="微软雅黑"/>
          <w:sz w:val="21"/>
          <w:szCs w:val="21"/>
        </w:rPr>
      </w:pPr>
    </w:p>
    <w:p>
      <w:pPr>
        <w:pStyle w:val="7"/>
        <w:ind w:firstLine="0" w:firstLineChars="0"/>
        <w:rPr>
          <w:rFonts w:hint="eastAsia" w:ascii="微软雅黑" w:hAnsi="微软雅黑" w:eastAsia="微软雅黑" w:cs="微软雅黑"/>
          <w:sz w:val="21"/>
          <w:szCs w:val="21"/>
        </w:rPr>
      </w:pPr>
    </w:p>
    <w:p>
      <w:pPr>
        <w:pStyle w:val="6"/>
        <w:outlineLvl w:val="3"/>
        <w:rPr>
          <w:rFonts w:hint="eastAsia" w:ascii="微软雅黑" w:hAnsi="微软雅黑" w:eastAsia="微软雅黑" w:cs="微软雅黑"/>
          <w:b/>
          <w:sz w:val="21"/>
          <w:szCs w:val="21"/>
        </w:rPr>
      </w:pPr>
      <w:bookmarkStart w:id="139" w:name="_Toc13063"/>
      <w:bookmarkStart w:id="140" w:name="_Toc43966633"/>
      <w:r>
        <w:rPr>
          <w:rFonts w:hint="eastAsia" w:ascii="微软雅黑" w:hAnsi="微软雅黑" w:eastAsia="微软雅黑" w:cs="微软雅黑"/>
          <w:b/>
          <w:sz w:val="21"/>
          <w:szCs w:val="21"/>
          <w:lang w:val="en-US" w:eastAsia="zh-CN"/>
        </w:rPr>
        <w:t>4</w:t>
      </w:r>
      <w:r>
        <w:rPr>
          <w:rFonts w:hint="eastAsia" w:ascii="微软雅黑" w:hAnsi="微软雅黑" w:eastAsia="微软雅黑" w:cs="微软雅黑"/>
          <w:b/>
          <w:sz w:val="21"/>
          <w:szCs w:val="21"/>
        </w:rPr>
        <w:t>.6.2.5 用户</w:t>
      </w:r>
      <w:bookmarkEnd w:id="139"/>
      <w:r>
        <w:rPr>
          <w:rFonts w:hint="eastAsia" w:ascii="微软雅黑" w:hAnsi="微软雅黑" w:eastAsia="微软雅黑" w:cs="微软雅黑"/>
          <w:b/>
          <w:sz w:val="21"/>
          <w:szCs w:val="21"/>
        </w:rPr>
        <w:t>设置</w:t>
      </w:r>
      <w:bookmarkEnd w:id="140"/>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76850" cy="2962910"/>
            <wp:effectExtent l="0" t="0" r="0" b="8890"/>
            <wp:docPr id="75" name="图片 74" descr="334265687155116370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descr="3342656871551163709250"/>
                    <pic:cNvPicPr>
                      <a:picLocks noChangeAspect="1"/>
                    </pic:cNvPicPr>
                  </pic:nvPicPr>
                  <pic:blipFill>
                    <a:blip r:embed="rId77"/>
                    <a:stretch>
                      <a:fillRect/>
                    </a:stretch>
                  </pic:blipFill>
                  <pic:spPr>
                    <a:xfrm>
                      <a:off x="0" y="0"/>
                      <a:ext cx="5276850" cy="2962910"/>
                    </a:xfrm>
                    <a:prstGeom prst="rect">
                      <a:avLst/>
                    </a:prstGeom>
                    <a:noFill/>
                    <a:ln>
                      <a:noFill/>
                    </a:ln>
                  </pic:spPr>
                </pic:pic>
              </a:graphicData>
            </a:graphic>
          </wp:inline>
        </w:drawing>
      </w:r>
    </w:p>
    <w:p>
      <w:pPr>
        <w:pStyle w:val="7"/>
        <w:ind w:firstLine="3150" w:firstLineChars="1500"/>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45 用户设置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如上图所示，用户管理可以添加用户和密码、用户登录、恢复出厂设置、用户管理、软件安全关机和重启等功能。</w:t>
      </w:r>
    </w:p>
    <w:p>
      <w:pPr>
        <w:pStyle w:val="6"/>
        <w:outlineLvl w:val="3"/>
        <w:rPr>
          <w:rFonts w:hint="eastAsia" w:ascii="微软雅黑" w:hAnsi="微软雅黑" w:eastAsia="微软雅黑" w:cs="微软雅黑"/>
          <w:b/>
          <w:sz w:val="21"/>
          <w:szCs w:val="21"/>
        </w:rPr>
      </w:pPr>
      <w:bookmarkStart w:id="141" w:name="_Toc19276"/>
      <w:bookmarkStart w:id="142" w:name="_Toc43966634"/>
      <w:r>
        <w:rPr>
          <w:rFonts w:hint="eastAsia" w:ascii="微软雅黑" w:hAnsi="微软雅黑" w:eastAsia="微软雅黑" w:cs="微软雅黑"/>
          <w:b/>
          <w:sz w:val="21"/>
          <w:szCs w:val="21"/>
          <w:lang w:val="en-US" w:eastAsia="zh-CN"/>
        </w:rPr>
        <w:t>4</w:t>
      </w:r>
      <w:r>
        <w:rPr>
          <w:rFonts w:hint="eastAsia" w:ascii="微软雅黑" w:hAnsi="微软雅黑" w:eastAsia="微软雅黑" w:cs="微软雅黑"/>
          <w:b/>
          <w:sz w:val="21"/>
          <w:szCs w:val="21"/>
        </w:rPr>
        <w:t>.6.2.6 课程信息设置</w:t>
      </w:r>
      <w:bookmarkEnd w:id="141"/>
      <w:bookmarkEnd w:id="142"/>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76850" cy="2968625"/>
            <wp:effectExtent l="0" t="0" r="0" b="3175"/>
            <wp:docPr id="76" name="图片 75" descr="510633941155116370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descr="5106339411551163709257"/>
                    <pic:cNvPicPr>
                      <a:picLocks noChangeAspect="1"/>
                    </pic:cNvPicPr>
                  </pic:nvPicPr>
                  <pic:blipFill>
                    <a:blip r:embed="rId78"/>
                    <a:stretch>
                      <a:fillRect/>
                    </a:stretch>
                  </pic:blipFill>
                  <pic:spPr>
                    <a:xfrm>
                      <a:off x="0" y="0"/>
                      <a:ext cx="5276850" cy="296862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46 系统功能设置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如上图46所示，设置好年级、科目、主讲人三个录像目录参数，录制下来视频文件名会带有这三个目录参数信息。</w:t>
      </w:r>
    </w:p>
    <w:p>
      <w:pPr>
        <w:outlineLvl w:val="9"/>
        <w:rPr>
          <w:rFonts w:hint="eastAsia" w:ascii="微软雅黑" w:hAnsi="微软雅黑" w:eastAsia="微软雅黑" w:cs="微软雅黑"/>
          <w:b/>
          <w:sz w:val="21"/>
          <w:szCs w:val="21"/>
        </w:rPr>
      </w:pPr>
      <w:bookmarkStart w:id="143" w:name="_Toc8717"/>
      <w:bookmarkStart w:id="144" w:name="_Toc43966635"/>
      <w:r>
        <w:rPr>
          <w:rFonts w:hint="eastAsia" w:ascii="微软雅黑" w:hAnsi="微软雅黑" w:eastAsia="微软雅黑" w:cs="微软雅黑"/>
          <w:b/>
          <w:sz w:val="21"/>
          <w:szCs w:val="21"/>
          <w:lang w:val="en-US" w:eastAsia="zh-CN"/>
        </w:rPr>
        <w:t>①</w:t>
      </w:r>
      <w:r>
        <w:rPr>
          <w:rFonts w:hint="eastAsia" w:ascii="微软雅黑" w:hAnsi="微软雅黑" w:eastAsia="微软雅黑" w:cs="微软雅黑"/>
          <w:b/>
          <w:sz w:val="21"/>
          <w:szCs w:val="21"/>
        </w:rPr>
        <w:t>录像设置</w:t>
      </w:r>
      <w:bookmarkEnd w:id="143"/>
      <w:bookmarkEnd w:id="144"/>
    </w:p>
    <w:p>
      <w:pPr>
        <w:outlineLvl w:val="9"/>
        <w:rPr>
          <w:rFonts w:hint="eastAsia" w:ascii="微软雅黑" w:hAnsi="微软雅黑" w:eastAsia="微软雅黑" w:cs="微软雅黑"/>
          <w:sz w:val="21"/>
          <w:szCs w:val="21"/>
        </w:rPr>
      </w:pPr>
      <w:bookmarkStart w:id="145" w:name="_Toc28240"/>
      <w:r>
        <w:rPr>
          <w:rFonts w:hint="eastAsia" w:ascii="微软雅黑" w:hAnsi="微软雅黑" w:eastAsia="微软雅黑" w:cs="微软雅黑"/>
          <w:sz w:val="21"/>
          <w:szCs w:val="21"/>
        </w:rPr>
        <w:drawing>
          <wp:inline distT="0" distB="0" distL="114300" distR="114300">
            <wp:extent cx="5268595" cy="2988945"/>
            <wp:effectExtent l="0" t="0" r="8255" b="1905"/>
            <wp:docPr id="77" name="图片 76" descr="QQ截图2018012119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descr="QQ截图20180121192441"/>
                    <pic:cNvPicPr>
                      <a:picLocks noChangeAspect="1"/>
                    </pic:cNvPicPr>
                  </pic:nvPicPr>
                  <pic:blipFill>
                    <a:blip r:embed="rId79"/>
                    <a:stretch>
                      <a:fillRect/>
                    </a:stretch>
                  </pic:blipFill>
                  <pic:spPr>
                    <a:xfrm>
                      <a:off x="0" y="0"/>
                      <a:ext cx="5268595" cy="2988945"/>
                    </a:xfrm>
                    <a:prstGeom prst="rect">
                      <a:avLst/>
                    </a:prstGeom>
                    <a:noFill/>
                    <a:ln>
                      <a:noFill/>
                    </a:ln>
                  </pic:spPr>
                </pic:pic>
              </a:graphicData>
            </a:graphic>
          </wp:inline>
        </w:drawing>
      </w:r>
      <w:bookmarkEnd w:id="145"/>
    </w:p>
    <w:p>
      <w:pPr>
        <w:pStyle w:val="7"/>
        <w:ind w:firstLine="42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47 录像设置</w:t>
      </w:r>
    </w:p>
    <w:p>
      <w:pPr>
        <w:pStyle w:val="46"/>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78" name="图片 77" descr="986435032155116370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descr="9864350321551163709273"/>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录像设置菜单共有5个设置：编码设置、音频编码设置、定时录像设置、存储位置、录像策略设置。</w:t>
      </w:r>
    </w:p>
    <w:p>
      <w:pPr>
        <w:pStyle w:val="7"/>
        <w:ind w:firstLine="0" w:firstLineChars="0"/>
        <w:outlineLvl w:val="9"/>
        <w:rPr>
          <w:rFonts w:hint="eastAsia" w:ascii="微软雅黑" w:hAnsi="微软雅黑" w:eastAsia="微软雅黑" w:cs="微软雅黑"/>
          <w:sz w:val="21"/>
          <w:szCs w:val="21"/>
        </w:rPr>
      </w:pPr>
    </w:p>
    <w:p>
      <w:pPr>
        <w:outlineLvl w:val="9"/>
        <w:rPr>
          <w:rFonts w:hint="eastAsia" w:ascii="微软雅黑" w:hAnsi="微软雅黑" w:eastAsia="微软雅黑" w:cs="微软雅黑"/>
          <w:b/>
          <w:sz w:val="21"/>
          <w:szCs w:val="21"/>
        </w:rPr>
      </w:pPr>
      <w:bookmarkStart w:id="146" w:name="_Toc43966636"/>
      <w:bookmarkStart w:id="147" w:name="_Toc8458"/>
      <w:r>
        <w:rPr>
          <w:rFonts w:hint="eastAsia" w:ascii="微软雅黑" w:hAnsi="微软雅黑" w:eastAsia="微软雅黑" w:cs="微软雅黑"/>
          <w:b/>
          <w:sz w:val="21"/>
          <w:szCs w:val="21"/>
          <w:lang w:val="en-US" w:eastAsia="zh-CN"/>
        </w:rPr>
        <w:t>②</w:t>
      </w:r>
      <w:r>
        <w:rPr>
          <w:rFonts w:hint="eastAsia" w:ascii="微软雅黑" w:hAnsi="微软雅黑" w:eastAsia="微软雅黑" w:cs="微软雅黑"/>
          <w:b/>
          <w:sz w:val="21"/>
          <w:szCs w:val="21"/>
        </w:rPr>
        <w:t xml:space="preserve"> 编码设置</w:t>
      </w:r>
      <w:bookmarkEnd w:id="146"/>
      <w:bookmarkEnd w:id="147"/>
    </w:p>
    <w:p>
      <w:pPr>
        <w:outlineLvl w:val="9"/>
        <w:rPr>
          <w:rFonts w:hint="eastAsia" w:ascii="微软雅黑" w:hAnsi="微软雅黑" w:eastAsia="微软雅黑" w:cs="微软雅黑"/>
          <w:sz w:val="21"/>
          <w:szCs w:val="21"/>
        </w:rPr>
      </w:pPr>
      <w:bookmarkStart w:id="148" w:name="_Toc2623"/>
      <w:r>
        <w:rPr>
          <w:rFonts w:hint="eastAsia" w:ascii="微软雅黑" w:hAnsi="微软雅黑" w:eastAsia="微软雅黑" w:cs="微软雅黑"/>
          <w:sz w:val="21"/>
          <w:szCs w:val="21"/>
        </w:rPr>
        <w:drawing>
          <wp:inline distT="0" distB="0" distL="114300" distR="114300">
            <wp:extent cx="5266690" cy="2962910"/>
            <wp:effectExtent l="0" t="0" r="635" b="8890"/>
            <wp:docPr id="79" name="图片 78" descr="编码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8" descr="编码设置"/>
                    <pic:cNvPicPr>
                      <a:picLocks noChangeAspect="1"/>
                    </pic:cNvPicPr>
                  </pic:nvPicPr>
                  <pic:blipFill>
                    <a:blip r:embed="rId80"/>
                    <a:stretch>
                      <a:fillRect/>
                    </a:stretch>
                  </pic:blipFill>
                  <pic:spPr>
                    <a:xfrm>
                      <a:off x="0" y="0"/>
                      <a:ext cx="5266690" cy="2962910"/>
                    </a:xfrm>
                    <a:prstGeom prst="rect">
                      <a:avLst/>
                    </a:prstGeom>
                    <a:noFill/>
                    <a:ln>
                      <a:noFill/>
                    </a:ln>
                  </pic:spPr>
                </pic:pic>
              </a:graphicData>
            </a:graphic>
          </wp:inline>
        </w:drawing>
      </w:r>
      <w:bookmarkEnd w:id="148"/>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48 编码设置</w:t>
      </w:r>
    </w:p>
    <w:p>
      <w:pPr>
        <w:pStyle w:val="46"/>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80" name="图片 79" descr="220484185155116370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descr="2204841851551163709284"/>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42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编码设置是设置电影模式下的PGM通道和PGM2通道参数，用于这2个直播通道录像大小、直播图像的调整。用户默认使用PGM和PGM2主码率为4000kbps，一个小时录像大约2GB。子码流不用于录像，主要用于网络环境差时的RTMP推流和RTSP拉流。</w:t>
      </w:r>
    </w:p>
    <w:p>
      <w:pPr>
        <w:pStyle w:val="7"/>
        <w:ind w:firstLine="420" w:firstLineChars="0"/>
        <w:outlineLvl w:val="9"/>
        <w:rPr>
          <w:rFonts w:hint="eastAsia" w:ascii="微软雅黑" w:hAnsi="微软雅黑" w:eastAsia="微软雅黑" w:cs="微软雅黑"/>
          <w:sz w:val="21"/>
          <w:szCs w:val="21"/>
        </w:rPr>
      </w:pPr>
    </w:p>
    <w:p>
      <w:pPr>
        <w:outlineLvl w:val="9"/>
        <w:rPr>
          <w:rFonts w:hint="eastAsia" w:ascii="微软雅黑" w:hAnsi="微软雅黑" w:eastAsia="微软雅黑" w:cs="微软雅黑"/>
          <w:b/>
          <w:sz w:val="21"/>
          <w:szCs w:val="21"/>
        </w:rPr>
      </w:pPr>
      <w:bookmarkStart w:id="149" w:name="_Toc13442"/>
      <w:bookmarkStart w:id="150" w:name="_Toc43966637"/>
      <w:r>
        <w:rPr>
          <w:rFonts w:hint="eastAsia" w:ascii="微软雅黑" w:hAnsi="微软雅黑" w:eastAsia="微软雅黑" w:cs="微软雅黑"/>
          <w:b/>
          <w:sz w:val="21"/>
          <w:szCs w:val="21"/>
          <w:lang w:val="en-US" w:eastAsia="zh-CN"/>
        </w:rPr>
        <w:t>③</w:t>
      </w:r>
      <w:r>
        <w:rPr>
          <w:rFonts w:hint="eastAsia" w:ascii="微软雅黑" w:hAnsi="微软雅黑" w:eastAsia="微软雅黑" w:cs="微软雅黑"/>
          <w:b/>
          <w:sz w:val="21"/>
          <w:szCs w:val="21"/>
        </w:rPr>
        <w:t>音频编码</w:t>
      </w:r>
      <w:bookmarkEnd w:id="149"/>
      <w:bookmarkEnd w:id="150"/>
    </w:p>
    <w:p>
      <w:pPr>
        <w:outlineLvl w:val="9"/>
        <w:rPr>
          <w:rFonts w:hint="eastAsia" w:ascii="微软雅黑" w:hAnsi="微软雅黑" w:eastAsia="微软雅黑" w:cs="微软雅黑"/>
          <w:sz w:val="21"/>
          <w:szCs w:val="21"/>
        </w:rPr>
      </w:pPr>
    </w:p>
    <w:p>
      <w:pPr>
        <w:outlineLvl w:val="9"/>
        <w:rPr>
          <w:rFonts w:hint="eastAsia" w:ascii="微软雅黑" w:hAnsi="微软雅黑" w:eastAsia="微软雅黑" w:cs="微软雅黑"/>
          <w:sz w:val="21"/>
          <w:szCs w:val="21"/>
        </w:rPr>
      </w:pPr>
      <w:bookmarkStart w:id="151" w:name="_Toc18409"/>
      <w:r>
        <w:rPr>
          <w:rFonts w:hint="eastAsia" w:ascii="微软雅黑" w:hAnsi="微软雅黑" w:eastAsia="微软雅黑" w:cs="微软雅黑"/>
          <w:sz w:val="21"/>
          <w:szCs w:val="21"/>
        </w:rPr>
        <w:drawing>
          <wp:inline distT="0" distB="0" distL="114300" distR="114300">
            <wp:extent cx="5265420" cy="2962275"/>
            <wp:effectExtent l="0" t="0" r="1905" b="0"/>
            <wp:docPr id="81" name="图片 80" descr="音频编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0" descr="音频编码"/>
                    <pic:cNvPicPr>
                      <a:picLocks noChangeAspect="1"/>
                    </pic:cNvPicPr>
                  </pic:nvPicPr>
                  <pic:blipFill>
                    <a:blip r:embed="rId81"/>
                    <a:stretch>
                      <a:fillRect/>
                    </a:stretch>
                  </pic:blipFill>
                  <pic:spPr>
                    <a:xfrm>
                      <a:off x="0" y="0"/>
                      <a:ext cx="5265420" cy="2962275"/>
                    </a:xfrm>
                    <a:prstGeom prst="rect">
                      <a:avLst/>
                    </a:prstGeom>
                    <a:noFill/>
                    <a:ln>
                      <a:noFill/>
                    </a:ln>
                  </pic:spPr>
                </pic:pic>
              </a:graphicData>
            </a:graphic>
          </wp:inline>
        </w:drawing>
      </w:r>
      <w:bookmarkEnd w:id="151"/>
    </w:p>
    <w:p>
      <w:pPr>
        <w:pStyle w:val="7"/>
        <w:ind w:firstLine="42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49 音频编码</w:t>
      </w:r>
    </w:p>
    <w:p>
      <w:pPr>
        <w:pStyle w:val="7"/>
        <w:ind w:firstLine="0" w:firstLineChars="0"/>
        <w:outlineLvl w:val="9"/>
        <w:rPr>
          <w:rFonts w:hint="eastAsia" w:ascii="微软雅黑" w:hAnsi="微软雅黑" w:eastAsia="微软雅黑" w:cs="微软雅黑"/>
          <w:sz w:val="21"/>
          <w:szCs w:val="21"/>
        </w:rPr>
      </w:pPr>
    </w:p>
    <w:p>
      <w:pPr>
        <w:pStyle w:val="46"/>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82" name="图片 81" descr="809744329155116370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1" descr="8097443291551163709301"/>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spacing w:line="360" w:lineRule="auto"/>
        <w:ind w:firstLine="42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49所示，在音频编码设置菜单中，用户可以自定义设置音频编码的声道、采样频率、采样位数、码率等。声道支持立体声和左右单声道；采样频率8K-48K可选；采样位数在8、16、32三选一；音频编码码率从8000-420000Kbps可选。</w:t>
      </w:r>
    </w:p>
    <w:p>
      <w:pPr>
        <w:pStyle w:val="7"/>
        <w:ind w:firstLine="0" w:firstLineChars="0"/>
        <w:outlineLvl w:val="9"/>
        <w:rPr>
          <w:rFonts w:hint="eastAsia" w:ascii="微软雅黑" w:hAnsi="微软雅黑" w:eastAsia="微软雅黑" w:cs="微软雅黑"/>
          <w:sz w:val="21"/>
          <w:szCs w:val="21"/>
        </w:rPr>
      </w:pPr>
    </w:p>
    <w:p>
      <w:pPr>
        <w:outlineLvl w:val="9"/>
        <w:rPr>
          <w:rFonts w:hint="eastAsia" w:ascii="微软雅黑" w:hAnsi="微软雅黑" w:eastAsia="微软雅黑" w:cs="微软雅黑"/>
          <w:b/>
          <w:sz w:val="21"/>
          <w:szCs w:val="21"/>
        </w:rPr>
      </w:pPr>
      <w:bookmarkStart w:id="152" w:name="_Toc14914"/>
      <w:bookmarkStart w:id="153" w:name="_Toc43966638"/>
      <w:r>
        <w:rPr>
          <w:rFonts w:hint="eastAsia" w:ascii="微软雅黑" w:hAnsi="微软雅黑" w:eastAsia="微软雅黑" w:cs="微软雅黑"/>
          <w:b/>
          <w:sz w:val="21"/>
          <w:szCs w:val="21"/>
          <w:lang w:val="en-US" w:eastAsia="zh-CN"/>
        </w:rPr>
        <w:t>④</w:t>
      </w:r>
      <w:r>
        <w:rPr>
          <w:rFonts w:hint="eastAsia" w:ascii="微软雅黑" w:hAnsi="微软雅黑" w:eastAsia="微软雅黑" w:cs="微软雅黑"/>
          <w:b/>
          <w:sz w:val="21"/>
          <w:szCs w:val="21"/>
        </w:rPr>
        <w:t xml:space="preserve"> 定时录像</w:t>
      </w:r>
      <w:bookmarkEnd w:id="152"/>
      <w:bookmarkEnd w:id="153"/>
    </w:p>
    <w:p>
      <w:pPr>
        <w:outlineLvl w:val="9"/>
        <w:rPr>
          <w:rFonts w:hint="eastAsia" w:ascii="微软雅黑" w:hAnsi="微软雅黑" w:eastAsia="微软雅黑" w:cs="微软雅黑"/>
          <w:sz w:val="21"/>
          <w:szCs w:val="21"/>
        </w:rPr>
      </w:pPr>
      <w:bookmarkStart w:id="154" w:name="_Toc19429"/>
      <w:r>
        <w:rPr>
          <w:rFonts w:hint="eastAsia" w:ascii="微软雅黑" w:hAnsi="微软雅黑" w:eastAsia="微软雅黑" w:cs="微软雅黑"/>
          <w:sz w:val="21"/>
          <w:szCs w:val="21"/>
        </w:rPr>
        <w:drawing>
          <wp:inline distT="0" distB="0" distL="114300" distR="114300">
            <wp:extent cx="5265420" cy="2962275"/>
            <wp:effectExtent l="0" t="0" r="1905" b="0"/>
            <wp:docPr id="83" name="图片 82" descr="定时录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2" descr="定时录像"/>
                    <pic:cNvPicPr>
                      <a:picLocks noChangeAspect="1"/>
                    </pic:cNvPicPr>
                  </pic:nvPicPr>
                  <pic:blipFill>
                    <a:blip r:embed="rId82"/>
                    <a:stretch>
                      <a:fillRect/>
                    </a:stretch>
                  </pic:blipFill>
                  <pic:spPr>
                    <a:xfrm>
                      <a:off x="0" y="0"/>
                      <a:ext cx="5265420" cy="2962275"/>
                    </a:xfrm>
                    <a:prstGeom prst="rect">
                      <a:avLst/>
                    </a:prstGeom>
                    <a:noFill/>
                    <a:ln>
                      <a:noFill/>
                    </a:ln>
                  </pic:spPr>
                </pic:pic>
              </a:graphicData>
            </a:graphic>
          </wp:inline>
        </w:drawing>
      </w:r>
      <w:bookmarkEnd w:id="154"/>
    </w:p>
    <w:p>
      <w:pPr>
        <w:pStyle w:val="7"/>
        <w:ind w:firstLine="42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50 定时录像</w:t>
      </w:r>
    </w:p>
    <w:p>
      <w:pPr>
        <w:pStyle w:val="46"/>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84" name="图片 83" descr="445609029155116370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3" descr="4456090291551163709319"/>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spacing w:line="360" w:lineRule="auto"/>
        <w:ind w:firstLine="420"/>
        <w:outlineLvl w:val="9"/>
        <w:rPr>
          <w:rFonts w:hint="eastAsia" w:ascii="微软雅黑" w:hAnsi="微软雅黑" w:eastAsia="微软雅黑" w:cs="微软雅黑"/>
          <w:color w:val="FF0000"/>
          <w:sz w:val="21"/>
          <w:szCs w:val="21"/>
        </w:rPr>
      </w:pPr>
      <w:r>
        <w:rPr>
          <w:rFonts w:hint="eastAsia" w:ascii="微软雅黑" w:hAnsi="微软雅黑" w:eastAsia="微软雅黑" w:cs="微软雅黑"/>
          <w:color w:val="000000"/>
          <w:sz w:val="21"/>
          <w:szCs w:val="21"/>
        </w:rPr>
        <w:t>录播系统支持定时录像功能。用户可在此处设置四个时间段的定时录像参数，并将这一天的参数复制到一周的任意一天，只能定时录制PGM通道录像。</w:t>
      </w:r>
    </w:p>
    <w:p>
      <w:pPr>
        <w:pStyle w:val="7"/>
        <w:ind w:firstLine="0" w:firstLineChars="0"/>
        <w:outlineLvl w:val="9"/>
        <w:rPr>
          <w:rFonts w:hint="eastAsia" w:ascii="微软雅黑" w:hAnsi="微软雅黑" w:eastAsia="微软雅黑" w:cs="微软雅黑"/>
          <w:sz w:val="21"/>
          <w:szCs w:val="21"/>
        </w:rPr>
      </w:pPr>
    </w:p>
    <w:p>
      <w:pPr>
        <w:outlineLvl w:val="9"/>
        <w:rPr>
          <w:rFonts w:hint="eastAsia" w:ascii="微软雅黑" w:hAnsi="微软雅黑" w:eastAsia="微软雅黑" w:cs="微软雅黑"/>
          <w:b/>
          <w:sz w:val="21"/>
          <w:szCs w:val="21"/>
        </w:rPr>
      </w:pPr>
      <w:bookmarkStart w:id="155" w:name="_Toc43966639"/>
      <w:bookmarkStart w:id="156" w:name="_Toc21564"/>
      <w:r>
        <w:rPr>
          <w:rFonts w:hint="eastAsia" w:ascii="微软雅黑" w:hAnsi="微软雅黑" w:eastAsia="微软雅黑" w:cs="微软雅黑"/>
          <w:b/>
          <w:sz w:val="21"/>
          <w:szCs w:val="21"/>
          <w:lang w:val="en-US" w:eastAsia="zh-CN"/>
        </w:rPr>
        <w:t>⑤</w:t>
      </w:r>
      <w:r>
        <w:rPr>
          <w:rFonts w:hint="eastAsia" w:ascii="微软雅黑" w:hAnsi="微软雅黑" w:eastAsia="微软雅黑" w:cs="微软雅黑"/>
          <w:b/>
          <w:sz w:val="21"/>
          <w:szCs w:val="21"/>
        </w:rPr>
        <w:t>存储位置</w:t>
      </w:r>
      <w:bookmarkEnd w:id="155"/>
      <w:bookmarkEnd w:id="156"/>
    </w:p>
    <w:p>
      <w:pPr>
        <w:jc w:val="center"/>
        <w:outlineLvl w:val="9"/>
        <w:rPr>
          <w:rFonts w:hint="eastAsia" w:ascii="微软雅黑" w:hAnsi="微软雅黑" w:eastAsia="微软雅黑" w:cs="微软雅黑"/>
          <w:sz w:val="21"/>
          <w:szCs w:val="21"/>
        </w:rPr>
      </w:pPr>
      <w:bookmarkStart w:id="157" w:name="_Toc14628"/>
      <w:r>
        <w:rPr>
          <w:rFonts w:hint="eastAsia" w:ascii="微软雅黑" w:hAnsi="微软雅黑" w:eastAsia="微软雅黑" w:cs="微软雅黑"/>
          <w:sz w:val="21"/>
          <w:szCs w:val="21"/>
        </w:rPr>
        <w:drawing>
          <wp:inline distT="0" distB="0" distL="114300" distR="114300">
            <wp:extent cx="5265420" cy="2962275"/>
            <wp:effectExtent l="0" t="0" r="1905" b="0"/>
            <wp:docPr id="85" name="图片 84" descr="存储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4" descr="存储位置"/>
                    <pic:cNvPicPr>
                      <a:picLocks noChangeAspect="1"/>
                    </pic:cNvPicPr>
                  </pic:nvPicPr>
                  <pic:blipFill>
                    <a:blip r:embed="rId83"/>
                    <a:stretch>
                      <a:fillRect/>
                    </a:stretch>
                  </pic:blipFill>
                  <pic:spPr>
                    <a:xfrm>
                      <a:off x="0" y="0"/>
                      <a:ext cx="5265420" cy="2962275"/>
                    </a:xfrm>
                    <a:prstGeom prst="rect">
                      <a:avLst/>
                    </a:prstGeom>
                    <a:noFill/>
                    <a:ln>
                      <a:noFill/>
                    </a:ln>
                  </pic:spPr>
                </pic:pic>
              </a:graphicData>
            </a:graphic>
          </wp:inline>
        </w:drawing>
      </w:r>
      <w:bookmarkEnd w:id="157"/>
    </w:p>
    <w:p>
      <w:pPr>
        <w:pStyle w:val="7"/>
        <w:ind w:firstLine="42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51 录像存储位置</w:t>
      </w:r>
    </w:p>
    <w:p>
      <w:pPr>
        <w:outlineLvl w:val="9"/>
        <w:rPr>
          <w:rFonts w:hint="eastAsia" w:ascii="微软雅黑" w:hAnsi="微软雅黑" w:eastAsia="微软雅黑" w:cs="微软雅黑"/>
          <w:b/>
          <w:sz w:val="21"/>
          <w:szCs w:val="21"/>
        </w:rPr>
      </w:pPr>
      <w:bookmarkStart w:id="158" w:name="_Toc43966640"/>
      <w:bookmarkStart w:id="159" w:name="_Toc399"/>
      <w:r>
        <w:rPr>
          <w:rFonts w:hint="eastAsia" w:ascii="微软雅黑" w:hAnsi="微软雅黑" w:eastAsia="微软雅黑" w:cs="微软雅黑"/>
          <w:b/>
          <w:sz w:val="21"/>
          <w:szCs w:val="21"/>
          <w:lang w:val="en-US" w:eastAsia="zh-CN"/>
        </w:rPr>
        <w:t>⑥</w:t>
      </w:r>
      <w:r>
        <w:rPr>
          <w:rFonts w:hint="eastAsia" w:ascii="微软雅黑" w:hAnsi="微软雅黑" w:eastAsia="微软雅黑" w:cs="微软雅黑"/>
          <w:b/>
          <w:sz w:val="21"/>
          <w:szCs w:val="21"/>
        </w:rPr>
        <w:t xml:space="preserve"> 录像策略</w:t>
      </w:r>
      <w:bookmarkEnd w:id="158"/>
      <w:bookmarkEnd w:id="159"/>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86" name="图片 85" descr="录像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descr="录像策略"/>
                    <pic:cNvPicPr>
                      <a:picLocks noChangeAspect="1"/>
                    </pic:cNvPicPr>
                  </pic:nvPicPr>
                  <pic:blipFill>
                    <a:blip r:embed="rId65"/>
                    <a:stretch>
                      <a:fillRect/>
                    </a:stretch>
                  </pic:blipFill>
                  <pic:spPr>
                    <a:xfrm>
                      <a:off x="0" y="0"/>
                      <a:ext cx="5265420" cy="2962275"/>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52 电影模式录像策略</w:t>
      </w:r>
    </w:p>
    <w:p>
      <w:pPr>
        <w:pStyle w:val="46"/>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87" name="图片 86" descr="290196776155116370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descr="2901967761551163709352"/>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outlineLvl w:val="9"/>
        <w:rPr>
          <w:rFonts w:hint="eastAsia" w:ascii="微软雅黑" w:hAnsi="微软雅黑" w:eastAsia="微软雅黑" w:cs="微软雅黑"/>
          <w:sz w:val="21"/>
          <w:szCs w:val="21"/>
        </w:rPr>
      </w:pPr>
      <w:r>
        <w:rPr>
          <w:rFonts w:hint="eastAsia" w:ascii="微软雅黑" w:hAnsi="微软雅黑" w:eastAsia="微软雅黑" w:cs="微软雅黑"/>
          <w:bCs/>
          <w:sz w:val="21"/>
          <w:szCs w:val="21"/>
        </w:rPr>
        <w:t xml:space="preserve">    </w:t>
      </w:r>
      <w:bookmarkStart w:id="160" w:name="_Toc4483"/>
      <w:r>
        <w:rPr>
          <w:rFonts w:hint="eastAsia" w:ascii="微软雅黑" w:hAnsi="微软雅黑" w:eastAsia="微软雅黑" w:cs="微软雅黑"/>
          <w:bCs/>
          <w:sz w:val="21"/>
          <w:szCs w:val="21"/>
        </w:rPr>
        <w:t>录播主机支持电影模式+资源模式同时录像，最大可以同时录制9个通道：2个电影通道（PGM和PGM2）+7路资源通道。电影模式菜单中可以设置开机PGM/PGM2/RES（资源录像）自动录像；录像文件分割时间5-60分钟可设。</w:t>
      </w:r>
      <w:bookmarkEnd w:id="160"/>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6690" cy="2962910"/>
            <wp:effectExtent l="0" t="0" r="635" b="8890"/>
            <wp:docPr id="88" name="图片 87" descr="录像策略-资源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descr="录像策略-资源模式"/>
                    <pic:cNvPicPr>
                      <a:picLocks noChangeAspect="1"/>
                    </pic:cNvPicPr>
                  </pic:nvPicPr>
                  <pic:blipFill>
                    <a:blip r:embed="rId84"/>
                    <a:stretch>
                      <a:fillRect/>
                    </a:stretch>
                  </pic:blipFill>
                  <pic:spPr>
                    <a:xfrm>
                      <a:off x="0" y="0"/>
                      <a:ext cx="5266690" cy="2962910"/>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53 资源模式录像策略</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如上图53所示，在录像策略-资源模式菜单中选择需要录制的资源通道，在【一键开始】菜单中勾选资源录像，然后点击主界面【一键启动】按钮就可以开始录制了。</w:t>
      </w:r>
    </w:p>
    <w:p>
      <w:pPr>
        <w:outlineLvl w:val="9"/>
        <w:rPr>
          <w:rFonts w:hint="eastAsia" w:ascii="微软雅黑" w:hAnsi="微软雅黑" w:eastAsia="微软雅黑" w:cs="微软雅黑"/>
          <w:b/>
          <w:sz w:val="21"/>
          <w:szCs w:val="21"/>
        </w:rPr>
      </w:pPr>
      <w:bookmarkStart w:id="161" w:name="_Toc43966641"/>
      <w:bookmarkStart w:id="162" w:name="_Toc20740"/>
      <w:r>
        <w:rPr>
          <w:rFonts w:hint="eastAsia" w:ascii="微软雅黑" w:hAnsi="微软雅黑" w:eastAsia="微软雅黑" w:cs="微软雅黑"/>
          <w:b/>
          <w:sz w:val="21"/>
          <w:szCs w:val="21"/>
          <w:lang w:val="en-US" w:eastAsia="zh-CN"/>
        </w:rPr>
        <w:t>⑦</w:t>
      </w:r>
      <w:r>
        <w:rPr>
          <w:rFonts w:hint="eastAsia" w:ascii="微软雅黑" w:hAnsi="微软雅黑" w:eastAsia="微软雅黑" w:cs="微软雅黑"/>
          <w:b/>
          <w:sz w:val="21"/>
          <w:szCs w:val="21"/>
        </w:rPr>
        <w:t xml:space="preserve"> 导播设置</w:t>
      </w:r>
      <w:bookmarkEnd w:id="161"/>
      <w:bookmarkEnd w:id="162"/>
    </w:p>
    <w:p>
      <w:pPr>
        <w:rPr>
          <w:rFonts w:hint="eastAsia" w:ascii="微软雅黑" w:hAnsi="微软雅黑" w:eastAsia="微软雅黑" w:cs="微软雅黑"/>
          <w:sz w:val="21"/>
          <w:szCs w:val="21"/>
        </w:rPr>
      </w:pPr>
    </w:p>
    <w:p>
      <w:pPr>
        <w:jc w:val="center"/>
        <w:rPr>
          <w:rFonts w:hint="eastAsia" w:ascii="微软雅黑" w:hAnsi="微软雅黑" w:eastAsia="微软雅黑" w:cs="微软雅黑"/>
          <w:sz w:val="21"/>
          <w:szCs w:val="21"/>
        </w:rPr>
      </w:pPr>
      <w:bookmarkStart w:id="163" w:name="_Toc1974"/>
      <w:r>
        <w:rPr>
          <w:rFonts w:hint="eastAsia" w:ascii="微软雅黑" w:hAnsi="微软雅黑" w:eastAsia="微软雅黑" w:cs="微软雅黑"/>
          <w:sz w:val="21"/>
          <w:szCs w:val="21"/>
        </w:rPr>
        <w:drawing>
          <wp:inline distT="0" distB="0" distL="114300" distR="114300">
            <wp:extent cx="5265420" cy="2962275"/>
            <wp:effectExtent l="0" t="0" r="1905" b="0"/>
            <wp:docPr id="89" name="图片 88" descr="导播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descr="导播设置"/>
                    <pic:cNvPicPr>
                      <a:picLocks noChangeAspect="1"/>
                    </pic:cNvPicPr>
                  </pic:nvPicPr>
                  <pic:blipFill>
                    <a:blip r:embed="rId85"/>
                    <a:stretch>
                      <a:fillRect/>
                    </a:stretch>
                  </pic:blipFill>
                  <pic:spPr>
                    <a:xfrm>
                      <a:off x="0" y="0"/>
                      <a:ext cx="5265420" cy="2962275"/>
                    </a:xfrm>
                    <a:prstGeom prst="rect">
                      <a:avLst/>
                    </a:prstGeom>
                    <a:noFill/>
                    <a:ln>
                      <a:noFill/>
                    </a:ln>
                  </pic:spPr>
                </pic:pic>
              </a:graphicData>
            </a:graphic>
          </wp:inline>
        </w:drawing>
      </w:r>
      <w:bookmarkEnd w:id="163"/>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54 导播设置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图54所示，导播设置菜单内共有6个设置：课件信息、台标设置、片头片尾设置、导播模式、字幕设置、鼠标策略设置、课程信息设置。手动导播时，支持将课件信息、台标、片头片尾、字幕等信息提前编辑好后插入直播PGM和PGM2通道中，减少录制好的课程后期编辑的工作。</w:t>
      </w:r>
    </w:p>
    <w:p>
      <w:pPr>
        <w:pStyle w:val="8"/>
        <w:outlineLvl w:val="4"/>
        <w:rPr>
          <w:rFonts w:hint="eastAsia" w:ascii="微软雅黑" w:hAnsi="微软雅黑" w:eastAsia="微软雅黑" w:cs="微软雅黑"/>
          <w:b/>
          <w:sz w:val="21"/>
          <w:szCs w:val="21"/>
        </w:rPr>
      </w:pPr>
      <w:bookmarkStart w:id="164" w:name="_Toc43966642"/>
      <w:bookmarkStart w:id="165" w:name="_Toc16585"/>
      <w:r>
        <w:rPr>
          <w:rFonts w:hint="eastAsia" w:ascii="微软雅黑" w:hAnsi="微软雅黑" w:eastAsia="微软雅黑" w:cs="微软雅黑"/>
          <w:b/>
          <w:sz w:val="21"/>
          <w:szCs w:val="21"/>
          <w:lang w:val="en-US" w:eastAsia="zh-CN"/>
        </w:rPr>
        <w:t>①</w:t>
      </w:r>
      <w:r>
        <w:rPr>
          <w:rFonts w:hint="eastAsia" w:ascii="微软雅黑" w:hAnsi="微软雅黑" w:eastAsia="微软雅黑" w:cs="微软雅黑"/>
          <w:b/>
          <w:sz w:val="21"/>
          <w:szCs w:val="21"/>
        </w:rPr>
        <w:t>课件信息</w:t>
      </w:r>
      <w:bookmarkEnd w:id="164"/>
      <w:bookmarkEnd w:id="165"/>
    </w:p>
    <w:p>
      <w:pPr>
        <w:jc w:val="center"/>
        <w:rPr>
          <w:rFonts w:hint="eastAsia" w:ascii="微软雅黑" w:hAnsi="微软雅黑" w:eastAsia="微软雅黑" w:cs="微软雅黑"/>
          <w:sz w:val="21"/>
          <w:szCs w:val="21"/>
        </w:rPr>
      </w:pPr>
      <w:bookmarkStart w:id="166" w:name="_Toc13723"/>
      <w:r>
        <w:rPr>
          <w:rFonts w:hint="eastAsia" w:ascii="微软雅黑" w:hAnsi="微软雅黑" w:eastAsia="微软雅黑" w:cs="微软雅黑"/>
          <w:sz w:val="21"/>
          <w:szCs w:val="21"/>
        </w:rPr>
        <w:drawing>
          <wp:inline distT="0" distB="0" distL="114300" distR="114300">
            <wp:extent cx="5265420" cy="2962275"/>
            <wp:effectExtent l="0" t="0" r="1905" b="0"/>
            <wp:docPr id="90" name="图片 89" descr="课件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9" descr="课件信息"/>
                    <pic:cNvPicPr>
                      <a:picLocks noChangeAspect="1"/>
                    </pic:cNvPicPr>
                  </pic:nvPicPr>
                  <pic:blipFill>
                    <a:blip r:embed="rId86"/>
                    <a:stretch>
                      <a:fillRect/>
                    </a:stretch>
                  </pic:blipFill>
                  <pic:spPr>
                    <a:xfrm>
                      <a:off x="0" y="0"/>
                      <a:ext cx="5265420" cy="2962275"/>
                    </a:xfrm>
                    <a:prstGeom prst="rect">
                      <a:avLst/>
                    </a:prstGeom>
                    <a:noFill/>
                    <a:ln>
                      <a:noFill/>
                    </a:ln>
                  </pic:spPr>
                </pic:pic>
              </a:graphicData>
            </a:graphic>
          </wp:inline>
        </w:drawing>
      </w:r>
      <w:bookmarkEnd w:id="166"/>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55 课件信息</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91" name="图片 90" descr="267917634155116370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descr="2679176341551163709478"/>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42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手动导播时，用户可以使用课件信息可以插入到直播通道PGM和PGM2中，增加录像画面的可观赏性。</w:t>
      </w:r>
    </w:p>
    <w:p>
      <w:pPr>
        <w:pStyle w:val="8"/>
        <w:outlineLvl w:val="4"/>
        <w:rPr>
          <w:rFonts w:hint="eastAsia" w:ascii="微软雅黑" w:hAnsi="微软雅黑" w:eastAsia="微软雅黑" w:cs="微软雅黑"/>
          <w:b/>
          <w:sz w:val="21"/>
          <w:szCs w:val="21"/>
        </w:rPr>
      </w:pPr>
      <w:bookmarkStart w:id="167" w:name="_Toc43966643"/>
      <w:bookmarkStart w:id="168" w:name="_Toc27069"/>
      <w:r>
        <w:rPr>
          <w:rFonts w:hint="eastAsia" w:ascii="微软雅黑" w:hAnsi="微软雅黑" w:eastAsia="微软雅黑" w:cs="微软雅黑"/>
          <w:b/>
          <w:sz w:val="21"/>
          <w:szCs w:val="21"/>
          <w:lang w:val="en-US" w:eastAsia="zh-CN"/>
        </w:rPr>
        <w:t>②</w:t>
      </w:r>
      <w:r>
        <w:rPr>
          <w:rFonts w:hint="eastAsia" w:ascii="微软雅黑" w:hAnsi="微软雅黑" w:eastAsia="微软雅黑" w:cs="微软雅黑"/>
          <w:b/>
          <w:sz w:val="21"/>
          <w:szCs w:val="21"/>
        </w:rPr>
        <w:t>角标/台标</w:t>
      </w:r>
      <w:bookmarkEnd w:id="167"/>
      <w:bookmarkEnd w:id="168"/>
    </w:p>
    <w:p>
      <w:pPr>
        <w:rPr>
          <w:rFonts w:hint="eastAsia" w:ascii="微软雅黑" w:hAnsi="微软雅黑" w:eastAsia="微软雅黑" w:cs="微软雅黑"/>
          <w:sz w:val="21"/>
          <w:szCs w:val="21"/>
        </w:rPr>
      </w:pPr>
      <w:bookmarkStart w:id="169" w:name="_Toc584"/>
      <w:r>
        <w:rPr>
          <w:rFonts w:hint="eastAsia" w:ascii="微软雅黑" w:hAnsi="微软雅黑" w:eastAsia="微软雅黑" w:cs="微软雅黑"/>
          <w:sz w:val="21"/>
          <w:szCs w:val="21"/>
        </w:rPr>
        <w:drawing>
          <wp:inline distT="0" distB="0" distL="114300" distR="114300">
            <wp:extent cx="5265420" cy="2962275"/>
            <wp:effectExtent l="0" t="0" r="1905" b="0"/>
            <wp:docPr id="92" name="图片 91" descr="台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descr="台标"/>
                    <pic:cNvPicPr>
                      <a:picLocks noChangeAspect="1"/>
                    </pic:cNvPicPr>
                  </pic:nvPicPr>
                  <pic:blipFill>
                    <a:blip r:embed="rId87"/>
                    <a:stretch>
                      <a:fillRect/>
                    </a:stretch>
                  </pic:blipFill>
                  <pic:spPr>
                    <a:xfrm>
                      <a:off x="0" y="0"/>
                      <a:ext cx="5265420" cy="2962275"/>
                    </a:xfrm>
                    <a:prstGeom prst="rect">
                      <a:avLst/>
                    </a:prstGeom>
                    <a:noFill/>
                    <a:ln>
                      <a:noFill/>
                    </a:ln>
                  </pic:spPr>
                </pic:pic>
              </a:graphicData>
            </a:graphic>
          </wp:inline>
        </w:drawing>
      </w:r>
      <w:bookmarkEnd w:id="169"/>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56 角标/台标设置</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在手动导播时，用户可以手动将台标插入到PGM和PGM2通道中。如图56所示，PGM和PGM2通道中最大支持插入台标logo数量为4个。左上、右上、左下、右下四个角。每个位置的台标，用户可以自定义修改，台标图片格式为png，最佳效果图片的分辨率尺寸为200*100。</w:t>
      </w:r>
    </w:p>
    <w:p>
      <w:pPr>
        <w:pStyle w:val="7"/>
        <w:ind w:firstLine="0" w:firstLineChars="0"/>
        <w:rPr>
          <w:rFonts w:hint="eastAsia" w:ascii="微软雅黑" w:hAnsi="微软雅黑" w:eastAsia="微软雅黑" w:cs="微软雅黑"/>
          <w:sz w:val="21"/>
          <w:szCs w:val="21"/>
        </w:rPr>
      </w:pPr>
    </w:p>
    <w:p>
      <w:pPr>
        <w:pStyle w:val="8"/>
        <w:outlineLvl w:val="4"/>
        <w:rPr>
          <w:rFonts w:hint="eastAsia" w:ascii="微软雅黑" w:hAnsi="微软雅黑" w:eastAsia="微软雅黑" w:cs="微软雅黑"/>
          <w:b/>
          <w:sz w:val="21"/>
          <w:szCs w:val="21"/>
        </w:rPr>
      </w:pPr>
      <w:bookmarkStart w:id="170" w:name="_Toc43966644"/>
      <w:bookmarkStart w:id="171" w:name="_Toc3596"/>
      <w:r>
        <w:rPr>
          <w:rFonts w:hint="eastAsia" w:ascii="微软雅黑" w:hAnsi="微软雅黑" w:eastAsia="微软雅黑" w:cs="微软雅黑"/>
          <w:b/>
          <w:sz w:val="21"/>
          <w:szCs w:val="21"/>
          <w:lang w:val="en-US" w:eastAsia="zh-CN"/>
        </w:rPr>
        <w:t>③</w:t>
      </w:r>
      <w:r>
        <w:rPr>
          <w:rFonts w:hint="eastAsia" w:ascii="微软雅黑" w:hAnsi="微软雅黑" w:eastAsia="微软雅黑" w:cs="微软雅黑"/>
          <w:b/>
          <w:sz w:val="21"/>
          <w:szCs w:val="21"/>
        </w:rPr>
        <w:t>片头片尾</w:t>
      </w:r>
      <w:bookmarkEnd w:id="170"/>
      <w:bookmarkEnd w:id="171"/>
    </w:p>
    <w:p>
      <w:pPr>
        <w:rPr>
          <w:rFonts w:hint="eastAsia" w:ascii="微软雅黑" w:hAnsi="微软雅黑" w:eastAsia="微软雅黑" w:cs="微软雅黑"/>
          <w:sz w:val="21"/>
          <w:szCs w:val="21"/>
        </w:rPr>
      </w:pPr>
      <w:bookmarkStart w:id="172" w:name="_Toc7493"/>
      <w:r>
        <w:rPr>
          <w:rFonts w:hint="eastAsia" w:ascii="微软雅黑" w:hAnsi="微软雅黑" w:eastAsia="微软雅黑" w:cs="微软雅黑"/>
          <w:sz w:val="21"/>
          <w:szCs w:val="21"/>
        </w:rPr>
        <w:drawing>
          <wp:inline distT="0" distB="0" distL="114300" distR="114300">
            <wp:extent cx="5265420" cy="2962275"/>
            <wp:effectExtent l="0" t="0" r="1905" b="0"/>
            <wp:docPr id="93" name="图片 92" descr="片头片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descr="片头片尾"/>
                    <pic:cNvPicPr>
                      <a:picLocks noChangeAspect="1"/>
                    </pic:cNvPicPr>
                  </pic:nvPicPr>
                  <pic:blipFill>
                    <a:blip r:embed="rId60"/>
                    <a:stretch>
                      <a:fillRect/>
                    </a:stretch>
                  </pic:blipFill>
                  <pic:spPr>
                    <a:xfrm>
                      <a:off x="0" y="0"/>
                      <a:ext cx="5265420" cy="2962275"/>
                    </a:xfrm>
                    <a:prstGeom prst="rect">
                      <a:avLst/>
                    </a:prstGeom>
                    <a:noFill/>
                    <a:ln>
                      <a:noFill/>
                    </a:ln>
                  </pic:spPr>
                </pic:pic>
              </a:graphicData>
            </a:graphic>
          </wp:inline>
        </w:drawing>
      </w:r>
      <w:bookmarkEnd w:id="172"/>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57 片头片尾设置</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课程录制时插入片头片尾文件，比如插入学校和教师简介等，免除后期编辑的工作。使用时需将片头片尾文件拷贝到U盘，接入录播后在此菜单设置片头和片尾路径，默认插入时长10s。一键开始菜单中勾选电影模式1插入片头和片尾，通过主界面一键启动按钮实现，点击一键启动后开始插入片头文件，课程录制完毕后再次点一键启动按钮会自动插入片尾文件。</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注：片头片尾文件必须是MP4格式，H.264编码，音频编码为AAC，双声道立体声，采样率为44.1KB，视频分辨率不大于1920*1080。</w:t>
      </w:r>
    </w:p>
    <w:p>
      <w:pPr>
        <w:pStyle w:val="7"/>
        <w:ind w:firstLine="0" w:firstLineChars="0"/>
        <w:rPr>
          <w:rFonts w:hint="eastAsia" w:ascii="微软雅黑" w:hAnsi="微软雅黑" w:eastAsia="微软雅黑" w:cs="微软雅黑"/>
          <w:sz w:val="21"/>
          <w:szCs w:val="21"/>
        </w:rPr>
      </w:pPr>
    </w:p>
    <w:p>
      <w:pPr>
        <w:pStyle w:val="8"/>
        <w:outlineLvl w:val="4"/>
        <w:rPr>
          <w:rFonts w:hint="eastAsia" w:ascii="微软雅黑" w:hAnsi="微软雅黑" w:eastAsia="微软雅黑" w:cs="微软雅黑"/>
          <w:b/>
          <w:sz w:val="21"/>
          <w:szCs w:val="21"/>
        </w:rPr>
      </w:pPr>
      <w:bookmarkStart w:id="173" w:name="_Toc43966645"/>
      <w:bookmarkStart w:id="174" w:name="_Toc27594"/>
      <w:r>
        <w:rPr>
          <w:rFonts w:hint="eastAsia" w:ascii="微软雅黑" w:hAnsi="微软雅黑" w:eastAsia="微软雅黑" w:cs="微软雅黑"/>
          <w:b/>
          <w:sz w:val="21"/>
          <w:szCs w:val="21"/>
          <w:lang w:val="en-US" w:eastAsia="zh-CN"/>
        </w:rPr>
        <w:t>④</w:t>
      </w:r>
      <w:r>
        <w:rPr>
          <w:rFonts w:hint="eastAsia" w:ascii="微软雅黑" w:hAnsi="微软雅黑" w:eastAsia="微软雅黑" w:cs="微软雅黑"/>
          <w:b/>
          <w:sz w:val="21"/>
          <w:szCs w:val="21"/>
        </w:rPr>
        <w:t xml:space="preserve"> 导播模式</w:t>
      </w:r>
      <w:bookmarkEnd w:id="173"/>
      <w:bookmarkEnd w:id="174"/>
    </w:p>
    <w:p>
      <w:pPr>
        <w:rPr>
          <w:rFonts w:hint="eastAsia" w:ascii="微软雅黑" w:hAnsi="微软雅黑" w:eastAsia="微软雅黑" w:cs="微软雅黑"/>
          <w:sz w:val="21"/>
          <w:szCs w:val="21"/>
        </w:rPr>
      </w:pPr>
      <w:bookmarkStart w:id="175" w:name="_Toc24782"/>
      <w:r>
        <w:rPr>
          <w:rFonts w:hint="eastAsia" w:ascii="微软雅黑" w:hAnsi="微软雅黑" w:eastAsia="微软雅黑" w:cs="微软雅黑"/>
          <w:sz w:val="21"/>
          <w:szCs w:val="21"/>
        </w:rPr>
        <w:drawing>
          <wp:inline distT="0" distB="0" distL="114300" distR="114300">
            <wp:extent cx="5265420" cy="2962275"/>
            <wp:effectExtent l="0" t="0" r="1905" b="0"/>
            <wp:docPr id="94" name="图片 93" descr="导播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descr="导播模式"/>
                    <pic:cNvPicPr>
                      <a:picLocks noChangeAspect="1"/>
                    </pic:cNvPicPr>
                  </pic:nvPicPr>
                  <pic:blipFill>
                    <a:blip r:embed="rId88"/>
                    <a:stretch>
                      <a:fillRect/>
                    </a:stretch>
                  </pic:blipFill>
                  <pic:spPr>
                    <a:xfrm>
                      <a:off x="0" y="0"/>
                      <a:ext cx="5265420" cy="2962275"/>
                    </a:xfrm>
                    <a:prstGeom prst="rect">
                      <a:avLst/>
                    </a:prstGeom>
                    <a:noFill/>
                    <a:ln>
                      <a:noFill/>
                    </a:ln>
                  </pic:spPr>
                </pic:pic>
              </a:graphicData>
            </a:graphic>
          </wp:inline>
        </w:drawing>
      </w:r>
      <w:bookmarkEnd w:id="175"/>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58 导播模式设置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录播系统导播模式支持全自动导播、半自动导播、手动导播等三种。在有接跟踪设备时，全自动导播下，用户无需任何操作，录播系统会自动切换通道图像到直播PGM通道中。半自动的功能为自动跟踪，手动导播操作。手动导播顾名思义就是录播系统全部由导播人员手动操作，录像、画面切换等。</w:t>
      </w:r>
    </w:p>
    <w:p>
      <w:pPr>
        <w:pStyle w:val="8"/>
        <w:outlineLvl w:val="4"/>
        <w:rPr>
          <w:rFonts w:hint="eastAsia" w:ascii="微软雅黑" w:hAnsi="微软雅黑" w:eastAsia="微软雅黑" w:cs="微软雅黑"/>
          <w:b/>
          <w:sz w:val="21"/>
          <w:szCs w:val="21"/>
        </w:rPr>
      </w:pPr>
      <w:bookmarkStart w:id="176" w:name="_Toc43966646"/>
      <w:bookmarkStart w:id="177" w:name="_Toc14847"/>
      <w:r>
        <w:rPr>
          <w:rFonts w:hint="eastAsia" w:ascii="微软雅黑" w:hAnsi="微软雅黑" w:eastAsia="微软雅黑" w:cs="微软雅黑"/>
          <w:b/>
          <w:sz w:val="21"/>
          <w:szCs w:val="21"/>
          <w:lang w:val="en-US" w:eastAsia="zh-CN"/>
        </w:rPr>
        <w:t>⑤</w:t>
      </w:r>
      <w:r>
        <w:rPr>
          <w:rFonts w:hint="eastAsia" w:ascii="微软雅黑" w:hAnsi="微软雅黑" w:eastAsia="微软雅黑" w:cs="微软雅黑"/>
          <w:b/>
          <w:sz w:val="21"/>
          <w:szCs w:val="21"/>
        </w:rPr>
        <w:t xml:space="preserve"> 字幕设置</w:t>
      </w:r>
      <w:bookmarkEnd w:id="176"/>
      <w:bookmarkEnd w:id="177"/>
    </w:p>
    <w:p>
      <w:pPr>
        <w:rPr>
          <w:rFonts w:hint="eastAsia" w:ascii="微软雅黑" w:hAnsi="微软雅黑" w:eastAsia="微软雅黑" w:cs="微软雅黑"/>
          <w:sz w:val="21"/>
          <w:szCs w:val="21"/>
        </w:rPr>
      </w:pPr>
      <w:bookmarkStart w:id="178" w:name="_Toc15136"/>
      <w:r>
        <w:rPr>
          <w:rFonts w:hint="eastAsia" w:ascii="微软雅黑" w:hAnsi="微软雅黑" w:eastAsia="微软雅黑" w:cs="微软雅黑"/>
          <w:sz w:val="21"/>
          <w:szCs w:val="21"/>
        </w:rPr>
        <w:drawing>
          <wp:inline distT="0" distB="0" distL="114300" distR="114300">
            <wp:extent cx="5265420" cy="2962275"/>
            <wp:effectExtent l="0" t="0" r="1905" b="0"/>
            <wp:docPr id="95" name="图片 94" descr="字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descr="字幕"/>
                    <pic:cNvPicPr>
                      <a:picLocks noChangeAspect="1"/>
                    </pic:cNvPicPr>
                  </pic:nvPicPr>
                  <pic:blipFill>
                    <a:blip r:embed="rId89"/>
                    <a:stretch>
                      <a:fillRect/>
                    </a:stretch>
                  </pic:blipFill>
                  <pic:spPr>
                    <a:xfrm>
                      <a:off x="0" y="0"/>
                      <a:ext cx="5265420" cy="2962275"/>
                    </a:xfrm>
                    <a:prstGeom prst="rect">
                      <a:avLst/>
                    </a:prstGeom>
                    <a:noFill/>
                    <a:ln>
                      <a:noFill/>
                    </a:ln>
                  </pic:spPr>
                </pic:pic>
              </a:graphicData>
            </a:graphic>
          </wp:inline>
        </w:drawing>
      </w:r>
      <w:bookmarkEnd w:id="178"/>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59 字幕设置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录播系统支持在直播通道PGM和PGM2中实时插入字幕，用户最大可以编辑好13条不同的字幕文件。字幕在PGM和PGM2通道中只能显示一行，后面发布的字幕会替换前面发布的字幕。</w:t>
      </w:r>
    </w:p>
    <w:p>
      <w:pPr>
        <w:pStyle w:val="7"/>
        <w:ind w:firstLine="0" w:firstLineChars="0"/>
        <w:rPr>
          <w:rFonts w:hint="eastAsia" w:ascii="微软雅黑" w:hAnsi="微软雅黑" w:eastAsia="微软雅黑" w:cs="微软雅黑"/>
          <w:sz w:val="21"/>
          <w:szCs w:val="21"/>
        </w:rPr>
      </w:pPr>
    </w:p>
    <w:p>
      <w:pPr>
        <w:pStyle w:val="7"/>
        <w:ind w:firstLine="0" w:firstLineChars="0"/>
        <w:rPr>
          <w:rFonts w:hint="eastAsia" w:ascii="微软雅黑" w:hAnsi="微软雅黑" w:eastAsia="微软雅黑" w:cs="微软雅黑"/>
          <w:sz w:val="21"/>
          <w:szCs w:val="21"/>
        </w:rPr>
      </w:pPr>
    </w:p>
    <w:p>
      <w:pPr>
        <w:pStyle w:val="8"/>
        <w:outlineLvl w:val="4"/>
        <w:rPr>
          <w:rFonts w:hint="eastAsia" w:ascii="微软雅黑" w:hAnsi="微软雅黑" w:eastAsia="微软雅黑" w:cs="微软雅黑"/>
          <w:b/>
          <w:sz w:val="21"/>
          <w:szCs w:val="21"/>
        </w:rPr>
      </w:pPr>
      <w:bookmarkStart w:id="179" w:name="_Toc708"/>
      <w:bookmarkStart w:id="180" w:name="_Toc43966647"/>
      <w:r>
        <w:rPr>
          <w:rFonts w:hint="eastAsia" w:ascii="微软雅黑" w:hAnsi="微软雅黑" w:eastAsia="微软雅黑" w:cs="微软雅黑"/>
          <w:b/>
          <w:sz w:val="21"/>
          <w:szCs w:val="21"/>
          <w:lang w:val="en-US" w:eastAsia="zh-CN"/>
        </w:rPr>
        <w:t>⑥</w:t>
      </w:r>
      <w:r>
        <w:rPr>
          <w:rFonts w:hint="eastAsia" w:ascii="微软雅黑" w:hAnsi="微软雅黑" w:eastAsia="微软雅黑" w:cs="微软雅黑"/>
          <w:b/>
          <w:sz w:val="21"/>
          <w:szCs w:val="21"/>
        </w:rPr>
        <w:t>鼠标策略</w:t>
      </w:r>
      <w:bookmarkEnd w:id="179"/>
      <w:bookmarkEnd w:id="180"/>
    </w:p>
    <w:p>
      <w:pPr>
        <w:rPr>
          <w:rFonts w:hint="eastAsia" w:ascii="微软雅黑" w:hAnsi="微软雅黑" w:eastAsia="微软雅黑" w:cs="微软雅黑"/>
          <w:sz w:val="21"/>
          <w:szCs w:val="21"/>
        </w:rPr>
      </w:pPr>
    </w:p>
    <w:p>
      <w:pPr>
        <w:rPr>
          <w:rFonts w:hint="eastAsia" w:ascii="微软雅黑" w:hAnsi="微软雅黑" w:eastAsia="微软雅黑" w:cs="微软雅黑"/>
          <w:sz w:val="21"/>
          <w:szCs w:val="21"/>
        </w:rPr>
      </w:pPr>
      <w:bookmarkStart w:id="181" w:name="_Toc32532"/>
      <w:r>
        <w:rPr>
          <w:rFonts w:hint="eastAsia" w:ascii="微软雅黑" w:hAnsi="微软雅黑" w:eastAsia="微软雅黑" w:cs="微软雅黑"/>
          <w:sz w:val="21"/>
          <w:szCs w:val="21"/>
        </w:rPr>
        <w:drawing>
          <wp:inline distT="0" distB="0" distL="114300" distR="114300">
            <wp:extent cx="5265420" cy="2962275"/>
            <wp:effectExtent l="0" t="0" r="1905" b="0"/>
            <wp:docPr id="96" name="图片 95" descr="鼠标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descr="鼠标策略"/>
                    <pic:cNvPicPr>
                      <a:picLocks noChangeAspect="1"/>
                    </pic:cNvPicPr>
                  </pic:nvPicPr>
                  <pic:blipFill>
                    <a:blip r:embed="rId90"/>
                    <a:stretch>
                      <a:fillRect/>
                    </a:stretch>
                  </pic:blipFill>
                  <pic:spPr>
                    <a:xfrm>
                      <a:off x="0" y="0"/>
                      <a:ext cx="5265420" cy="2962275"/>
                    </a:xfrm>
                    <a:prstGeom prst="rect">
                      <a:avLst/>
                    </a:prstGeom>
                    <a:noFill/>
                    <a:ln>
                      <a:noFill/>
                    </a:ln>
                  </pic:spPr>
                </pic:pic>
              </a:graphicData>
            </a:graphic>
          </wp:inline>
        </w:drawing>
      </w:r>
      <w:bookmarkEnd w:id="181"/>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60 鼠标策略</w:t>
      </w:r>
    </w:p>
    <w:p>
      <w:pPr>
        <w:pStyle w:val="7"/>
        <w:ind w:firstLine="420"/>
        <w:jc w:val="center"/>
        <w:rPr>
          <w:rFonts w:hint="eastAsia" w:ascii="微软雅黑" w:hAnsi="微软雅黑" w:eastAsia="微软雅黑" w:cs="微软雅黑"/>
          <w:sz w:val="21"/>
          <w:szCs w:val="21"/>
        </w:rPr>
      </w:pPr>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如图60所示，资源通道切换支持3种模式。默认“使用单击切换至PGM窗口”即可。不建议用户更改。该策略可用于手动和全自动导播模式下，用户只需单击触控资源通道即可将资源通道图像切换到直播通道PGM或PGM2中。</w:t>
      </w:r>
    </w:p>
    <w:p>
      <w:pPr>
        <w:spacing w:line="360" w:lineRule="auto"/>
        <w:ind w:firstLine="420"/>
        <w:rPr>
          <w:rFonts w:hint="eastAsia" w:ascii="微软雅黑" w:hAnsi="微软雅黑" w:eastAsia="微软雅黑" w:cs="微软雅黑"/>
          <w:sz w:val="21"/>
          <w:szCs w:val="21"/>
        </w:rPr>
      </w:pPr>
    </w:p>
    <w:p>
      <w:pPr>
        <w:pStyle w:val="8"/>
        <w:outlineLvl w:val="4"/>
        <w:rPr>
          <w:rFonts w:hint="eastAsia" w:ascii="微软雅黑" w:hAnsi="微软雅黑" w:eastAsia="微软雅黑" w:cs="微软雅黑"/>
          <w:b/>
          <w:sz w:val="21"/>
          <w:szCs w:val="21"/>
        </w:rPr>
      </w:pPr>
      <w:bookmarkStart w:id="182" w:name="_Toc43966648"/>
      <w:r>
        <w:rPr>
          <w:rFonts w:hint="eastAsia" w:ascii="微软雅黑" w:hAnsi="微软雅黑" w:eastAsia="微软雅黑" w:cs="微软雅黑"/>
          <w:b/>
          <w:sz w:val="21"/>
          <w:szCs w:val="21"/>
          <w:lang w:val="en-US" w:eastAsia="zh-CN"/>
        </w:rPr>
        <w:t>⑦</w:t>
      </w:r>
      <w:r>
        <w:rPr>
          <w:rFonts w:hint="eastAsia" w:ascii="微软雅黑" w:hAnsi="微软雅黑" w:eastAsia="微软雅黑" w:cs="微软雅黑"/>
          <w:b/>
          <w:sz w:val="21"/>
          <w:szCs w:val="21"/>
        </w:rPr>
        <w:t>课程信息</w:t>
      </w:r>
      <w:bookmarkEnd w:id="182"/>
    </w:p>
    <w:p>
      <w:pPr>
        <w:rPr>
          <w:rFonts w:hint="eastAsia" w:ascii="微软雅黑" w:hAnsi="微软雅黑" w:eastAsia="微软雅黑" w:cs="微软雅黑"/>
          <w:sz w:val="21"/>
          <w:szCs w:val="21"/>
        </w:rPr>
      </w:pPr>
      <w:r>
        <w:rPr>
          <w:rFonts w:hint="eastAsia" w:ascii="微软雅黑" w:hAnsi="微软雅黑" w:eastAsia="微软雅黑" w:cs="微软雅黑"/>
          <w:b/>
          <w:sz w:val="21"/>
          <w:szCs w:val="21"/>
        </w:rPr>
        <w:t xml:space="preserve"> </w:t>
      </w:r>
      <w:bookmarkStart w:id="183" w:name="_Toc16014"/>
      <w:r>
        <w:rPr>
          <w:rFonts w:hint="eastAsia" w:ascii="微软雅黑" w:hAnsi="微软雅黑" w:eastAsia="微软雅黑" w:cs="微软雅黑"/>
          <w:sz w:val="21"/>
          <w:szCs w:val="21"/>
        </w:rPr>
        <w:drawing>
          <wp:inline distT="0" distB="0" distL="114300" distR="114300">
            <wp:extent cx="5265420" cy="2962275"/>
            <wp:effectExtent l="0" t="0" r="1905" b="0"/>
            <wp:docPr id="97" name="图片 96" descr="课程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descr="课程信息"/>
                    <pic:cNvPicPr>
                      <a:picLocks noChangeAspect="1"/>
                    </pic:cNvPicPr>
                  </pic:nvPicPr>
                  <pic:blipFill>
                    <a:blip r:embed="rId91"/>
                    <a:stretch>
                      <a:fillRect/>
                    </a:stretch>
                  </pic:blipFill>
                  <pic:spPr>
                    <a:xfrm>
                      <a:off x="0" y="0"/>
                      <a:ext cx="5265420" cy="2962275"/>
                    </a:xfrm>
                    <a:prstGeom prst="rect">
                      <a:avLst/>
                    </a:prstGeom>
                    <a:noFill/>
                    <a:ln>
                      <a:noFill/>
                    </a:ln>
                  </pic:spPr>
                </pic:pic>
              </a:graphicData>
            </a:graphic>
          </wp:inline>
        </w:drawing>
      </w:r>
      <w:bookmarkEnd w:id="183"/>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 61 课程信息</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课程名称和录像文件夹关联，方便教师课后查找录像文件，不同的课程录制时可提前编辑好课程名称。</w:t>
      </w:r>
    </w:p>
    <w:p>
      <w:pPr>
        <w:pStyle w:val="7"/>
        <w:ind w:firstLine="0" w:firstLineChars="0"/>
        <w:rPr>
          <w:rFonts w:hint="eastAsia" w:ascii="微软雅黑" w:hAnsi="微软雅黑" w:eastAsia="微软雅黑" w:cs="微软雅黑"/>
          <w:sz w:val="21"/>
          <w:szCs w:val="21"/>
        </w:rPr>
      </w:pPr>
    </w:p>
    <w:p>
      <w:pPr>
        <w:pStyle w:val="6"/>
        <w:outlineLvl w:val="3"/>
        <w:rPr>
          <w:rFonts w:hint="eastAsia" w:ascii="微软雅黑" w:hAnsi="微软雅黑" w:eastAsia="微软雅黑" w:cs="微软雅黑"/>
          <w:b/>
          <w:sz w:val="21"/>
          <w:szCs w:val="21"/>
        </w:rPr>
      </w:pPr>
      <w:bookmarkStart w:id="184" w:name="_Toc4410"/>
      <w:bookmarkStart w:id="185" w:name="_Toc43966649"/>
      <w:r>
        <w:rPr>
          <w:rFonts w:hint="eastAsia" w:ascii="微软雅黑" w:hAnsi="微软雅黑" w:eastAsia="微软雅黑" w:cs="微软雅黑"/>
          <w:b/>
          <w:sz w:val="21"/>
          <w:szCs w:val="21"/>
          <w:lang w:val="en-US" w:eastAsia="zh-CN"/>
        </w:rPr>
        <w:t>4.6.2.7</w:t>
      </w:r>
      <w:r>
        <w:rPr>
          <w:rFonts w:hint="eastAsia" w:ascii="微软雅黑" w:hAnsi="微软雅黑" w:eastAsia="微软雅黑" w:cs="微软雅黑"/>
          <w:b/>
          <w:sz w:val="21"/>
          <w:szCs w:val="21"/>
        </w:rPr>
        <w:t>直播设置</w:t>
      </w:r>
      <w:bookmarkEnd w:id="184"/>
      <w:bookmarkEnd w:id="185"/>
    </w:p>
    <w:p>
      <w:pPr>
        <w:rPr>
          <w:rFonts w:hint="eastAsia" w:ascii="微软雅黑" w:hAnsi="微软雅黑" w:eastAsia="微软雅黑" w:cs="微软雅黑"/>
          <w:sz w:val="21"/>
          <w:szCs w:val="21"/>
        </w:rPr>
      </w:pPr>
      <w:bookmarkStart w:id="186" w:name="_Toc9625"/>
      <w:r>
        <w:rPr>
          <w:rFonts w:hint="eastAsia" w:ascii="微软雅黑" w:hAnsi="微软雅黑" w:eastAsia="微软雅黑" w:cs="微软雅黑"/>
          <w:sz w:val="21"/>
          <w:szCs w:val="21"/>
        </w:rPr>
        <w:drawing>
          <wp:inline distT="0" distB="0" distL="114300" distR="114300">
            <wp:extent cx="5265420" cy="2962275"/>
            <wp:effectExtent l="0" t="0" r="1905" b="0"/>
            <wp:docPr id="98" name="图片 97" descr="直播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7" descr="直播设置"/>
                    <pic:cNvPicPr>
                      <a:picLocks noChangeAspect="1"/>
                    </pic:cNvPicPr>
                  </pic:nvPicPr>
                  <pic:blipFill>
                    <a:blip r:embed="rId92"/>
                    <a:stretch>
                      <a:fillRect/>
                    </a:stretch>
                  </pic:blipFill>
                  <pic:spPr>
                    <a:xfrm>
                      <a:off x="0" y="0"/>
                      <a:ext cx="5265420" cy="2962275"/>
                    </a:xfrm>
                    <a:prstGeom prst="rect">
                      <a:avLst/>
                    </a:prstGeom>
                    <a:noFill/>
                    <a:ln>
                      <a:noFill/>
                    </a:ln>
                  </pic:spPr>
                </pic:pic>
              </a:graphicData>
            </a:graphic>
          </wp:inline>
        </w:drawing>
      </w:r>
      <w:bookmarkEnd w:id="186"/>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62 直播设置</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如图62，直播设置菜单内可以设置RTMP推流和TS推流功能。</w:t>
      </w:r>
    </w:p>
    <w:p>
      <w:pPr>
        <w:pStyle w:val="8"/>
        <w:outlineLvl w:val="4"/>
        <w:rPr>
          <w:rFonts w:hint="eastAsia" w:ascii="微软雅黑" w:hAnsi="微软雅黑" w:eastAsia="微软雅黑" w:cs="微软雅黑"/>
          <w:b/>
          <w:sz w:val="21"/>
          <w:szCs w:val="21"/>
        </w:rPr>
      </w:pPr>
      <w:bookmarkStart w:id="187" w:name="_Toc43966650"/>
      <w:bookmarkStart w:id="188" w:name="_Toc25274"/>
      <w:r>
        <w:rPr>
          <w:rFonts w:hint="eastAsia" w:ascii="微软雅黑" w:hAnsi="微软雅黑" w:eastAsia="微软雅黑" w:cs="微软雅黑"/>
          <w:b/>
          <w:sz w:val="21"/>
          <w:szCs w:val="21"/>
          <w:lang w:val="en-US" w:eastAsia="zh-CN"/>
        </w:rPr>
        <w:t>①</w:t>
      </w:r>
      <w:r>
        <w:rPr>
          <w:rFonts w:hint="eastAsia" w:ascii="微软雅黑" w:hAnsi="微软雅黑" w:eastAsia="微软雅黑" w:cs="微软雅黑"/>
          <w:b/>
          <w:sz w:val="21"/>
          <w:szCs w:val="21"/>
        </w:rPr>
        <w:t xml:space="preserve"> RTMP推流设置</w:t>
      </w:r>
      <w:bookmarkEnd w:id="187"/>
      <w:bookmarkEnd w:id="188"/>
    </w:p>
    <w:p>
      <w:pPr>
        <w:rPr>
          <w:rFonts w:hint="eastAsia" w:ascii="微软雅黑" w:hAnsi="微软雅黑" w:eastAsia="微软雅黑" w:cs="微软雅黑"/>
          <w:sz w:val="21"/>
          <w:szCs w:val="21"/>
        </w:rPr>
      </w:pPr>
    </w:p>
    <w:p>
      <w:pPr>
        <w:rPr>
          <w:rFonts w:hint="eastAsia" w:ascii="微软雅黑" w:hAnsi="微软雅黑" w:eastAsia="微软雅黑" w:cs="微软雅黑"/>
          <w:sz w:val="21"/>
          <w:szCs w:val="21"/>
        </w:rPr>
      </w:pPr>
      <w:bookmarkStart w:id="189" w:name="_Toc17185"/>
      <w:r>
        <w:rPr>
          <w:rFonts w:hint="eastAsia" w:ascii="微软雅黑" w:hAnsi="微软雅黑" w:eastAsia="微软雅黑" w:cs="微软雅黑"/>
          <w:sz w:val="21"/>
          <w:szCs w:val="21"/>
        </w:rPr>
        <w:drawing>
          <wp:inline distT="0" distB="0" distL="114300" distR="114300">
            <wp:extent cx="5265420" cy="2962275"/>
            <wp:effectExtent l="0" t="0" r="1905" b="0"/>
            <wp:docPr id="99" name="图片 98" descr="RTMP推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descr="RTMP推流"/>
                    <pic:cNvPicPr>
                      <a:picLocks noChangeAspect="1"/>
                    </pic:cNvPicPr>
                  </pic:nvPicPr>
                  <pic:blipFill>
                    <a:blip r:embed="rId93"/>
                    <a:stretch>
                      <a:fillRect/>
                    </a:stretch>
                  </pic:blipFill>
                  <pic:spPr>
                    <a:xfrm>
                      <a:off x="0" y="0"/>
                      <a:ext cx="5265420" cy="2962275"/>
                    </a:xfrm>
                    <a:prstGeom prst="rect">
                      <a:avLst/>
                    </a:prstGeom>
                    <a:noFill/>
                    <a:ln>
                      <a:noFill/>
                    </a:ln>
                  </pic:spPr>
                </pic:pic>
              </a:graphicData>
            </a:graphic>
          </wp:inline>
        </w:drawing>
      </w:r>
      <w:bookmarkEnd w:id="189"/>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63  RTMP推流设置</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100" name="图片 99" descr="241959204155116370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descr="2419592041551163709617"/>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420"/>
        <w:rPr>
          <w:rFonts w:hint="eastAsia" w:ascii="微软雅黑" w:hAnsi="微软雅黑" w:eastAsia="微软雅黑" w:cs="微软雅黑"/>
          <w:bCs/>
          <w:color w:val="000000"/>
          <w:sz w:val="21"/>
          <w:szCs w:val="21"/>
        </w:rPr>
      </w:pPr>
      <w:r>
        <w:rPr>
          <w:rFonts w:hint="eastAsia" w:ascii="微软雅黑" w:hAnsi="微软雅黑" w:eastAsia="微软雅黑" w:cs="微软雅黑"/>
          <w:sz w:val="21"/>
          <w:szCs w:val="21"/>
        </w:rPr>
        <w:t>如上图63所示，RTMP推流菜单中可设置PGM和PGM2通道的主、子码流推送地址和推送模式。推送模式是由RTMP流接收平台决定，默认使用Live模式。推送的码流大小可以在录像设置-编码设置调整，</w:t>
      </w:r>
      <w:r>
        <w:rPr>
          <w:rFonts w:hint="eastAsia" w:ascii="微软雅黑" w:hAnsi="微软雅黑" w:eastAsia="微软雅黑" w:cs="微软雅黑"/>
          <w:bCs/>
          <w:color w:val="000000"/>
          <w:sz w:val="21"/>
          <w:szCs w:val="21"/>
        </w:rPr>
        <w:t>在50Kbps-40Mbps间可调，主码流默认码率为4000Kbps，子码流为400Kbps。用户可根据实际网络带宽情况进行调整。</w:t>
      </w:r>
    </w:p>
    <w:p>
      <w:pPr>
        <w:pStyle w:val="7"/>
        <w:ind w:firstLine="420"/>
        <w:rPr>
          <w:rFonts w:hint="eastAsia" w:ascii="微软雅黑" w:hAnsi="微软雅黑" w:eastAsia="微软雅黑" w:cs="微软雅黑"/>
          <w:bCs/>
          <w:color w:val="000000"/>
          <w:sz w:val="21"/>
          <w:szCs w:val="21"/>
        </w:rPr>
      </w:pPr>
    </w:p>
    <w:p>
      <w:pPr>
        <w:pStyle w:val="8"/>
        <w:outlineLvl w:val="4"/>
        <w:rPr>
          <w:rFonts w:hint="eastAsia" w:ascii="微软雅黑" w:hAnsi="微软雅黑" w:eastAsia="微软雅黑" w:cs="微软雅黑"/>
          <w:b/>
          <w:sz w:val="21"/>
          <w:szCs w:val="21"/>
        </w:rPr>
      </w:pPr>
      <w:bookmarkStart w:id="190" w:name="_Toc4608"/>
      <w:bookmarkStart w:id="191" w:name="_Toc43966651"/>
      <w:r>
        <w:rPr>
          <w:rFonts w:hint="eastAsia" w:ascii="微软雅黑" w:hAnsi="微软雅黑" w:eastAsia="微软雅黑" w:cs="微软雅黑"/>
          <w:b/>
          <w:sz w:val="21"/>
          <w:szCs w:val="21"/>
          <w:lang w:val="en-US" w:eastAsia="zh-CN"/>
        </w:rPr>
        <w:t>②</w:t>
      </w:r>
      <w:r>
        <w:rPr>
          <w:rFonts w:hint="eastAsia" w:ascii="微软雅黑" w:hAnsi="微软雅黑" w:eastAsia="微软雅黑" w:cs="微软雅黑"/>
          <w:b/>
          <w:sz w:val="21"/>
          <w:szCs w:val="21"/>
        </w:rPr>
        <w:t>TS推流设置</w:t>
      </w:r>
      <w:bookmarkEnd w:id="190"/>
      <w:bookmarkEnd w:id="191"/>
    </w:p>
    <w:p>
      <w:pPr>
        <w:rPr>
          <w:rFonts w:hint="eastAsia" w:ascii="微软雅黑" w:hAnsi="微软雅黑" w:eastAsia="微软雅黑" w:cs="微软雅黑"/>
          <w:sz w:val="21"/>
          <w:szCs w:val="21"/>
        </w:rPr>
      </w:pPr>
      <w:bookmarkStart w:id="192" w:name="_Toc21665"/>
      <w:r>
        <w:rPr>
          <w:rFonts w:hint="eastAsia" w:ascii="微软雅黑" w:hAnsi="微软雅黑" w:eastAsia="微软雅黑" w:cs="微软雅黑"/>
          <w:sz w:val="21"/>
          <w:szCs w:val="21"/>
        </w:rPr>
        <w:drawing>
          <wp:inline distT="0" distB="0" distL="114300" distR="114300">
            <wp:extent cx="5265420" cy="2962275"/>
            <wp:effectExtent l="0" t="0" r="1905" b="0"/>
            <wp:docPr id="101" name="图片 100" descr="TS推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descr="TS推流"/>
                    <pic:cNvPicPr>
                      <a:picLocks noChangeAspect="1"/>
                    </pic:cNvPicPr>
                  </pic:nvPicPr>
                  <pic:blipFill>
                    <a:blip r:embed="rId94"/>
                    <a:stretch>
                      <a:fillRect/>
                    </a:stretch>
                  </pic:blipFill>
                  <pic:spPr>
                    <a:xfrm>
                      <a:off x="0" y="0"/>
                      <a:ext cx="5265420" cy="2962275"/>
                    </a:xfrm>
                    <a:prstGeom prst="rect">
                      <a:avLst/>
                    </a:prstGeom>
                    <a:noFill/>
                    <a:ln>
                      <a:noFill/>
                    </a:ln>
                  </pic:spPr>
                </pic:pic>
              </a:graphicData>
            </a:graphic>
          </wp:inline>
        </w:drawing>
      </w:r>
      <w:bookmarkEnd w:id="192"/>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64 TS推流设置</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录播主机支持TS单播和组播推流。TS推流只支持在局域网内观看直播，在VLC播放器中输入固定的格式即可观看局域网录播设备的直播画面。</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TS单播使用TCP网络协议，用户请求后录播系统才开始推送视频实时流。在VLC播放器网络串流中输入固定格式“tcp://录播主机IP:推流端口”即可打开和观看到直播画面。</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TS组播使用UDP网络协议，在VLC播放器网络串流中输入固定格式“rtp://239.0.0.2:推流端口”就能打开和观看直播画面。</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注：</w:t>
      </w:r>
      <w:r>
        <w:rPr>
          <w:rFonts w:hint="eastAsia" w:ascii="微软雅黑" w:hAnsi="微软雅黑" w:eastAsia="微软雅黑" w:cs="微软雅黑"/>
          <w:color w:val="FF0000"/>
          <w:sz w:val="21"/>
          <w:szCs w:val="21"/>
        </w:rPr>
        <w:t>组播和单播区别：单播是网络有请求后才推送视频流，连接方式是用户端直连录播主机，支持同时观看直播数量有限。组播使用必须要在有路由器的局域网环境下，一般的路由器默认组播IP是239.0.0.2，开启组播推流后，录播主机会一直往组播地址推送视频流，用户打开直播仅是连接到组播地址获取视频流。组播支持253个用户端同时观看直播画面。</w:t>
      </w:r>
    </w:p>
    <w:p>
      <w:pPr>
        <w:pStyle w:val="7"/>
        <w:ind w:firstLine="0" w:firstLineChars="0"/>
        <w:rPr>
          <w:rFonts w:hint="eastAsia" w:ascii="微软雅黑" w:hAnsi="微软雅黑" w:eastAsia="微软雅黑" w:cs="微软雅黑"/>
          <w:sz w:val="21"/>
          <w:szCs w:val="21"/>
        </w:rPr>
      </w:pPr>
    </w:p>
    <w:p>
      <w:pPr>
        <w:pStyle w:val="6"/>
        <w:outlineLvl w:val="3"/>
        <w:rPr>
          <w:rFonts w:hint="eastAsia" w:ascii="微软雅黑" w:hAnsi="微软雅黑" w:eastAsia="微软雅黑" w:cs="微软雅黑"/>
          <w:b/>
          <w:sz w:val="21"/>
          <w:szCs w:val="21"/>
        </w:rPr>
      </w:pPr>
      <w:bookmarkStart w:id="193" w:name="_Toc2448"/>
      <w:bookmarkStart w:id="194" w:name="_Toc43966652"/>
      <w:r>
        <w:rPr>
          <w:rFonts w:hint="eastAsia" w:ascii="微软雅黑" w:hAnsi="微软雅黑" w:eastAsia="微软雅黑" w:cs="微软雅黑"/>
          <w:b/>
          <w:sz w:val="21"/>
          <w:szCs w:val="21"/>
          <w:lang w:val="en-US" w:eastAsia="zh-CN"/>
        </w:rPr>
        <w:t>4.6.2.8</w:t>
      </w:r>
      <w:r>
        <w:rPr>
          <w:rFonts w:hint="eastAsia" w:ascii="微软雅黑" w:hAnsi="微软雅黑" w:eastAsia="微软雅黑" w:cs="微软雅黑"/>
          <w:b/>
          <w:sz w:val="21"/>
          <w:szCs w:val="21"/>
        </w:rPr>
        <w:t>FTP设置</w:t>
      </w:r>
      <w:bookmarkEnd w:id="193"/>
      <w:bookmarkEnd w:id="194"/>
    </w:p>
    <w:p>
      <w:pPr>
        <w:rPr>
          <w:rFonts w:hint="eastAsia" w:ascii="微软雅黑" w:hAnsi="微软雅黑" w:eastAsia="微软雅黑" w:cs="微软雅黑"/>
          <w:sz w:val="21"/>
          <w:szCs w:val="21"/>
        </w:rPr>
      </w:pPr>
      <w:bookmarkStart w:id="195" w:name="_Toc5200"/>
      <w:r>
        <w:rPr>
          <w:rFonts w:hint="eastAsia" w:ascii="微软雅黑" w:hAnsi="微软雅黑" w:eastAsia="微软雅黑" w:cs="微软雅黑"/>
          <w:sz w:val="21"/>
          <w:szCs w:val="21"/>
        </w:rPr>
        <w:drawing>
          <wp:inline distT="0" distB="0" distL="114300" distR="114300">
            <wp:extent cx="5265420" cy="2962275"/>
            <wp:effectExtent l="0" t="0" r="1905" b="0"/>
            <wp:docPr id="102" name="图片 101" descr="FTP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1" descr="FTP设置"/>
                    <pic:cNvPicPr>
                      <a:picLocks noChangeAspect="1"/>
                    </pic:cNvPicPr>
                  </pic:nvPicPr>
                  <pic:blipFill>
                    <a:blip r:embed="rId95"/>
                    <a:stretch>
                      <a:fillRect/>
                    </a:stretch>
                  </pic:blipFill>
                  <pic:spPr>
                    <a:xfrm>
                      <a:off x="0" y="0"/>
                      <a:ext cx="5265420" cy="2962275"/>
                    </a:xfrm>
                    <a:prstGeom prst="rect">
                      <a:avLst/>
                    </a:prstGeom>
                    <a:noFill/>
                    <a:ln>
                      <a:noFill/>
                    </a:ln>
                  </pic:spPr>
                </pic:pic>
              </a:graphicData>
            </a:graphic>
          </wp:inline>
        </w:drawing>
      </w:r>
      <w:bookmarkEnd w:id="195"/>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65  FTP设置</w:t>
      </w:r>
    </w:p>
    <w:p>
      <w:pPr>
        <w:pStyle w:val="7"/>
        <w:ind w:firstLine="420"/>
        <w:rPr>
          <w:rFonts w:hint="eastAsia" w:ascii="微软雅黑" w:hAnsi="微软雅黑" w:eastAsia="微软雅黑" w:cs="微软雅黑"/>
          <w:sz w:val="21"/>
          <w:szCs w:val="21"/>
        </w:rPr>
      </w:pPr>
    </w:p>
    <w:p>
      <w:pPr>
        <w:pStyle w:val="8"/>
        <w:outlineLvl w:val="4"/>
        <w:rPr>
          <w:rFonts w:hint="eastAsia" w:ascii="微软雅黑" w:hAnsi="微软雅黑" w:eastAsia="微软雅黑" w:cs="微软雅黑"/>
          <w:b/>
          <w:sz w:val="21"/>
          <w:szCs w:val="21"/>
        </w:rPr>
      </w:pPr>
      <w:bookmarkStart w:id="196" w:name="_Toc167"/>
      <w:bookmarkStart w:id="197" w:name="_Toc43966653"/>
      <w:r>
        <w:rPr>
          <w:rFonts w:hint="eastAsia" w:ascii="微软雅黑" w:hAnsi="微软雅黑" w:eastAsia="微软雅黑" w:cs="微软雅黑"/>
          <w:b/>
          <w:sz w:val="21"/>
          <w:szCs w:val="21"/>
          <w:lang w:val="en-US" w:eastAsia="zh-CN"/>
        </w:rPr>
        <w:t>①</w:t>
      </w:r>
      <w:r>
        <w:rPr>
          <w:rFonts w:hint="eastAsia" w:ascii="微软雅黑" w:hAnsi="微软雅黑" w:eastAsia="微软雅黑" w:cs="微软雅黑"/>
          <w:b/>
          <w:sz w:val="21"/>
          <w:szCs w:val="21"/>
        </w:rPr>
        <w:t>FTP上传</w:t>
      </w:r>
      <w:bookmarkEnd w:id="196"/>
      <w:bookmarkEnd w:id="197"/>
    </w:p>
    <w:p>
      <w:pPr>
        <w:rPr>
          <w:rFonts w:hint="eastAsia" w:ascii="微软雅黑" w:hAnsi="微软雅黑" w:eastAsia="微软雅黑" w:cs="微软雅黑"/>
          <w:sz w:val="21"/>
          <w:szCs w:val="21"/>
        </w:rPr>
      </w:pPr>
      <w:bookmarkStart w:id="198" w:name="_Toc17798"/>
      <w:r>
        <w:rPr>
          <w:rFonts w:hint="eastAsia" w:ascii="微软雅黑" w:hAnsi="微软雅黑" w:eastAsia="微软雅黑" w:cs="微软雅黑"/>
          <w:sz w:val="21"/>
          <w:szCs w:val="21"/>
        </w:rPr>
        <w:drawing>
          <wp:inline distT="0" distB="0" distL="114300" distR="114300">
            <wp:extent cx="5265420" cy="2962275"/>
            <wp:effectExtent l="0" t="0" r="1905" b="0"/>
            <wp:docPr id="103" name="图片 102" descr="FTP上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descr="FTP上传"/>
                    <pic:cNvPicPr>
                      <a:picLocks noChangeAspect="1"/>
                    </pic:cNvPicPr>
                  </pic:nvPicPr>
                  <pic:blipFill>
                    <a:blip r:embed="rId96"/>
                    <a:stretch>
                      <a:fillRect/>
                    </a:stretch>
                  </pic:blipFill>
                  <pic:spPr>
                    <a:xfrm>
                      <a:off x="0" y="0"/>
                      <a:ext cx="5265420" cy="2962275"/>
                    </a:xfrm>
                    <a:prstGeom prst="rect">
                      <a:avLst/>
                    </a:prstGeom>
                    <a:noFill/>
                    <a:ln>
                      <a:noFill/>
                    </a:ln>
                  </pic:spPr>
                </pic:pic>
              </a:graphicData>
            </a:graphic>
          </wp:inline>
        </w:drawing>
      </w:r>
      <w:bookmarkEnd w:id="198"/>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66  FTP上传设置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如图66所示，录播系统支持录像停止后自动上传录像文件到设置好的FTP服务器中存储。支持录播主机重启后自动加载历史任务。</w:t>
      </w:r>
    </w:p>
    <w:p>
      <w:pPr>
        <w:pStyle w:val="8"/>
        <w:outlineLvl w:val="4"/>
        <w:rPr>
          <w:rFonts w:hint="eastAsia" w:ascii="微软雅黑" w:hAnsi="微软雅黑" w:eastAsia="微软雅黑" w:cs="微软雅黑"/>
          <w:b/>
          <w:sz w:val="21"/>
          <w:szCs w:val="21"/>
        </w:rPr>
      </w:pPr>
      <w:bookmarkStart w:id="199" w:name="_Toc30779"/>
      <w:bookmarkStart w:id="200" w:name="_Toc43966654"/>
      <w:r>
        <w:rPr>
          <w:rFonts w:hint="eastAsia" w:ascii="微软雅黑" w:hAnsi="微软雅黑" w:eastAsia="微软雅黑" w:cs="微软雅黑"/>
          <w:b/>
          <w:sz w:val="21"/>
          <w:szCs w:val="21"/>
          <w:lang w:val="en-US" w:eastAsia="zh-CN"/>
        </w:rPr>
        <w:t>②</w:t>
      </w:r>
      <w:r>
        <w:rPr>
          <w:rFonts w:hint="eastAsia" w:ascii="微软雅黑" w:hAnsi="微软雅黑" w:eastAsia="微软雅黑" w:cs="微软雅黑"/>
          <w:b/>
          <w:sz w:val="21"/>
          <w:szCs w:val="21"/>
        </w:rPr>
        <w:t xml:space="preserve"> FTP下载</w:t>
      </w:r>
      <w:bookmarkEnd w:id="199"/>
      <w:bookmarkEnd w:id="200"/>
    </w:p>
    <w:p>
      <w:pPr>
        <w:rPr>
          <w:rFonts w:hint="eastAsia" w:ascii="微软雅黑" w:hAnsi="微软雅黑" w:eastAsia="微软雅黑" w:cs="微软雅黑"/>
          <w:sz w:val="21"/>
          <w:szCs w:val="21"/>
        </w:rPr>
      </w:pPr>
      <w:bookmarkStart w:id="201" w:name="_Toc22895"/>
      <w:r>
        <w:rPr>
          <w:rFonts w:hint="eastAsia" w:ascii="微软雅黑" w:hAnsi="微软雅黑" w:eastAsia="微软雅黑" w:cs="微软雅黑"/>
          <w:sz w:val="21"/>
          <w:szCs w:val="21"/>
        </w:rPr>
        <w:drawing>
          <wp:inline distT="0" distB="0" distL="114300" distR="114300">
            <wp:extent cx="5265420" cy="2962275"/>
            <wp:effectExtent l="0" t="0" r="1905" b="0"/>
            <wp:docPr id="104" name="图片 103" descr="ftp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descr="ftp下载"/>
                    <pic:cNvPicPr>
                      <a:picLocks noChangeAspect="1"/>
                    </pic:cNvPicPr>
                  </pic:nvPicPr>
                  <pic:blipFill>
                    <a:blip r:embed="rId97"/>
                    <a:stretch>
                      <a:fillRect/>
                    </a:stretch>
                  </pic:blipFill>
                  <pic:spPr>
                    <a:xfrm>
                      <a:off x="0" y="0"/>
                      <a:ext cx="5265420" cy="2962275"/>
                    </a:xfrm>
                    <a:prstGeom prst="rect">
                      <a:avLst/>
                    </a:prstGeom>
                    <a:noFill/>
                    <a:ln>
                      <a:noFill/>
                    </a:ln>
                  </pic:spPr>
                </pic:pic>
              </a:graphicData>
            </a:graphic>
          </wp:inline>
        </w:drawing>
      </w:r>
      <w:bookmarkEnd w:id="201"/>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67  FTP下载设置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录播系统支持局域网远程FTP下载录像文件，用户无需使用U盘在录播教室现场拷贝文件。FTP下载格式ftp://录播主机IP，用户名ftp，密码为空。</w:t>
      </w:r>
    </w:p>
    <w:p>
      <w:pPr>
        <w:pStyle w:val="7"/>
        <w:ind w:firstLine="0" w:firstLineChars="0"/>
        <w:rPr>
          <w:rFonts w:hint="eastAsia" w:ascii="微软雅黑" w:hAnsi="微软雅黑" w:eastAsia="微软雅黑" w:cs="微软雅黑"/>
          <w:sz w:val="21"/>
          <w:szCs w:val="21"/>
        </w:rPr>
      </w:pPr>
    </w:p>
    <w:p>
      <w:pPr>
        <w:pStyle w:val="5"/>
        <w:rPr>
          <w:rFonts w:hint="eastAsia" w:ascii="微软雅黑" w:hAnsi="微软雅黑" w:eastAsia="微软雅黑" w:cs="微软雅黑"/>
          <w:b/>
          <w:sz w:val="21"/>
          <w:szCs w:val="21"/>
        </w:rPr>
      </w:pPr>
      <w:bookmarkStart w:id="202" w:name="_Toc6980"/>
      <w:bookmarkStart w:id="203" w:name="_Toc22629"/>
      <w:bookmarkStart w:id="204" w:name="_Toc43966655"/>
      <w:r>
        <w:rPr>
          <w:rFonts w:hint="eastAsia" w:ascii="微软雅黑" w:hAnsi="微软雅黑" w:eastAsia="微软雅黑" w:cs="微软雅黑"/>
          <w:b/>
          <w:sz w:val="21"/>
          <w:szCs w:val="21"/>
          <w:lang w:val="en-US" w:eastAsia="zh-CN"/>
        </w:rPr>
        <w:t>4.6.2.9</w:t>
      </w:r>
      <w:r>
        <w:rPr>
          <w:rFonts w:hint="eastAsia" w:ascii="微软雅黑" w:hAnsi="微软雅黑" w:eastAsia="微软雅黑" w:cs="微软雅黑"/>
          <w:b/>
          <w:sz w:val="21"/>
          <w:szCs w:val="21"/>
        </w:rPr>
        <w:t>系统设置</w:t>
      </w:r>
      <w:bookmarkEnd w:id="202"/>
      <w:bookmarkEnd w:id="203"/>
      <w:bookmarkEnd w:id="204"/>
    </w:p>
    <w:p>
      <w:pPr>
        <w:rPr>
          <w:rFonts w:hint="eastAsia" w:ascii="微软雅黑" w:hAnsi="微软雅黑" w:eastAsia="微软雅黑" w:cs="微软雅黑"/>
          <w:sz w:val="21"/>
          <w:szCs w:val="21"/>
        </w:rPr>
      </w:pPr>
      <w:bookmarkStart w:id="205" w:name="_Toc5711"/>
      <w:r>
        <w:rPr>
          <w:rFonts w:hint="eastAsia" w:ascii="微软雅黑" w:hAnsi="微软雅黑" w:eastAsia="微软雅黑" w:cs="微软雅黑"/>
          <w:sz w:val="21"/>
          <w:szCs w:val="21"/>
        </w:rPr>
        <w:drawing>
          <wp:inline distT="0" distB="0" distL="114300" distR="114300">
            <wp:extent cx="5265420" cy="2962275"/>
            <wp:effectExtent l="0" t="0" r="1905" b="0"/>
            <wp:docPr id="105" name="图片 104" descr="系统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descr="系统设置"/>
                    <pic:cNvPicPr>
                      <a:picLocks noChangeAspect="1"/>
                    </pic:cNvPicPr>
                  </pic:nvPicPr>
                  <pic:blipFill>
                    <a:blip r:embed="rId98"/>
                    <a:stretch>
                      <a:fillRect/>
                    </a:stretch>
                  </pic:blipFill>
                  <pic:spPr>
                    <a:xfrm>
                      <a:off x="0" y="0"/>
                      <a:ext cx="5265420" cy="2962275"/>
                    </a:xfrm>
                    <a:prstGeom prst="rect">
                      <a:avLst/>
                    </a:prstGeom>
                    <a:noFill/>
                    <a:ln>
                      <a:noFill/>
                    </a:ln>
                  </pic:spPr>
                </pic:pic>
              </a:graphicData>
            </a:graphic>
          </wp:inline>
        </w:drawing>
      </w:r>
      <w:bookmarkEnd w:id="205"/>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68 系统设置</w:t>
      </w:r>
    </w:p>
    <w:p>
      <w:pPr>
        <w:pStyle w:val="8"/>
        <w:outlineLvl w:val="4"/>
        <w:rPr>
          <w:rFonts w:hint="eastAsia" w:ascii="微软雅黑" w:hAnsi="微软雅黑" w:eastAsia="微软雅黑" w:cs="微软雅黑"/>
          <w:b/>
          <w:sz w:val="21"/>
          <w:szCs w:val="21"/>
        </w:rPr>
      </w:pPr>
      <w:bookmarkStart w:id="206" w:name="_Toc43966656"/>
      <w:r>
        <w:rPr>
          <w:rFonts w:hint="eastAsia" w:ascii="微软雅黑" w:hAnsi="微软雅黑" w:eastAsia="微软雅黑" w:cs="微软雅黑"/>
          <w:b/>
          <w:sz w:val="21"/>
          <w:szCs w:val="21"/>
          <w:lang w:val="en-US" w:eastAsia="zh-CN"/>
        </w:rPr>
        <w:t>①</w:t>
      </w:r>
      <w:r>
        <w:rPr>
          <w:rFonts w:hint="eastAsia" w:ascii="微软雅黑" w:hAnsi="微软雅黑" w:eastAsia="微软雅黑" w:cs="微软雅黑"/>
          <w:b/>
          <w:sz w:val="21"/>
          <w:szCs w:val="21"/>
        </w:rPr>
        <w:t>磁盘管理</w:t>
      </w:r>
      <w:bookmarkEnd w:id="206"/>
    </w:p>
    <w:p>
      <w:pPr>
        <w:rPr>
          <w:rFonts w:hint="eastAsia" w:ascii="微软雅黑" w:hAnsi="微软雅黑" w:eastAsia="微软雅黑" w:cs="微软雅黑"/>
          <w:sz w:val="21"/>
          <w:szCs w:val="21"/>
        </w:rPr>
      </w:pPr>
      <w:bookmarkStart w:id="207" w:name="_Toc15838"/>
      <w:bookmarkEnd w:id="207"/>
      <w:r>
        <w:rPr>
          <w:rFonts w:hint="eastAsia" w:ascii="微软雅黑" w:hAnsi="微软雅黑" w:eastAsia="微软雅黑" w:cs="微软雅黑"/>
          <w:sz w:val="21"/>
          <w:szCs w:val="21"/>
        </w:rPr>
        <w:drawing>
          <wp:inline distT="0" distB="0" distL="114300" distR="114300">
            <wp:extent cx="5265420" cy="2962275"/>
            <wp:effectExtent l="0" t="0" r="1905" b="0"/>
            <wp:docPr id="106" name="图片 105" descr="磁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descr="磁盘管理"/>
                    <pic:cNvPicPr>
                      <a:picLocks noChangeAspect="1"/>
                    </pic:cNvPicPr>
                  </pic:nvPicPr>
                  <pic:blipFill>
                    <a:blip r:embed="rId99"/>
                    <a:stretch>
                      <a:fillRect/>
                    </a:stretch>
                  </pic:blipFill>
                  <pic:spPr>
                    <a:xfrm>
                      <a:off x="0" y="0"/>
                      <a:ext cx="5265420" cy="296227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69 磁盘管理</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磁盘管理菜单支持对录播硬盘或外设U盘等存储设备进行格式化、卸载、查看硬盘容量、硬盘状态等设置。</w:t>
      </w:r>
    </w:p>
    <w:p>
      <w:pPr>
        <w:pStyle w:val="8"/>
        <w:outlineLvl w:val="4"/>
        <w:rPr>
          <w:rFonts w:hint="eastAsia" w:ascii="微软雅黑" w:hAnsi="微软雅黑" w:eastAsia="微软雅黑" w:cs="微软雅黑"/>
          <w:b/>
          <w:sz w:val="21"/>
          <w:szCs w:val="21"/>
        </w:rPr>
      </w:pPr>
      <w:bookmarkStart w:id="208" w:name="_Toc17241"/>
      <w:bookmarkStart w:id="209" w:name="_Toc43966657"/>
      <w:r>
        <w:rPr>
          <w:rFonts w:hint="eastAsia" w:ascii="微软雅黑" w:hAnsi="微软雅黑" w:eastAsia="微软雅黑" w:cs="微软雅黑"/>
          <w:b/>
          <w:sz w:val="21"/>
          <w:szCs w:val="21"/>
          <w:lang w:val="en-US" w:eastAsia="zh-CN"/>
        </w:rPr>
        <w:t>②</w:t>
      </w:r>
      <w:r>
        <w:rPr>
          <w:rFonts w:hint="eastAsia" w:ascii="微软雅黑" w:hAnsi="微软雅黑" w:eastAsia="微软雅黑" w:cs="微软雅黑"/>
          <w:b/>
          <w:sz w:val="21"/>
          <w:szCs w:val="21"/>
        </w:rPr>
        <w:t xml:space="preserve"> </w:t>
      </w:r>
      <w:bookmarkEnd w:id="208"/>
      <w:r>
        <w:rPr>
          <w:rFonts w:hint="eastAsia" w:ascii="微软雅黑" w:hAnsi="微软雅黑" w:eastAsia="微软雅黑" w:cs="微软雅黑"/>
          <w:b/>
          <w:sz w:val="21"/>
          <w:szCs w:val="21"/>
        </w:rPr>
        <w:t>网络设置</w:t>
      </w:r>
      <w:bookmarkEnd w:id="209"/>
    </w:p>
    <w:p>
      <w:pPr>
        <w:rPr>
          <w:rFonts w:hint="eastAsia" w:ascii="微软雅黑" w:hAnsi="微软雅黑" w:eastAsia="微软雅黑" w:cs="微软雅黑"/>
          <w:sz w:val="21"/>
          <w:szCs w:val="21"/>
        </w:rPr>
      </w:pPr>
      <w:bookmarkStart w:id="210" w:name="_Toc21379"/>
      <w:bookmarkEnd w:id="210"/>
      <w:r>
        <w:rPr>
          <w:rFonts w:hint="eastAsia" w:ascii="微软雅黑" w:hAnsi="微软雅黑" w:eastAsia="微软雅黑" w:cs="微软雅黑"/>
          <w:sz w:val="21"/>
          <w:szCs w:val="21"/>
        </w:rPr>
        <w:drawing>
          <wp:inline distT="0" distB="0" distL="114300" distR="114300">
            <wp:extent cx="5265420" cy="2962275"/>
            <wp:effectExtent l="0" t="0" r="1905" b="0"/>
            <wp:docPr id="107" name="图片 106" descr="网络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descr="网络设置"/>
                    <pic:cNvPicPr>
                      <a:picLocks noChangeAspect="1"/>
                    </pic:cNvPicPr>
                  </pic:nvPicPr>
                  <pic:blipFill>
                    <a:blip r:embed="rId100"/>
                    <a:stretch>
                      <a:fillRect/>
                    </a:stretch>
                  </pic:blipFill>
                  <pic:spPr>
                    <a:xfrm>
                      <a:off x="0" y="0"/>
                      <a:ext cx="5265420" cy="296227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70 网络设置</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rPr>
        <w:drawing>
          <wp:inline distT="0" distB="0" distL="114300" distR="114300">
            <wp:extent cx="454025" cy="150495"/>
            <wp:effectExtent l="0" t="0" r="3175" b="1905"/>
            <wp:docPr id="108" name="图片 107" descr="3954727171551163709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descr="3954727171551163709829"/>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录播系统出厂默认IP为192.168.100.66。支持手动设置网络参数和DHCP获取通过路由器分配的IP地址。</w:t>
      </w:r>
    </w:p>
    <w:p>
      <w:pPr>
        <w:pStyle w:val="8"/>
        <w:outlineLvl w:val="4"/>
        <w:rPr>
          <w:rFonts w:hint="eastAsia" w:ascii="微软雅黑" w:hAnsi="微软雅黑" w:eastAsia="微软雅黑" w:cs="微软雅黑"/>
          <w:b/>
          <w:sz w:val="21"/>
          <w:szCs w:val="21"/>
        </w:rPr>
      </w:pPr>
      <w:bookmarkStart w:id="211" w:name="_Toc3914"/>
      <w:bookmarkStart w:id="212" w:name="_Toc43966658"/>
      <w:r>
        <w:rPr>
          <w:rFonts w:hint="eastAsia" w:ascii="微软雅黑" w:hAnsi="微软雅黑" w:eastAsia="微软雅黑" w:cs="微软雅黑"/>
          <w:b/>
          <w:sz w:val="21"/>
          <w:szCs w:val="21"/>
          <w:lang w:val="en-US" w:eastAsia="zh-CN"/>
        </w:rPr>
        <w:t>③</w:t>
      </w:r>
      <w:r>
        <w:rPr>
          <w:rFonts w:hint="eastAsia" w:ascii="微软雅黑" w:hAnsi="微软雅黑" w:eastAsia="微软雅黑" w:cs="微软雅黑"/>
          <w:b/>
          <w:sz w:val="21"/>
          <w:szCs w:val="21"/>
        </w:rPr>
        <w:t xml:space="preserve"> </w:t>
      </w:r>
      <w:bookmarkEnd w:id="211"/>
      <w:r>
        <w:rPr>
          <w:rFonts w:hint="eastAsia" w:ascii="微软雅黑" w:hAnsi="微软雅黑" w:eastAsia="微软雅黑" w:cs="微软雅黑"/>
          <w:b/>
          <w:sz w:val="21"/>
          <w:szCs w:val="21"/>
        </w:rPr>
        <w:t>管理平台</w:t>
      </w:r>
      <w:bookmarkEnd w:id="212"/>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76850" cy="2968625"/>
            <wp:effectExtent l="0" t="0" r="0" b="3175"/>
            <wp:docPr id="109" name="图片 108" descr="3547929641551163709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descr="3547929641551163709834"/>
                    <pic:cNvPicPr>
                      <a:picLocks noChangeAspect="1"/>
                    </pic:cNvPicPr>
                  </pic:nvPicPr>
                  <pic:blipFill>
                    <a:blip r:embed="rId101"/>
                    <a:stretch>
                      <a:fillRect/>
                    </a:stretch>
                  </pic:blipFill>
                  <pic:spPr>
                    <a:xfrm>
                      <a:off x="0" y="0"/>
                      <a:ext cx="5276850" cy="296862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71 管理平台设置</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110" name="图片 109" descr="830507018155116370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descr="8305070181551163709841"/>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19"/>
        <w:ind w:left="42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绑定云平台，配合云服务器使用。填写云服务器IP、端口号、用户名、密码进行绑定。（</w:t>
      </w:r>
      <w:r>
        <w:rPr>
          <w:rFonts w:hint="eastAsia" w:ascii="微软雅黑" w:hAnsi="微软雅黑" w:eastAsia="微软雅黑" w:cs="微软雅黑"/>
          <w:color w:val="FF0000"/>
          <w:sz w:val="21"/>
          <w:szCs w:val="21"/>
        </w:rPr>
        <w:t>S8-V3不支持此功能，此功能用在带互动功能录播主机</w:t>
      </w:r>
      <w:r>
        <w:rPr>
          <w:rFonts w:hint="eastAsia" w:ascii="微软雅黑" w:hAnsi="微软雅黑" w:eastAsia="微软雅黑" w:cs="微软雅黑"/>
          <w:sz w:val="21"/>
          <w:szCs w:val="21"/>
        </w:rPr>
        <w:t>）</w:t>
      </w:r>
    </w:p>
    <w:p>
      <w:pPr>
        <w:pStyle w:val="8"/>
        <w:outlineLvl w:val="4"/>
        <w:rPr>
          <w:rFonts w:hint="eastAsia" w:ascii="微软雅黑" w:hAnsi="微软雅黑" w:eastAsia="微软雅黑" w:cs="微软雅黑"/>
          <w:b/>
          <w:sz w:val="21"/>
          <w:szCs w:val="21"/>
        </w:rPr>
      </w:pPr>
      <w:bookmarkStart w:id="213" w:name="_Toc43966659"/>
      <w:bookmarkStart w:id="214" w:name="_Toc23562"/>
      <w:r>
        <w:rPr>
          <w:rFonts w:hint="eastAsia" w:ascii="微软雅黑" w:hAnsi="微软雅黑" w:eastAsia="微软雅黑" w:cs="微软雅黑"/>
          <w:b/>
          <w:sz w:val="21"/>
          <w:szCs w:val="21"/>
          <w:lang w:val="en-US" w:eastAsia="zh-CN"/>
        </w:rPr>
        <w:t>④</w:t>
      </w:r>
      <w:r>
        <w:rPr>
          <w:rFonts w:hint="eastAsia" w:ascii="微软雅黑" w:hAnsi="微软雅黑" w:eastAsia="微软雅黑" w:cs="微软雅黑"/>
          <w:b/>
          <w:sz w:val="21"/>
          <w:szCs w:val="21"/>
        </w:rPr>
        <w:t>系统信息</w:t>
      </w:r>
      <w:bookmarkEnd w:id="213"/>
      <w:bookmarkEnd w:id="214"/>
    </w:p>
    <w:p>
      <w:pPr>
        <w:rPr>
          <w:rFonts w:hint="eastAsia" w:ascii="微软雅黑" w:hAnsi="微软雅黑" w:eastAsia="微软雅黑" w:cs="微软雅黑"/>
          <w:sz w:val="21"/>
          <w:szCs w:val="21"/>
        </w:rPr>
      </w:pPr>
      <w:bookmarkStart w:id="215" w:name="_Toc21568"/>
      <w:r>
        <w:rPr>
          <w:rFonts w:hint="eastAsia" w:ascii="微软雅黑" w:hAnsi="微软雅黑" w:eastAsia="微软雅黑" w:cs="微软雅黑"/>
          <w:sz w:val="21"/>
          <w:szCs w:val="21"/>
        </w:rPr>
        <w:drawing>
          <wp:inline distT="0" distB="0" distL="114300" distR="114300">
            <wp:extent cx="5265420" cy="2962275"/>
            <wp:effectExtent l="0" t="0" r="1905" b="0"/>
            <wp:docPr id="111" name="图片 110" descr="系统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descr="系统信息"/>
                    <pic:cNvPicPr>
                      <a:picLocks noChangeAspect="1"/>
                    </pic:cNvPicPr>
                  </pic:nvPicPr>
                  <pic:blipFill>
                    <a:blip r:embed="rId102"/>
                    <a:stretch>
                      <a:fillRect/>
                    </a:stretch>
                  </pic:blipFill>
                  <pic:spPr>
                    <a:xfrm>
                      <a:off x="0" y="0"/>
                      <a:ext cx="5265420" cy="2962275"/>
                    </a:xfrm>
                    <a:prstGeom prst="rect">
                      <a:avLst/>
                    </a:prstGeom>
                    <a:noFill/>
                    <a:ln>
                      <a:noFill/>
                    </a:ln>
                  </pic:spPr>
                </pic:pic>
              </a:graphicData>
            </a:graphic>
          </wp:inline>
        </w:drawing>
      </w:r>
      <w:bookmarkEnd w:id="215"/>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72 系统信息</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在系统信息菜单中查看录播系统硬件ID和软件ROM版本和发布日期。</w:t>
      </w:r>
    </w:p>
    <w:p>
      <w:pPr>
        <w:pStyle w:val="8"/>
        <w:outlineLvl w:val="4"/>
        <w:rPr>
          <w:rFonts w:hint="eastAsia" w:ascii="微软雅黑" w:hAnsi="微软雅黑" w:eastAsia="微软雅黑" w:cs="微软雅黑"/>
          <w:b/>
          <w:sz w:val="21"/>
          <w:szCs w:val="21"/>
        </w:rPr>
      </w:pPr>
      <w:bookmarkStart w:id="216" w:name="_Toc29375"/>
      <w:bookmarkStart w:id="217" w:name="_Toc43966660"/>
      <w:r>
        <w:rPr>
          <w:rFonts w:hint="eastAsia" w:ascii="微软雅黑" w:hAnsi="微软雅黑" w:eastAsia="微软雅黑" w:cs="微软雅黑"/>
          <w:b/>
          <w:sz w:val="21"/>
          <w:szCs w:val="21"/>
          <w:lang w:val="en-US" w:eastAsia="zh-CN"/>
        </w:rPr>
        <w:t>⑤</w:t>
      </w:r>
      <w:r>
        <w:rPr>
          <w:rFonts w:hint="eastAsia" w:ascii="微软雅黑" w:hAnsi="微软雅黑" w:eastAsia="微软雅黑" w:cs="微软雅黑"/>
          <w:b/>
          <w:sz w:val="21"/>
          <w:szCs w:val="21"/>
        </w:rPr>
        <w:t>系统时间</w:t>
      </w:r>
      <w:bookmarkEnd w:id="216"/>
      <w:bookmarkEnd w:id="217"/>
    </w:p>
    <w:p>
      <w:pPr>
        <w:rPr>
          <w:rFonts w:hint="eastAsia" w:ascii="微软雅黑" w:hAnsi="微软雅黑" w:eastAsia="微软雅黑" w:cs="微软雅黑"/>
          <w:sz w:val="21"/>
          <w:szCs w:val="21"/>
        </w:rPr>
      </w:pPr>
      <w:bookmarkStart w:id="218" w:name="_Toc23918"/>
      <w:r>
        <w:rPr>
          <w:rFonts w:hint="eastAsia" w:ascii="微软雅黑" w:hAnsi="微软雅黑" w:eastAsia="微软雅黑" w:cs="微软雅黑"/>
          <w:sz w:val="21"/>
          <w:szCs w:val="21"/>
        </w:rPr>
        <w:drawing>
          <wp:inline distT="0" distB="0" distL="114300" distR="114300">
            <wp:extent cx="5265420" cy="2962275"/>
            <wp:effectExtent l="0" t="0" r="1905" b="0"/>
            <wp:docPr id="112" name="图片 111" descr="系统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1" descr="系统时间"/>
                    <pic:cNvPicPr>
                      <a:picLocks noChangeAspect="1"/>
                    </pic:cNvPicPr>
                  </pic:nvPicPr>
                  <pic:blipFill>
                    <a:blip r:embed="rId103"/>
                    <a:stretch>
                      <a:fillRect/>
                    </a:stretch>
                  </pic:blipFill>
                  <pic:spPr>
                    <a:xfrm>
                      <a:off x="0" y="0"/>
                      <a:ext cx="5265420" cy="2962275"/>
                    </a:xfrm>
                    <a:prstGeom prst="rect">
                      <a:avLst/>
                    </a:prstGeom>
                    <a:noFill/>
                    <a:ln>
                      <a:noFill/>
                    </a:ln>
                  </pic:spPr>
                </pic:pic>
              </a:graphicData>
            </a:graphic>
          </wp:inline>
        </w:drawing>
      </w:r>
      <w:bookmarkEnd w:id="218"/>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73 系统时间</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113" name="图片 112" descr="375418923155116370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descr="3754189231551163709896"/>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42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录播系统支持手动和自动更新时间。出厂默认有s2m.time.edu.cn的网络服务器域名，用户也可以自定义填入其他正常能使用的NTP时间同步的域名或IP。录播系统在每次开机后会自动按照网络服务器地址进行时间同步。</w:t>
      </w:r>
    </w:p>
    <w:p>
      <w:pPr>
        <w:pStyle w:val="8"/>
        <w:outlineLvl w:val="4"/>
        <w:rPr>
          <w:rFonts w:hint="eastAsia" w:ascii="微软雅黑" w:hAnsi="微软雅黑" w:eastAsia="微软雅黑" w:cs="微软雅黑"/>
          <w:b/>
          <w:sz w:val="21"/>
          <w:szCs w:val="21"/>
        </w:rPr>
      </w:pPr>
      <w:bookmarkStart w:id="219" w:name="_Toc43966661"/>
      <w:r>
        <w:rPr>
          <w:rFonts w:hint="eastAsia" w:ascii="微软雅黑" w:hAnsi="微软雅黑" w:eastAsia="微软雅黑" w:cs="微软雅黑"/>
          <w:b/>
          <w:sz w:val="21"/>
          <w:szCs w:val="21"/>
          <w:lang w:val="en-US" w:eastAsia="zh-CN"/>
        </w:rPr>
        <w:t>⑥</w:t>
      </w:r>
      <w:r>
        <w:rPr>
          <w:rFonts w:hint="eastAsia" w:ascii="微软雅黑" w:hAnsi="微软雅黑" w:eastAsia="微软雅黑" w:cs="微软雅黑"/>
          <w:b/>
          <w:sz w:val="21"/>
          <w:szCs w:val="21"/>
        </w:rPr>
        <w:t>液晶屏设置</w:t>
      </w:r>
      <w:bookmarkEnd w:id="219"/>
    </w:p>
    <w:p>
      <w:pPr>
        <w:pStyle w:val="33"/>
        <w:ind w:left="420"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默认设置。</w:t>
      </w:r>
    </w:p>
    <w:p>
      <w:pPr>
        <w:pStyle w:val="5"/>
        <w:rPr>
          <w:rFonts w:hint="eastAsia" w:ascii="微软雅黑" w:hAnsi="微软雅黑" w:eastAsia="微软雅黑" w:cs="微软雅黑"/>
          <w:b/>
          <w:sz w:val="21"/>
          <w:szCs w:val="21"/>
        </w:rPr>
      </w:pPr>
      <w:bookmarkStart w:id="220" w:name="_Toc19247"/>
      <w:bookmarkStart w:id="221" w:name="_Toc43966662"/>
      <w:r>
        <w:rPr>
          <w:rFonts w:hint="eastAsia" w:ascii="微软雅黑" w:hAnsi="微软雅黑" w:eastAsia="微软雅黑" w:cs="微软雅黑"/>
          <w:b/>
          <w:sz w:val="21"/>
          <w:szCs w:val="21"/>
          <w:lang w:val="en-US" w:eastAsia="zh-CN"/>
        </w:rPr>
        <w:t>4.6.2.10</w:t>
      </w:r>
      <w:r>
        <w:rPr>
          <w:rFonts w:hint="eastAsia" w:ascii="微软雅黑" w:hAnsi="微软雅黑" w:eastAsia="微软雅黑" w:cs="微软雅黑"/>
          <w:b/>
          <w:sz w:val="21"/>
          <w:szCs w:val="21"/>
        </w:rPr>
        <w:t>定时重启</w:t>
      </w:r>
      <w:bookmarkEnd w:id="220"/>
      <w:bookmarkEnd w:id="221"/>
    </w:p>
    <w:p>
      <w:pPr>
        <w:rPr>
          <w:rFonts w:hint="eastAsia" w:ascii="微软雅黑" w:hAnsi="微软雅黑" w:eastAsia="微软雅黑" w:cs="微软雅黑"/>
          <w:sz w:val="21"/>
          <w:szCs w:val="21"/>
        </w:rPr>
      </w:pPr>
      <w:bookmarkStart w:id="222" w:name="_Toc7303"/>
      <w:bookmarkEnd w:id="222"/>
      <w:r>
        <w:rPr>
          <w:rFonts w:hint="eastAsia" w:ascii="微软雅黑" w:hAnsi="微软雅黑" w:eastAsia="微软雅黑" w:cs="微软雅黑"/>
          <w:sz w:val="21"/>
          <w:szCs w:val="21"/>
        </w:rPr>
        <w:drawing>
          <wp:inline distT="0" distB="0" distL="114300" distR="114300">
            <wp:extent cx="5276850" cy="2785745"/>
            <wp:effectExtent l="0" t="0" r="0" b="5080"/>
            <wp:docPr id="114" name="图片 113" descr="190579962155116370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descr="1905799621551163709908"/>
                    <pic:cNvPicPr>
                      <a:picLocks noChangeAspect="1"/>
                    </pic:cNvPicPr>
                  </pic:nvPicPr>
                  <pic:blipFill>
                    <a:blip r:embed="rId104"/>
                    <a:stretch>
                      <a:fillRect/>
                    </a:stretch>
                  </pic:blipFill>
                  <pic:spPr>
                    <a:xfrm>
                      <a:off x="0" y="0"/>
                      <a:ext cx="5276850" cy="278574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74 定时重启设置</w:t>
      </w:r>
    </w:p>
    <w:p>
      <w:pPr>
        <w:pStyle w:val="7"/>
        <w:ind w:firstLine="42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可以设定启用录播主机定时重启功能，设定好重启间隔时间和重启时间点，录播主机会自动进行重启操作。</w:t>
      </w:r>
    </w:p>
    <w:p>
      <w:pPr>
        <w:pStyle w:val="8"/>
        <w:outlineLvl w:val="4"/>
        <w:rPr>
          <w:rFonts w:hint="eastAsia" w:ascii="微软雅黑" w:hAnsi="微软雅黑" w:eastAsia="微软雅黑" w:cs="微软雅黑"/>
          <w:b/>
          <w:sz w:val="21"/>
          <w:szCs w:val="21"/>
        </w:rPr>
      </w:pPr>
      <w:bookmarkStart w:id="223" w:name="_Toc28107"/>
      <w:bookmarkStart w:id="224" w:name="_Toc43966663"/>
      <w:r>
        <w:rPr>
          <w:rFonts w:hint="eastAsia" w:ascii="微软雅黑" w:hAnsi="微软雅黑" w:eastAsia="微软雅黑" w:cs="微软雅黑"/>
          <w:b/>
          <w:sz w:val="21"/>
          <w:szCs w:val="21"/>
          <w:lang w:val="en-US" w:eastAsia="zh-CN"/>
        </w:rPr>
        <w:t>①</w:t>
      </w:r>
      <w:r>
        <w:rPr>
          <w:rFonts w:hint="eastAsia" w:ascii="微软雅黑" w:hAnsi="微软雅黑" w:eastAsia="微软雅黑" w:cs="微软雅黑"/>
          <w:b/>
          <w:sz w:val="21"/>
          <w:szCs w:val="21"/>
        </w:rPr>
        <w:t>研发调试</w:t>
      </w:r>
      <w:bookmarkEnd w:id="223"/>
      <w:bookmarkEnd w:id="224"/>
    </w:p>
    <w:p>
      <w:pPr>
        <w:rPr>
          <w:rFonts w:hint="eastAsia" w:ascii="微软雅黑" w:hAnsi="微软雅黑" w:eastAsia="微软雅黑" w:cs="微软雅黑"/>
          <w:sz w:val="21"/>
          <w:szCs w:val="21"/>
        </w:rPr>
      </w:pPr>
      <w:bookmarkStart w:id="225" w:name="_Toc2285"/>
      <w:r>
        <w:rPr>
          <w:rFonts w:hint="eastAsia" w:ascii="微软雅黑" w:hAnsi="微软雅黑" w:eastAsia="微软雅黑" w:cs="微软雅黑"/>
          <w:sz w:val="21"/>
          <w:szCs w:val="21"/>
        </w:rPr>
        <w:drawing>
          <wp:inline distT="0" distB="0" distL="114300" distR="114300">
            <wp:extent cx="5265420" cy="2962275"/>
            <wp:effectExtent l="0" t="0" r="1905" b="0"/>
            <wp:docPr id="115" name="图片 114" descr="研发调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descr="研发调试"/>
                    <pic:cNvPicPr>
                      <a:picLocks noChangeAspect="1"/>
                    </pic:cNvPicPr>
                  </pic:nvPicPr>
                  <pic:blipFill>
                    <a:blip r:embed="rId105"/>
                    <a:stretch>
                      <a:fillRect/>
                    </a:stretch>
                  </pic:blipFill>
                  <pic:spPr>
                    <a:xfrm>
                      <a:off x="0" y="0"/>
                      <a:ext cx="5265420" cy="2962275"/>
                    </a:xfrm>
                    <a:prstGeom prst="rect">
                      <a:avLst/>
                    </a:prstGeom>
                    <a:noFill/>
                    <a:ln>
                      <a:noFill/>
                    </a:ln>
                  </pic:spPr>
                </pic:pic>
              </a:graphicData>
            </a:graphic>
          </wp:inline>
        </w:drawing>
      </w:r>
      <w:bookmarkEnd w:id="225"/>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75 研发调试</w:t>
      </w:r>
    </w:p>
    <w:p>
      <w:pPr>
        <w:pStyle w:val="7"/>
        <w:ind w:firstLine="420"/>
        <w:jc w:val="center"/>
        <w:rPr>
          <w:rFonts w:hint="eastAsia" w:ascii="微软雅黑" w:hAnsi="微软雅黑" w:eastAsia="微软雅黑" w:cs="微软雅黑"/>
          <w:sz w:val="21"/>
          <w:szCs w:val="21"/>
        </w:rPr>
      </w:pPr>
    </w:p>
    <w:p>
      <w:pPr>
        <w:pStyle w:val="8"/>
        <w:outlineLvl w:val="4"/>
        <w:rPr>
          <w:rFonts w:hint="eastAsia" w:ascii="微软雅黑" w:hAnsi="微软雅黑" w:eastAsia="微软雅黑" w:cs="微软雅黑"/>
          <w:b/>
          <w:sz w:val="21"/>
          <w:szCs w:val="21"/>
        </w:rPr>
      </w:pPr>
      <w:bookmarkStart w:id="226" w:name="_Toc13333"/>
      <w:bookmarkStart w:id="227" w:name="_Toc43966664"/>
      <w:r>
        <w:rPr>
          <w:rFonts w:hint="eastAsia" w:ascii="微软雅黑" w:hAnsi="微软雅黑" w:eastAsia="微软雅黑" w:cs="微软雅黑"/>
          <w:b/>
          <w:sz w:val="21"/>
          <w:szCs w:val="21"/>
          <w:lang w:val="en-US" w:eastAsia="zh-CN"/>
        </w:rPr>
        <w:t>②</w:t>
      </w:r>
      <w:r>
        <w:rPr>
          <w:rFonts w:hint="eastAsia" w:ascii="微软雅黑" w:hAnsi="微软雅黑" w:eastAsia="微软雅黑" w:cs="微软雅黑"/>
          <w:b/>
          <w:sz w:val="21"/>
          <w:szCs w:val="21"/>
        </w:rPr>
        <w:t xml:space="preserve"> 工厂设置</w:t>
      </w:r>
      <w:bookmarkEnd w:id="226"/>
      <w:bookmarkEnd w:id="227"/>
    </w:p>
    <w:p>
      <w:pPr>
        <w:rPr>
          <w:rFonts w:hint="eastAsia" w:ascii="微软雅黑" w:hAnsi="微软雅黑" w:eastAsia="微软雅黑" w:cs="微软雅黑"/>
          <w:sz w:val="21"/>
          <w:szCs w:val="21"/>
        </w:rPr>
      </w:pPr>
      <w:bookmarkStart w:id="228" w:name="_Toc14810"/>
      <w:r>
        <w:rPr>
          <w:rFonts w:hint="eastAsia" w:ascii="微软雅黑" w:hAnsi="微软雅黑" w:eastAsia="微软雅黑" w:cs="微软雅黑"/>
          <w:sz w:val="21"/>
          <w:szCs w:val="21"/>
        </w:rPr>
        <w:drawing>
          <wp:inline distT="0" distB="0" distL="114300" distR="114300">
            <wp:extent cx="5265420" cy="2962275"/>
            <wp:effectExtent l="0" t="0" r="1905" b="0"/>
            <wp:docPr id="116" name="图片 115" descr="工厂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descr="工厂设置"/>
                    <pic:cNvPicPr>
                      <a:picLocks noChangeAspect="1"/>
                    </pic:cNvPicPr>
                  </pic:nvPicPr>
                  <pic:blipFill>
                    <a:blip r:embed="rId106"/>
                    <a:stretch>
                      <a:fillRect/>
                    </a:stretch>
                  </pic:blipFill>
                  <pic:spPr>
                    <a:xfrm>
                      <a:off x="0" y="0"/>
                      <a:ext cx="5265420" cy="2962275"/>
                    </a:xfrm>
                    <a:prstGeom prst="rect">
                      <a:avLst/>
                    </a:prstGeom>
                    <a:noFill/>
                    <a:ln>
                      <a:noFill/>
                    </a:ln>
                  </pic:spPr>
                </pic:pic>
              </a:graphicData>
            </a:graphic>
          </wp:inline>
        </w:drawing>
      </w:r>
      <w:bookmarkEnd w:id="228"/>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76 工厂设置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如上图76所示，工厂设置主要用于工程现场人员配置和调试。工厂设置菜单中共有7大类配置：开机logo设置、电源设置、高级设置、双显卡输出设置、出厂信息查看、开机配置、一键开启配置等。</w:t>
      </w:r>
    </w:p>
    <w:p>
      <w:pPr>
        <w:numPr>
          <w:ilvl w:val="0"/>
          <w:numId w:val="9"/>
        </w:numPr>
        <w:ind w:left="420" w:leftChars="0" w:hanging="420" w:firstLineChars="0"/>
        <w:outlineLvl w:val="9"/>
        <w:rPr>
          <w:rFonts w:hint="eastAsia" w:ascii="微软雅黑" w:hAnsi="微软雅黑" w:eastAsia="微软雅黑" w:cs="微软雅黑"/>
          <w:b/>
          <w:sz w:val="21"/>
          <w:szCs w:val="21"/>
        </w:rPr>
      </w:pPr>
      <w:bookmarkStart w:id="229" w:name="_Toc43966665"/>
      <w:bookmarkStart w:id="230" w:name="_Toc318"/>
      <w:bookmarkStart w:id="231" w:name="_Toc3927"/>
      <w:r>
        <w:rPr>
          <w:rFonts w:hint="eastAsia" w:ascii="微软雅黑" w:hAnsi="微软雅黑" w:eastAsia="微软雅黑" w:cs="微软雅黑"/>
          <w:b/>
          <w:sz w:val="21"/>
          <w:szCs w:val="21"/>
        </w:rPr>
        <w:t>logo设置</w:t>
      </w:r>
      <w:bookmarkEnd w:id="229"/>
      <w:bookmarkEnd w:id="230"/>
      <w:bookmarkEnd w:id="231"/>
    </w:p>
    <w:p>
      <w:pPr>
        <w:outlineLvl w:val="9"/>
        <w:rPr>
          <w:rFonts w:hint="eastAsia" w:ascii="微软雅黑" w:hAnsi="微软雅黑" w:eastAsia="微软雅黑" w:cs="微软雅黑"/>
          <w:sz w:val="21"/>
          <w:szCs w:val="21"/>
        </w:rPr>
      </w:pPr>
      <w:bookmarkStart w:id="232" w:name="_Toc10910"/>
      <w:r>
        <w:rPr>
          <w:rFonts w:hint="eastAsia" w:ascii="微软雅黑" w:hAnsi="微软雅黑" w:eastAsia="微软雅黑" w:cs="微软雅黑"/>
          <w:sz w:val="21"/>
          <w:szCs w:val="21"/>
        </w:rPr>
        <w:drawing>
          <wp:inline distT="0" distB="0" distL="114300" distR="114300">
            <wp:extent cx="5265420" cy="2962275"/>
            <wp:effectExtent l="0" t="0" r="1905" b="0"/>
            <wp:docPr id="117" name="图片 116" descr="logo 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logo 设置"/>
                    <pic:cNvPicPr>
                      <a:picLocks noChangeAspect="1"/>
                    </pic:cNvPicPr>
                  </pic:nvPicPr>
                  <pic:blipFill>
                    <a:blip r:embed="rId107"/>
                    <a:stretch>
                      <a:fillRect/>
                    </a:stretch>
                  </pic:blipFill>
                  <pic:spPr>
                    <a:xfrm>
                      <a:off x="0" y="0"/>
                      <a:ext cx="5265420" cy="2962275"/>
                    </a:xfrm>
                    <a:prstGeom prst="rect">
                      <a:avLst/>
                    </a:prstGeom>
                    <a:noFill/>
                    <a:ln>
                      <a:noFill/>
                    </a:ln>
                  </pic:spPr>
                </pic:pic>
              </a:graphicData>
            </a:graphic>
          </wp:inline>
        </w:drawing>
      </w:r>
      <w:bookmarkEnd w:id="232"/>
    </w:p>
    <w:p>
      <w:pPr>
        <w:pStyle w:val="7"/>
        <w:ind w:firstLine="42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77  logo设置</w:t>
      </w:r>
    </w:p>
    <w:p>
      <w:pPr>
        <w:pStyle w:val="7"/>
        <w:ind w:firstLine="42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用户自定义开机logo。开机logo图片格式为jpg，分辨率尺寸为1024*768，72dpi，位深度24，文件大小不超过128KB；用户可将logo文件导入到U盘，然后接入录播主机，在此菜单中进行导入，导入完后点确定，退出菜单后重启，重启后替换的logo生效。</w:t>
      </w:r>
    </w:p>
    <w:p>
      <w:pPr>
        <w:numPr>
          <w:ilvl w:val="0"/>
          <w:numId w:val="9"/>
        </w:numPr>
        <w:ind w:left="420" w:leftChars="0" w:hanging="420" w:firstLineChars="0"/>
        <w:outlineLvl w:val="9"/>
        <w:rPr>
          <w:rFonts w:hint="eastAsia" w:ascii="微软雅黑" w:hAnsi="微软雅黑" w:eastAsia="微软雅黑" w:cs="微软雅黑"/>
          <w:b/>
          <w:sz w:val="21"/>
          <w:szCs w:val="21"/>
        </w:rPr>
      </w:pPr>
      <w:bookmarkStart w:id="233" w:name="_Toc43966666"/>
      <w:bookmarkStart w:id="234" w:name="_Toc2206"/>
      <w:r>
        <w:rPr>
          <w:rFonts w:hint="eastAsia" w:ascii="微软雅黑" w:hAnsi="微软雅黑" w:eastAsia="微软雅黑" w:cs="微软雅黑"/>
          <w:b/>
          <w:sz w:val="21"/>
          <w:szCs w:val="21"/>
        </w:rPr>
        <w:t>电源设置</w:t>
      </w:r>
      <w:bookmarkEnd w:id="233"/>
      <w:bookmarkEnd w:id="234"/>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118" name="图片 117" descr="电源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descr="电源设置"/>
                    <pic:cNvPicPr>
                      <a:picLocks noChangeAspect="1"/>
                    </pic:cNvPicPr>
                  </pic:nvPicPr>
                  <pic:blipFill>
                    <a:blip r:embed="rId108"/>
                    <a:stretch>
                      <a:fillRect/>
                    </a:stretch>
                  </pic:blipFill>
                  <pic:spPr>
                    <a:xfrm>
                      <a:off x="0" y="0"/>
                      <a:ext cx="5265420" cy="2962275"/>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78 电源设置</w:t>
      </w:r>
    </w:p>
    <w:p>
      <w:pPr>
        <w:pStyle w:val="7"/>
        <w:ind w:firstLine="42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用户可在此菜单中设置开启和关闭MIC的48V幻象供电、COM1-4口的12V电源输出。COM1-4口的12V输出需按照规定的接口定义接线，可用于外接设备的12V供电。</w:t>
      </w:r>
    </w:p>
    <w:p>
      <w:pPr>
        <w:pStyle w:val="7"/>
        <w:ind w:firstLine="420" w:firstLineChars="0"/>
        <w:outlineLvl w:val="9"/>
        <w:rPr>
          <w:rFonts w:hint="eastAsia" w:ascii="微软雅黑" w:hAnsi="微软雅黑" w:eastAsia="微软雅黑" w:cs="微软雅黑"/>
          <w:sz w:val="21"/>
          <w:szCs w:val="21"/>
        </w:rPr>
      </w:pPr>
    </w:p>
    <w:p>
      <w:pPr>
        <w:numPr>
          <w:ilvl w:val="0"/>
          <w:numId w:val="9"/>
        </w:numPr>
        <w:ind w:left="420" w:leftChars="0" w:hanging="420" w:firstLineChars="0"/>
        <w:outlineLvl w:val="9"/>
        <w:rPr>
          <w:rFonts w:hint="eastAsia" w:ascii="微软雅黑" w:hAnsi="微软雅黑" w:eastAsia="微软雅黑" w:cs="微软雅黑"/>
          <w:b/>
          <w:sz w:val="21"/>
          <w:szCs w:val="21"/>
        </w:rPr>
      </w:pPr>
      <w:bookmarkStart w:id="235" w:name="_Toc31004"/>
      <w:bookmarkStart w:id="236" w:name="_Toc43966667"/>
      <w:r>
        <w:rPr>
          <w:rFonts w:hint="eastAsia" w:ascii="微软雅黑" w:hAnsi="微软雅黑" w:eastAsia="微软雅黑" w:cs="微软雅黑"/>
          <w:b/>
          <w:sz w:val="21"/>
          <w:szCs w:val="21"/>
        </w:rPr>
        <w:t>高级设置</w:t>
      </w:r>
      <w:bookmarkEnd w:id="235"/>
      <w:bookmarkEnd w:id="236"/>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119" name="图片 118" descr="高级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高级设置"/>
                    <pic:cNvPicPr>
                      <a:picLocks noChangeAspect="1"/>
                    </pic:cNvPicPr>
                  </pic:nvPicPr>
                  <pic:blipFill>
                    <a:blip r:embed="rId109"/>
                    <a:stretch>
                      <a:fillRect/>
                    </a:stretch>
                  </pic:blipFill>
                  <pic:spPr>
                    <a:xfrm>
                      <a:off x="0" y="0"/>
                      <a:ext cx="5265420" cy="2962275"/>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78 高级设置</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用户可在此菜单中设置一些高级参数，非专业性技术人员请勿修改。</w:t>
      </w:r>
    </w:p>
    <w:p>
      <w:pPr>
        <w:numPr>
          <w:ilvl w:val="0"/>
          <w:numId w:val="9"/>
        </w:numPr>
        <w:ind w:left="420" w:leftChars="0" w:hanging="420" w:firstLineChars="0"/>
        <w:outlineLvl w:val="9"/>
        <w:rPr>
          <w:rFonts w:hint="eastAsia" w:ascii="微软雅黑" w:hAnsi="微软雅黑" w:eastAsia="微软雅黑" w:cs="微软雅黑"/>
          <w:b/>
          <w:sz w:val="21"/>
          <w:szCs w:val="21"/>
        </w:rPr>
      </w:pPr>
      <w:bookmarkStart w:id="237" w:name="_Toc43966668"/>
      <w:bookmarkStart w:id="238" w:name="_Toc23091"/>
      <w:r>
        <w:rPr>
          <w:rFonts w:hint="eastAsia" w:ascii="微软雅黑" w:hAnsi="微软雅黑" w:eastAsia="微软雅黑" w:cs="微软雅黑"/>
          <w:b/>
          <w:sz w:val="21"/>
          <w:szCs w:val="21"/>
        </w:rPr>
        <w:t>双显卡设置</w:t>
      </w:r>
      <w:bookmarkEnd w:id="237"/>
      <w:bookmarkEnd w:id="238"/>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120" name="图片 119" descr="双显卡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descr="双显卡设置"/>
                    <pic:cNvPicPr>
                      <a:picLocks noChangeAspect="1"/>
                    </pic:cNvPicPr>
                  </pic:nvPicPr>
                  <pic:blipFill>
                    <a:blip r:embed="rId110"/>
                    <a:stretch>
                      <a:fillRect/>
                    </a:stretch>
                  </pic:blipFill>
                  <pic:spPr>
                    <a:xfrm>
                      <a:off x="0" y="0"/>
                      <a:ext cx="5265420" cy="2962275"/>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79 双显卡设置</w:t>
      </w:r>
    </w:p>
    <w:p>
      <w:pPr>
        <w:pStyle w:val="7"/>
        <w:ind w:firstLine="0" w:firstLineChars="0"/>
        <w:jc w:val="center"/>
        <w:outlineLvl w:val="9"/>
        <w:rPr>
          <w:rFonts w:hint="eastAsia" w:ascii="微软雅黑" w:hAnsi="微软雅黑" w:eastAsia="微软雅黑" w:cs="微软雅黑"/>
          <w:sz w:val="21"/>
          <w:szCs w:val="21"/>
        </w:rPr>
      </w:pPr>
    </w:p>
    <w:p>
      <w:pPr>
        <w:pStyle w:val="7"/>
        <w:ind w:firstLine="42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录播主机内置双显卡输出，即导播画面和直播画面的输出。默认HDMI-OUT输出导播画面。S8-V3录播主机的HDMI-OUT接口在此菜单中对应HDMI-OUT-2。</w:t>
      </w:r>
    </w:p>
    <w:p>
      <w:pPr>
        <w:numPr>
          <w:ilvl w:val="0"/>
          <w:numId w:val="9"/>
        </w:numPr>
        <w:ind w:left="420" w:leftChars="0" w:hanging="420" w:firstLineChars="0"/>
        <w:outlineLvl w:val="9"/>
        <w:rPr>
          <w:rFonts w:hint="eastAsia" w:ascii="微软雅黑" w:hAnsi="微软雅黑" w:eastAsia="微软雅黑" w:cs="微软雅黑"/>
          <w:b/>
          <w:sz w:val="21"/>
          <w:szCs w:val="21"/>
        </w:rPr>
      </w:pPr>
      <w:bookmarkStart w:id="239" w:name="_Toc3044"/>
      <w:bookmarkStart w:id="240" w:name="_Toc43966669"/>
      <w:r>
        <w:rPr>
          <w:rFonts w:hint="eastAsia" w:ascii="微软雅黑" w:hAnsi="微软雅黑" w:eastAsia="微软雅黑" w:cs="微软雅黑"/>
          <w:b/>
          <w:sz w:val="21"/>
          <w:szCs w:val="21"/>
        </w:rPr>
        <w:t>一键开启配置</w:t>
      </w:r>
      <w:bookmarkEnd w:id="239"/>
      <w:bookmarkEnd w:id="240"/>
    </w:p>
    <w:p>
      <w:pPr>
        <w:pStyle w:val="7"/>
        <w:ind w:firstLine="0" w:firstLineChars="0"/>
        <w:outlineLvl w:val="9"/>
        <w:rPr>
          <w:rFonts w:hint="eastAsia" w:ascii="微软雅黑" w:hAnsi="微软雅黑" w:eastAsia="微软雅黑" w:cs="微软雅黑"/>
          <w:sz w:val="21"/>
          <w:szCs w:val="21"/>
        </w:rPr>
      </w:pP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121" name="图片 120" descr="一键开启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descr="一键开启配置"/>
                    <pic:cNvPicPr>
                      <a:picLocks noChangeAspect="1"/>
                    </pic:cNvPicPr>
                  </pic:nvPicPr>
                  <pic:blipFill>
                    <a:blip r:embed="rId68"/>
                    <a:stretch>
                      <a:fillRect/>
                    </a:stretch>
                  </pic:blipFill>
                  <pic:spPr>
                    <a:xfrm>
                      <a:off x="0" y="0"/>
                      <a:ext cx="5265420" cy="2962275"/>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80  一键开启设置</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一键开启配置菜单中，关联的功能有电影模式录像、电影模式推流、自动导播、资源录像、电影模式插入片头、电影模式插入片尾等。用户通过录播主界面的【一键启动】按钮来开启这些操作。</w:t>
      </w:r>
    </w:p>
    <w:p>
      <w:pPr>
        <w:pStyle w:val="5"/>
        <w:rPr>
          <w:rFonts w:hint="eastAsia" w:ascii="微软雅黑" w:hAnsi="微软雅黑" w:eastAsia="微软雅黑" w:cs="微软雅黑"/>
          <w:b/>
          <w:sz w:val="21"/>
          <w:szCs w:val="21"/>
        </w:rPr>
      </w:pPr>
      <w:bookmarkStart w:id="241" w:name="_Toc29152"/>
      <w:bookmarkStart w:id="242" w:name="_Toc43966670"/>
      <w:bookmarkStart w:id="243" w:name="_Toc28743"/>
      <w:r>
        <w:rPr>
          <w:rFonts w:hint="eastAsia" w:ascii="微软雅黑" w:hAnsi="微软雅黑" w:eastAsia="微软雅黑" w:cs="微软雅黑"/>
          <w:b/>
          <w:sz w:val="21"/>
          <w:szCs w:val="21"/>
          <w:lang w:val="en-US" w:eastAsia="zh-CN"/>
        </w:rPr>
        <w:t>4.6.2.11</w:t>
      </w:r>
      <w:r>
        <w:rPr>
          <w:rFonts w:hint="eastAsia" w:ascii="微软雅黑" w:hAnsi="微软雅黑" w:eastAsia="微软雅黑" w:cs="微软雅黑"/>
          <w:b/>
          <w:sz w:val="21"/>
          <w:szCs w:val="21"/>
        </w:rPr>
        <w:t>现场调试</w:t>
      </w:r>
      <w:bookmarkEnd w:id="241"/>
      <w:bookmarkEnd w:id="242"/>
      <w:bookmarkEnd w:id="243"/>
    </w:p>
    <w:p>
      <w:pPr>
        <w:rPr>
          <w:rFonts w:hint="eastAsia" w:ascii="微软雅黑" w:hAnsi="微软雅黑" w:eastAsia="微软雅黑" w:cs="微软雅黑"/>
          <w:sz w:val="21"/>
          <w:szCs w:val="21"/>
        </w:rPr>
      </w:pPr>
      <w:bookmarkStart w:id="244" w:name="_Toc15433"/>
      <w:r>
        <w:rPr>
          <w:rFonts w:hint="eastAsia" w:ascii="微软雅黑" w:hAnsi="微软雅黑" w:eastAsia="微软雅黑" w:cs="微软雅黑"/>
          <w:sz w:val="21"/>
          <w:szCs w:val="21"/>
        </w:rPr>
        <w:drawing>
          <wp:inline distT="0" distB="0" distL="114300" distR="114300">
            <wp:extent cx="5265420" cy="2962275"/>
            <wp:effectExtent l="0" t="0" r="1905" b="0"/>
            <wp:docPr id="122" name="图片 121" descr="现场调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descr="现场调试"/>
                    <pic:cNvPicPr>
                      <a:picLocks noChangeAspect="1"/>
                    </pic:cNvPicPr>
                  </pic:nvPicPr>
                  <pic:blipFill>
                    <a:blip r:embed="rId111"/>
                    <a:stretch>
                      <a:fillRect/>
                    </a:stretch>
                  </pic:blipFill>
                  <pic:spPr>
                    <a:xfrm>
                      <a:off x="0" y="0"/>
                      <a:ext cx="5265420" cy="2962275"/>
                    </a:xfrm>
                    <a:prstGeom prst="rect">
                      <a:avLst/>
                    </a:prstGeom>
                    <a:noFill/>
                    <a:ln>
                      <a:noFill/>
                    </a:ln>
                  </pic:spPr>
                </pic:pic>
              </a:graphicData>
            </a:graphic>
          </wp:inline>
        </w:drawing>
      </w:r>
      <w:bookmarkEnd w:id="244"/>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81 现场调试</w:t>
      </w:r>
    </w:p>
    <w:p>
      <w:pPr>
        <w:pStyle w:val="5"/>
        <w:rPr>
          <w:rFonts w:hint="eastAsia" w:ascii="微软雅黑" w:hAnsi="微软雅黑" w:eastAsia="微软雅黑" w:cs="微软雅黑"/>
          <w:b/>
          <w:sz w:val="21"/>
          <w:szCs w:val="21"/>
        </w:rPr>
      </w:pPr>
      <w:bookmarkStart w:id="245" w:name="_Toc8432"/>
      <w:bookmarkStart w:id="246" w:name="_Toc43966671"/>
      <w:bookmarkStart w:id="247" w:name="_Toc9641"/>
      <w:r>
        <w:rPr>
          <w:rFonts w:hint="eastAsia" w:ascii="微软雅黑" w:hAnsi="微软雅黑" w:eastAsia="微软雅黑" w:cs="微软雅黑"/>
          <w:b/>
          <w:sz w:val="21"/>
          <w:szCs w:val="21"/>
          <w:lang w:val="en-US" w:eastAsia="zh-CN"/>
        </w:rPr>
        <w:t>①</w:t>
      </w:r>
      <w:r>
        <w:rPr>
          <w:rFonts w:hint="eastAsia" w:ascii="微软雅黑" w:hAnsi="微软雅黑" w:eastAsia="微软雅黑" w:cs="微软雅黑"/>
          <w:b/>
          <w:sz w:val="21"/>
          <w:szCs w:val="21"/>
        </w:rPr>
        <w:t xml:space="preserve"> 显示屏测试</w:t>
      </w:r>
      <w:bookmarkEnd w:id="245"/>
      <w:bookmarkEnd w:id="246"/>
      <w:bookmarkEnd w:id="247"/>
    </w:p>
    <w:p>
      <w:pPr>
        <w:rPr>
          <w:rFonts w:hint="eastAsia" w:ascii="微软雅黑" w:hAnsi="微软雅黑" w:eastAsia="微软雅黑" w:cs="微软雅黑"/>
          <w:sz w:val="21"/>
          <w:szCs w:val="21"/>
        </w:rPr>
      </w:pPr>
      <w:bookmarkStart w:id="248" w:name="_Toc5356"/>
      <w:r>
        <w:rPr>
          <w:rFonts w:hint="eastAsia" w:ascii="微软雅黑" w:hAnsi="微软雅黑" w:eastAsia="微软雅黑" w:cs="微软雅黑"/>
          <w:sz w:val="21"/>
          <w:szCs w:val="21"/>
        </w:rPr>
        <w:drawing>
          <wp:inline distT="0" distB="0" distL="114300" distR="114300">
            <wp:extent cx="5266690" cy="2962910"/>
            <wp:effectExtent l="0" t="0" r="635" b="8890"/>
            <wp:docPr id="123" name="图片 122" descr="显示屏测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descr="显示屏测试"/>
                    <pic:cNvPicPr>
                      <a:picLocks noChangeAspect="1"/>
                    </pic:cNvPicPr>
                  </pic:nvPicPr>
                  <pic:blipFill>
                    <a:blip r:embed="rId112"/>
                    <a:stretch>
                      <a:fillRect/>
                    </a:stretch>
                  </pic:blipFill>
                  <pic:spPr>
                    <a:xfrm>
                      <a:off x="0" y="0"/>
                      <a:ext cx="5266690" cy="2962910"/>
                    </a:xfrm>
                    <a:prstGeom prst="rect">
                      <a:avLst/>
                    </a:prstGeom>
                    <a:noFill/>
                    <a:ln>
                      <a:noFill/>
                    </a:ln>
                  </pic:spPr>
                </pic:pic>
              </a:graphicData>
            </a:graphic>
          </wp:inline>
        </w:drawing>
      </w:r>
      <w:bookmarkEnd w:id="248"/>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82 显示屏测试</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124" name="图片 123" descr="173069992155116371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descr="1730699921551163710134"/>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录播系统的一个测试显示屏的功能，可以测试出显示屏是否存在坏点等。</w:t>
      </w:r>
    </w:p>
    <w:p>
      <w:pPr>
        <w:pStyle w:val="7"/>
        <w:ind w:firstLine="0" w:firstLineChars="0"/>
        <w:rPr>
          <w:rFonts w:hint="eastAsia" w:ascii="微软雅黑" w:hAnsi="微软雅黑" w:eastAsia="微软雅黑" w:cs="微软雅黑"/>
          <w:sz w:val="21"/>
          <w:szCs w:val="21"/>
        </w:rPr>
      </w:pPr>
    </w:p>
    <w:p>
      <w:pPr>
        <w:pStyle w:val="5"/>
        <w:rPr>
          <w:rFonts w:hint="eastAsia" w:ascii="微软雅黑" w:hAnsi="微软雅黑" w:eastAsia="微软雅黑" w:cs="微软雅黑"/>
          <w:b/>
          <w:sz w:val="21"/>
          <w:szCs w:val="21"/>
        </w:rPr>
      </w:pPr>
      <w:bookmarkStart w:id="249" w:name="_Toc3569"/>
      <w:bookmarkStart w:id="250" w:name="_Toc43966672"/>
      <w:bookmarkStart w:id="251" w:name="_Toc14885"/>
      <w:r>
        <w:rPr>
          <w:rFonts w:hint="eastAsia" w:ascii="微软雅黑" w:hAnsi="微软雅黑" w:eastAsia="微软雅黑" w:cs="微软雅黑"/>
          <w:b/>
          <w:sz w:val="21"/>
          <w:szCs w:val="21"/>
          <w:lang w:val="en-US" w:eastAsia="zh-CN"/>
        </w:rPr>
        <w:t>②</w:t>
      </w:r>
      <w:r>
        <w:rPr>
          <w:rFonts w:hint="eastAsia" w:ascii="微软雅黑" w:hAnsi="微软雅黑" w:eastAsia="微软雅黑" w:cs="微软雅黑"/>
          <w:b/>
          <w:sz w:val="21"/>
          <w:szCs w:val="21"/>
        </w:rPr>
        <w:t>导入导出</w:t>
      </w:r>
      <w:bookmarkEnd w:id="249"/>
      <w:bookmarkEnd w:id="250"/>
      <w:bookmarkEnd w:id="251"/>
    </w:p>
    <w:p>
      <w:pPr>
        <w:rPr>
          <w:rFonts w:hint="eastAsia" w:ascii="微软雅黑" w:hAnsi="微软雅黑" w:eastAsia="微软雅黑" w:cs="微软雅黑"/>
          <w:sz w:val="21"/>
          <w:szCs w:val="21"/>
        </w:rPr>
      </w:pPr>
      <w:bookmarkStart w:id="252" w:name="_Toc11398"/>
      <w:r>
        <w:rPr>
          <w:rFonts w:hint="eastAsia" w:ascii="微软雅黑" w:hAnsi="微软雅黑" w:eastAsia="微软雅黑" w:cs="微软雅黑"/>
          <w:sz w:val="21"/>
          <w:szCs w:val="21"/>
        </w:rPr>
        <w:drawing>
          <wp:inline distT="0" distB="0" distL="114300" distR="114300">
            <wp:extent cx="5265420" cy="2962275"/>
            <wp:effectExtent l="0" t="0" r="1905" b="0"/>
            <wp:docPr id="125" name="图片 124" descr="导入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descr="导入导出"/>
                    <pic:cNvPicPr>
                      <a:picLocks noChangeAspect="1"/>
                    </pic:cNvPicPr>
                  </pic:nvPicPr>
                  <pic:blipFill>
                    <a:blip r:embed="rId113"/>
                    <a:stretch>
                      <a:fillRect/>
                    </a:stretch>
                  </pic:blipFill>
                  <pic:spPr>
                    <a:xfrm>
                      <a:off x="0" y="0"/>
                      <a:ext cx="5265420" cy="2962275"/>
                    </a:xfrm>
                    <a:prstGeom prst="rect">
                      <a:avLst/>
                    </a:prstGeom>
                    <a:noFill/>
                    <a:ln>
                      <a:noFill/>
                    </a:ln>
                  </pic:spPr>
                </pic:pic>
              </a:graphicData>
            </a:graphic>
          </wp:inline>
        </w:drawing>
      </w:r>
      <w:bookmarkEnd w:id="252"/>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83 导入导出配置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录播系统支持参数配置的导入导出，用户可在此菜单进行导入参数，方便不用重复设置调试。</w:t>
      </w:r>
    </w:p>
    <w:p>
      <w:pPr>
        <w:pStyle w:val="7"/>
        <w:ind w:firstLine="0" w:firstLineChars="0"/>
        <w:rPr>
          <w:rFonts w:hint="eastAsia" w:ascii="微软雅黑" w:hAnsi="微软雅黑" w:eastAsia="微软雅黑" w:cs="微软雅黑"/>
          <w:sz w:val="21"/>
          <w:szCs w:val="21"/>
        </w:rPr>
      </w:pPr>
    </w:p>
    <w:p>
      <w:pPr>
        <w:pStyle w:val="5"/>
        <w:rPr>
          <w:rFonts w:hint="eastAsia" w:ascii="微软雅黑" w:hAnsi="微软雅黑" w:eastAsia="微软雅黑" w:cs="微软雅黑"/>
          <w:b/>
          <w:sz w:val="21"/>
          <w:szCs w:val="21"/>
        </w:rPr>
      </w:pPr>
      <w:bookmarkStart w:id="253" w:name="_Toc43966673"/>
      <w:bookmarkStart w:id="254" w:name="_Toc24327"/>
      <w:bookmarkStart w:id="255" w:name="_Toc6268"/>
      <w:r>
        <w:rPr>
          <w:rFonts w:hint="eastAsia" w:ascii="微软雅黑" w:hAnsi="微软雅黑" w:eastAsia="微软雅黑" w:cs="微软雅黑"/>
          <w:b/>
          <w:sz w:val="21"/>
          <w:szCs w:val="21"/>
          <w:lang w:val="en-US" w:eastAsia="zh-CN"/>
        </w:rPr>
        <w:t>③</w:t>
      </w:r>
      <w:r>
        <w:rPr>
          <w:rFonts w:hint="eastAsia" w:ascii="微软雅黑" w:hAnsi="微软雅黑" w:eastAsia="微软雅黑" w:cs="微软雅黑"/>
          <w:b/>
          <w:sz w:val="21"/>
          <w:szCs w:val="21"/>
        </w:rPr>
        <w:t>网络测试</w:t>
      </w:r>
      <w:bookmarkEnd w:id="253"/>
      <w:bookmarkEnd w:id="254"/>
      <w:bookmarkEnd w:id="255"/>
    </w:p>
    <w:p>
      <w:pPr>
        <w:rPr>
          <w:rFonts w:hint="eastAsia" w:ascii="微软雅黑" w:hAnsi="微软雅黑" w:eastAsia="微软雅黑" w:cs="微软雅黑"/>
          <w:sz w:val="21"/>
          <w:szCs w:val="21"/>
        </w:rPr>
      </w:pPr>
      <w:bookmarkStart w:id="256" w:name="_Toc19961"/>
      <w:r>
        <w:rPr>
          <w:rFonts w:hint="eastAsia" w:ascii="微软雅黑" w:hAnsi="微软雅黑" w:eastAsia="微软雅黑" w:cs="微软雅黑"/>
          <w:sz w:val="21"/>
          <w:szCs w:val="21"/>
        </w:rPr>
        <w:drawing>
          <wp:inline distT="0" distB="0" distL="114300" distR="114300">
            <wp:extent cx="5265420" cy="2962275"/>
            <wp:effectExtent l="0" t="0" r="1905" b="0"/>
            <wp:docPr id="126" name="图片 125" descr="网络测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descr="网络测试"/>
                    <pic:cNvPicPr>
                      <a:picLocks noChangeAspect="1"/>
                    </pic:cNvPicPr>
                  </pic:nvPicPr>
                  <pic:blipFill>
                    <a:blip r:embed="rId114"/>
                    <a:stretch>
                      <a:fillRect/>
                    </a:stretch>
                  </pic:blipFill>
                  <pic:spPr>
                    <a:xfrm>
                      <a:off x="0" y="0"/>
                      <a:ext cx="5265420" cy="2962275"/>
                    </a:xfrm>
                    <a:prstGeom prst="rect">
                      <a:avLst/>
                    </a:prstGeom>
                    <a:noFill/>
                    <a:ln>
                      <a:noFill/>
                    </a:ln>
                  </pic:spPr>
                </pic:pic>
              </a:graphicData>
            </a:graphic>
          </wp:inline>
        </w:drawing>
      </w:r>
      <w:bookmarkEnd w:id="256"/>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84 网络测试</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127" name="图片 126" descr="887586952155116371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descr="8875869521551163710183"/>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网络ping的测试功能，用于测试录播与局域网其他设备或广域网设备通讯测试。</w:t>
      </w:r>
    </w:p>
    <w:p>
      <w:pPr>
        <w:pStyle w:val="5"/>
        <w:rPr>
          <w:rFonts w:hint="eastAsia" w:ascii="微软雅黑" w:hAnsi="微软雅黑" w:eastAsia="微软雅黑" w:cs="微软雅黑"/>
          <w:b/>
          <w:sz w:val="21"/>
          <w:szCs w:val="21"/>
        </w:rPr>
      </w:pPr>
      <w:bookmarkStart w:id="257" w:name="_Toc22694"/>
      <w:bookmarkStart w:id="258" w:name="_Toc43966674"/>
      <w:bookmarkStart w:id="259" w:name="_Toc13263"/>
      <w:r>
        <w:rPr>
          <w:rFonts w:hint="eastAsia" w:ascii="微软雅黑" w:hAnsi="微软雅黑" w:eastAsia="微软雅黑" w:cs="微软雅黑"/>
          <w:b/>
          <w:sz w:val="21"/>
          <w:szCs w:val="21"/>
          <w:lang w:val="en-US" w:eastAsia="zh-CN"/>
        </w:rPr>
        <w:t>④</w:t>
      </w:r>
      <w:r>
        <w:rPr>
          <w:rFonts w:hint="eastAsia" w:ascii="微软雅黑" w:hAnsi="微软雅黑" w:eastAsia="微软雅黑" w:cs="微软雅黑"/>
          <w:b/>
          <w:sz w:val="21"/>
          <w:szCs w:val="21"/>
        </w:rPr>
        <w:t xml:space="preserve"> 自动跟踪</w:t>
      </w:r>
      <w:bookmarkEnd w:id="257"/>
      <w:bookmarkEnd w:id="258"/>
      <w:bookmarkEnd w:id="259"/>
    </w:p>
    <w:p>
      <w:pPr>
        <w:rPr>
          <w:rFonts w:hint="eastAsia" w:ascii="微软雅黑" w:hAnsi="微软雅黑" w:eastAsia="微软雅黑" w:cs="微软雅黑"/>
          <w:sz w:val="21"/>
          <w:szCs w:val="21"/>
        </w:rPr>
      </w:pPr>
      <w:bookmarkStart w:id="260" w:name="_Toc22778"/>
      <w:r>
        <w:rPr>
          <w:rFonts w:hint="eastAsia" w:ascii="微软雅黑" w:hAnsi="微软雅黑" w:eastAsia="微软雅黑" w:cs="微软雅黑"/>
          <w:sz w:val="21"/>
          <w:szCs w:val="21"/>
        </w:rPr>
        <w:drawing>
          <wp:inline distT="0" distB="0" distL="114300" distR="114300">
            <wp:extent cx="5265420" cy="2962275"/>
            <wp:effectExtent l="0" t="0" r="1905" b="0"/>
            <wp:docPr id="128" name="图片 127" descr="自动跟踪   动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descr="自动跟踪   动作"/>
                    <pic:cNvPicPr>
                      <a:picLocks noChangeAspect="1"/>
                    </pic:cNvPicPr>
                  </pic:nvPicPr>
                  <pic:blipFill>
                    <a:blip r:embed="rId115"/>
                    <a:stretch>
                      <a:fillRect/>
                    </a:stretch>
                  </pic:blipFill>
                  <pic:spPr>
                    <a:xfrm>
                      <a:off x="0" y="0"/>
                      <a:ext cx="5265420" cy="2962275"/>
                    </a:xfrm>
                    <a:prstGeom prst="rect">
                      <a:avLst/>
                    </a:prstGeom>
                    <a:noFill/>
                    <a:ln>
                      <a:noFill/>
                    </a:ln>
                  </pic:spPr>
                </pic:pic>
              </a:graphicData>
            </a:graphic>
          </wp:inline>
        </w:drawing>
      </w:r>
      <w:bookmarkEnd w:id="260"/>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85 自动跟踪-动作策略</w:t>
      </w:r>
    </w:p>
    <w:p>
      <w:pPr>
        <w:pStyle w:val="7"/>
        <w:ind w:firstLine="420"/>
        <w:jc w:val="center"/>
        <w:rPr>
          <w:rFonts w:hint="eastAsia" w:ascii="微软雅黑" w:hAnsi="微软雅黑" w:eastAsia="微软雅黑" w:cs="微软雅黑"/>
          <w:sz w:val="21"/>
          <w:szCs w:val="21"/>
        </w:rPr>
      </w:pP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129" name="图片 128" descr="自动跟踪  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8" descr="自动跟踪  策略"/>
                    <pic:cNvPicPr>
                      <a:picLocks noChangeAspect="1"/>
                    </pic:cNvPicPr>
                  </pic:nvPicPr>
                  <pic:blipFill>
                    <a:blip r:embed="rId116"/>
                    <a:stretch>
                      <a:fillRect/>
                    </a:stretch>
                  </pic:blipFill>
                  <pic:spPr>
                    <a:xfrm>
                      <a:off x="0" y="0"/>
                      <a:ext cx="5265420" cy="296227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86 自动跟踪-状态策略</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130" name="图片 129" descr="33539459615511637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9" descr="3353945961551163710247"/>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如上图85和86所示，录播与跟踪设备按照发码的类型可分为动作策略和状态策略。</w:t>
      </w:r>
    </w:p>
    <w:p>
      <w:pPr>
        <w:pStyle w:val="7"/>
        <w:numPr>
          <w:ilvl w:val="0"/>
          <w:numId w:val="10"/>
        </w:numPr>
        <w:ind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动作策略是没有上一个动作的结束码，而是直接发下一个动作的开始码，即：跟踪系统给录播主机发的码是对应切换某个通道，每次发一个命令码给录播主机，录播收到后进行切换，中间没有过渡特效和画面组合效果等，直接硬切该通道到PGM直播通道中。选择动作策略，录播主机切换不调用切换策略，切换策略都是跟踪主机去分析然后发对应的命令码给录播主机进行硬切换。</w:t>
      </w:r>
    </w:p>
    <w:p>
      <w:pPr>
        <w:pStyle w:val="7"/>
        <w:numPr>
          <w:ilvl w:val="0"/>
          <w:numId w:val="10"/>
        </w:numPr>
        <w:ind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状态策略是包含一个动作的开始码和结束码，例如跟踪系统检测到学生区域有动作，则按照相应的上课场景会发送学生特写的报警开始码给录播主机，录播主机收到命令码后会自动查询【切换策略】菜单中的策略表，查到相应的信号状态后进行切换，中间可过渡一些切换特技和画面组合特效。录播收到学生特写命令码后会先切换学生全景到PGM通道，过3秒后再（等学生特效镜头拉伸就位后）切换学生特写到PGM通道中。当学生回答问题完毕后，跟踪主机会检测到学生区域报警信号消失并发送学生特写报警结束码到录播主机，录播主机收到命令码后会自动切换回上一个动作，即切回老师特写通道。</w:t>
      </w:r>
    </w:p>
    <w:p>
      <w:pPr>
        <w:pStyle w:val="7"/>
        <w:numPr>
          <w:ilvl w:val="0"/>
          <w:numId w:val="10"/>
        </w:numPr>
        <w:ind w:firstLine="422"/>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动作策略说明：</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① </w:t>
      </w:r>
      <w:r>
        <w:rPr>
          <w:rFonts w:hint="eastAsia" w:ascii="微软雅黑" w:hAnsi="微软雅黑" w:eastAsia="微软雅黑" w:cs="微软雅黑"/>
          <w:sz w:val="21"/>
          <w:szCs w:val="21"/>
        </w:rPr>
        <w:t>全自动/手动/半自动、SDI1-SDI6（机型不同SDI接口数量不一样）都选择串口。</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② </w:t>
      </w:r>
      <w:r>
        <w:rPr>
          <w:rFonts w:hint="eastAsia" w:ascii="微软雅黑" w:hAnsi="微软雅黑" w:eastAsia="微软雅黑" w:cs="微软雅黑"/>
          <w:sz w:val="21"/>
          <w:szCs w:val="21"/>
        </w:rPr>
        <w:t>全自动/手动/半自动后面的发送主机串口号填写跟踪设备与录播连接的接口号，如接的是录播COM2，通信信号使用的是RS232，则在此处选择COM2_RS232。</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③ </w:t>
      </w:r>
      <w:r>
        <w:rPr>
          <w:rFonts w:hint="eastAsia" w:ascii="微软雅黑" w:hAnsi="微软雅黑" w:eastAsia="微软雅黑" w:cs="微软雅黑"/>
          <w:sz w:val="21"/>
          <w:szCs w:val="21"/>
        </w:rPr>
        <w:t>全自动/手动/半自动串口号后面填写与跟踪对应的命令码，能正常实现鼠标点击录播主界面全自动导播按钮，录播发送开始全自动的命令码到跟踪主机，跟踪主机收到码后开始摄像机跟踪；录播主界面上鼠标点击手动按钮，录播主机给跟踪主机发送停止跟踪命令码，跟踪主机收到码后停止摄像机跟踪；录播主界面上鼠标点击半自动按钮，录播主机发送半自动命令码给跟踪主机，同时录播将不响应跟踪主机端发来的任何命令码，这个时候跟踪主机还是自动控制摄像机跟踪的，即使有动作命令码发到录播，录播也不相应，方便用户在半自动导播时手动进行PGM通道图像切换。</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④ </w:t>
      </w:r>
      <w:r>
        <w:rPr>
          <w:rFonts w:hint="eastAsia" w:ascii="微软雅黑" w:hAnsi="微软雅黑" w:eastAsia="微软雅黑" w:cs="微软雅黑"/>
          <w:sz w:val="21"/>
          <w:szCs w:val="21"/>
        </w:rPr>
        <w:t>SDI-2_SDI-6后面的命令码填写与跟踪主机策略对应的，同时需对应硬件图像输入。例如SDI-1接的是老师特写摄像机，则命令码填写跟踪主机的切老师特写的命令码。后面的延时一般不设置，默认为0S。</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b/>
          <w:bCs/>
          <w:sz w:val="21"/>
          <w:szCs w:val="21"/>
        </w:rPr>
        <w:t>⑤</w:t>
      </w:r>
      <w:r>
        <w:rPr>
          <w:rFonts w:hint="eastAsia" w:ascii="微软雅黑" w:hAnsi="微软雅黑" w:eastAsia="微软雅黑" w:cs="微软雅黑"/>
          <w:sz w:val="21"/>
          <w:szCs w:val="21"/>
        </w:rPr>
        <w:t xml:space="preserve"> DVI-I/DVI-II为电脑信号，默认为网络接口，也可修改为串口和自动侦测。DVI-I通道支持CVBS/YPBPR/VGA/HDMI/DP等不同输入源，选择串口，也支持接收命令码自动切换。默认为网络接口，如果接的是电脑VGA/HDMI信号，则电脑端需要安装VGA插件。插件设置</w:t>
      </w:r>
      <w:r>
        <w:rPr>
          <w:rFonts w:hint="eastAsia" w:ascii="微软雅黑" w:hAnsi="微软雅黑" w:eastAsia="微软雅黑" w:cs="微软雅黑"/>
          <w:color w:val="000000"/>
          <w:sz w:val="21"/>
          <w:szCs w:val="21"/>
        </w:rPr>
        <w:t>设置对应的录播主机IP和端口（端口为9999）。当老师电脑有任何动作时，网络将发信号到录播主机进行触发画面切换。使用“自动侦测”的话，无需再安装任何插件，当老师电脑屏幕有图像移动时，自动会切换，简单方便。VGA延时可根据用户使用习惯或PPT等播放时长进行修改，默认为10S。上述2种切换模式都支持在首次触发切换后，再次操作，原有延时时间清零，不累加。即当第一次触发后，过5S再触发，是重新计时。注：DVI通道选择网络接口，需选择连续发送模式（切换信号结束后离开电脑画面返回上一个通道画面），如果选择单次发送模式，则会一直停留在电脑画面。</w:t>
      </w:r>
    </w:p>
    <w:p>
      <w:pPr>
        <w:pStyle w:val="7"/>
        <w:ind w:firstLine="0" w:firstLineChars="0"/>
        <w:rPr>
          <w:rFonts w:hint="eastAsia" w:ascii="微软雅黑" w:hAnsi="微软雅黑" w:eastAsia="微软雅黑" w:cs="微软雅黑"/>
          <w:color w:val="000000"/>
          <w:sz w:val="21"/>
          <w:szCs w:val="21"/>
        </w:rPr>
      </w:pPr>
    </w:p>
    <w:p>
      <w:pPr>
        <w:pStyle w:val="7"/>
        <w:ind w:firstLine="420" w:firstLineChars="0"/>
        <w:rPr>
          <w:rFonts w:hint="eastAsia" w:ascii="微软雅黑" w:hAnsi="微软雅黑" w:eastAsia="微软雅黑" w:cs="微软雅黑"/>
          <w:b/>
          <w:bCs/>
          <w:color w:val="000000"/>
          <w:sz w:val="21"/>
          <w:szCs w:val="21"/>
        </w:rPr>
      </w:pPr>
      <w:r>
        <w:rPr>
          <w:rFonts w:hint="eastAsia" w:ascii="微软雅黑" w:hAnsi="微软雅黑" w:eastAsia="微软雅黑" w:cs="微软雅黑"/>
          <w:b/>
          <w:bCs/>
          <w:color w:val="000000"/>
          <w:sz w:val="21"/>
          <w:szCs w:val="21"/>
        </w:rPr>
        <w:t>4、状态策略说明：</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① </w:t>
      </w:r>
      <w:r>
        <w:rPr>
          <w:rFonts w:hint="eastAsia" w:ascii="微软雅黑" w:hAnsi="微软雅黑" w:eastAsia="微软雅黑" w:cs="微软雅黑"/>
          <w:color w:val="000000"/>
          <w:sz w:val="21"/>
          <w:szCs w:val="21"/>
        </w:rPr>
        <w:t>状态策略的SDI和DVI的接口、接口号设置与动作策略一样的。</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color w:val="000000"/>
          <w:sz w:val="21"/>
          <w:szCs w:val="21"/>
        </w:rPr>
        <w:t>②</w:t>
      </w:r>
      <w:r>
        <w:rPr>
          <w:rFonts w:hint="eastAsia" w:ascii="微软雅黑" w:hAnsi="微软雅黑" w:eastAsia="微软雅黑" w:cs="微软雅黑"/>
          <w:color w:val="000000"/>
          <w:sz w:val="21"/>
          <w:szCs w:val="21"/>
        </w:rPr>
        <w:t xml:space="preserve"> SDI后面的命令码需与跟踪主机对应，有报警信号开始码和结束码、开始跟踪和停止跟踪命令码，需一一对应</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③ </w:t>
      </w:r>
      <w:r>
        <w:rPr>
          <w:rFonts w:hint="eastAsia" w:ascii="微软雅黑" w:hAnsi="微软雅黑" w:eastAsia="微软雅黑" w:cs="微软雅黑"/>
          <w:sz w:val="21"/>
          <w:szCs w:val="21"/>
        </w:rPr>
        <w:t>老师特写通道的报警出现对应的场景是老师走上讲台，报警结束对应的场景是老师走下讲台；学生特写通道的报警出现对应的场景是学生起来，报警结束对应的场景是学生坐下。</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④</w:t>
      </w:r>
      <w:r>
        <w:rPr>
          <w:rFonts w:hint="eastAsia" w:ascii="微软雅黑" w:hAnsi="微软雅黑" w:eastAsia="微软雅黑" w:cs="微软雅黑"/>
          <w:sz w:val="21"/>
          <w:szCs w:val="21"/>
        </w:rPr>
        <w:t xml:space="preserve"> 录播收到跟踪主机发来的开始和结束码都会自动查询【切换策略】菜单里的策略表，按照策略表设置的切换特效、切换画面等进行切换。</w:t>
      </w:r>
    </w:p>
    <w:p>
      <w:pPr>
        <w:pStyle w:val="7"/>
        <w:ind w:firstLine="0" w:firstLineChars="0"/>
        <w:rPr>
          <w:rFonts w:hint="eastAsia" w:ascii="微软雅黑" w:hAnsi="微软雅黑" w:eastAsia="微软雅黑" w:cs="微软雅黑"/>
          <w:sz w:val="21"/>
          <w:szCs w:val="21"/>
        </w:rPr>
      </w:pPr>
    </w:p>
    <w:p>
      <w:pPr>
        <w:pStyle w:val="5"/>
        <w:rPr>
          <w:rFonts w:hint="eastAsia" w:ascii="微软雅黑" w:hAnsi="微软雅黑" w:eastAsia="微软雅黑" w:cs="微软雅黑"/>
          <w:b/>
          <w:sz w:val="21"/>
          <w:szCs w:val="21"/>
        </w:rPr>
      </w:pPr>
      <w:bookmarkStart w:id="261" w:name="_Toc27739"/>
      <w:bookmarkStart w:id="262" w:name="_Toc43966675"/>
      <w:bookmarkStart w:id="263" w:name="_Toc15096"/>
      <w:r>
        <w:rPr>
          <w:rFonts w:hint="eastAsia" w:ascii="微软雅黑" w:hAnsi="微软雅黑" w:eastAsia="微软雅黑" w:cs="微软雅黑"/>
          <w:b/>
          <w:sz w:val="21"/>
          <w:szCs w:val="21"/>
          <w:lang w:val="en-US" w:eastAsia="zh-CN"/>
        </w:rPr>
        <w:t>⑤</w:t>
      </w:r>
      <w:r>
        <w:rPr>
          <w:rFonts w:hint="eastAsia" w:ascii="微软雅黑" w:hAnsi="微软雅黑" w:eastAsia="微软雅黑" w:cs="微软雅黑"/>
          <w:b/>
          <w:sz w:val="21"/>
          <w:szCs w:val="21"/>
        </w:rPr>
        <w:t>中控设置</w:t>
      </w:r>
      <w:bookmarkEnd w:id="261"/>
      <w:bookmarkEnd w:id="262"/>
      <w:bookmarkEnd w:id="263"/>
    </w:p>
    <w:p>
      <w:pPr>
        <w:rPr>
          <w:rFonts w:hint="eastAsia" w:ascii="微软雅黑" w:hAnsi="微软雅黑" w:eastAsia="微软雅黑" w:cs="微软雅黑"/>
          <w:sz w:val="21"/>
          <w:szCs w:val="21"/>
        </w:rPr>
      </w:pPr>
      <w:bookmarkStart w:id="264" w:name="_Toc30269"/>
      <w:r>
        <w:rPr>
          <w:rFonts w:hint="eastAsia" w:ascii="微软雅黑" w:hAnsi="微软雅黑" w:eastAsia="微软雅黑" w:cs="微软雅黑"/>
          <w:sz w:val="21"/>
          <w:szCs w:val="21"/>
        </w:rPr>
        <w:drawing>
          <wp:inline distT="0" distB="0" distL="114300" distR="114300">
            <wp:extent cx="5265420" cy="2962275"/>
            <wp:effectExtent l="0" t="0" r="1905" b="0"/>
            <wp:docPr id="131" name="图片 130" descr="中控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0" descr="中控设置"/>
                    <pic:cNvPicPr>
                      <a:picLocks noChangeAspect="1"/>
                    </pic:cNvPicPr>
                  </pic:nvPicPr>
                  <pic:blipFill>
                    <a:blip r:embed="rId117"/>
                    <a:stretch>
                      <a:fillRect/>
                    </a:stretch>
                  </pic:blipFill>
                  <pic:spPr>
                    <a:xfrm>
                      <a:off x="0" y="0"/>
                      <a:ext cx="5265420" cy="2962275"/>
                    </a:xfrm>
                    <a:prstGeom prst="rect">
                      <a:avLst/>
                    </a:prstGeom>
                    <a:noFill/>
                    <a:ln>
                      <a:noFill/>
                    </a:ln>
                  </pic:spPr>
                </pic:pic>
              </a:graphicData>
            </a:graphic>
          </wp:inline>
        </w:drawing>
      </w:r>
      <w:bookmarkEnd w:id="264"/>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87 中控设置</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132" name="图片 131" descr="279375656155116371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descr="2793756561551163710277"/>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中控设置是主机与中控设备连接的一个配置菜单。通讯接口支持RS485和RS232，在此菜单的串口号中需选择正确的硬件连接接口。支持开始录像、暂停录像、停止录像、安全关机、VGA锁定等一键开启，命令码必须和中控设备一一对应。</w:t>
      </w:r>
    </w:p>
    <w:p>
      <w:pPr>
        <w:pStyle w:val="5"/>
        <w:rPr>
          <w:rFonts w:hint="eastAsia" w:ascii="微软雅黑" w:hAnsi="微软雅黑" w:eastAsia="微软雅黑" w:cs="微软雅黑"/>
          <w:b/>
          <w:sz w:val="21"/>
          <w:szCs w:val="21"/>
        </w:rPr>
      </w:pPr>
      <w:bookmarkStart w:id="265" w:name="_Toc9475"/>
      <w:bookmarkStart w:id="266" w:name="_Toc23164"/>
      <w:bookmarkStart w:id="267" w:name="_Toc43966676"/>
      <w:r>
        <w:rPr>
          <w:rFonts w:hint="eastAsia" w:ascii="微软雅黑" w:hAnsi="微软雅黑" w:eastAsia="微软雅黑" w:cs="微软雅黑"/>
          <w:b/>
          <w:sz w:val="21"/>
          <w:szCs w:val="21"/>
          <w:lang w:val="en-US" w:eastAsia="zh-CN"/>
        </w:rPr>
        <w:t>⑥</w:t>
      </w:r>
      <w:r>
        <w:rPr>
          <w:rFonts w:hint="eastAsia" w:ascii="微软雅黑" w:hAnsi="微软雅黑" w:eastAsia="微软雅黑" w:cs="微软雅黑"/>
          <w:b/>
          <w:sz w:val="21"/>
          <w:szCs w:val="21"/>
        </w:rPr>
        <w:t xml:space="preserve"> 串口设置</w:t>
      </w:r>
      <w:bookmarkEnd w:id="265"/>
      <w:bookmarkEnd w:id="266"/>
      <w:bookmarkEnd w:id="267"/>
    </w:p>
    <w:p>
      <w:pPr>
        <w:rPr>
          <w:rFonts w:hint="eastAsia" w:ascii="微软雅黑" w:hAnsi="微软雅黑" w:eastAsia="微软雅黑" w:cs="微软雅黑"/>
          <w:sz w:val="21"/>
          <w:szCs w:val="21"/>
        </w:rPr>
      </w:pPr>
      <w:bookmarkStart w:id="268" w:name="_Toc23039"/>
      <w:r>
        <w:rPr>
          <w:rFonts w:hint="eastAsia" w:ascii="微软雅黑" w:hAnsi="微软雅黑" w:eastAsia="微软雅黑" w:cs="微软雅黑"/>
          <w:sz w:val="21"/>
          <w:szCs w:val="21"/>
        </w:rPr>
        <w:drawing>
          <wp:inline distT="0" distB="0" distL="114300" distR="114300">
            <wp:extent cx="5265420" cy="2962275"/>
            <wp:effectExtent l="0" t="0" r="1905" b="0"/>
            <wp:docPr id="133" name="图片 132" descr="串口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descr="串口设置"/>
                    <pic:cNvPicPr>
                      <a:picLocks noChangeAspect="1"/>
                    </pic:cNvPicPr>
                  </pic:nvPicPr>
                  <pic:blipFill>
                    <a:blip r:embed="rId118"/>
                    <a:stretch>
                      <a:fillRect/>
                    </a:stretch>
                  </pic:blipFill>
                  <pic:spPr>
                    <a:xfrm>
                      <a:off x="0" y="0"/>
                      <a:ext cx="5265420" cy="2962275"/>
                    </a:xfrm>
                    <a:prstGeom prst="rect">
                      <a:avLst/>
                    </a:prstGeom>
                    <a:noFill/>
                    <a:ln>
                      <a:noFill/>
                    </a:ln>
                  </pic:spPr>
                </pic:pic>
              </a:graphicData>
            </a:graphic>
          </wp:inline>
        </w:drawing>
      </w:r>
      <w:bookmarkEnd w:id="268"/>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88 串口设置</w:t>
      </w:r>
    </w:p>
    <w:p>
      <w:pPr>
        <w:pStyle w:val="7"/>
        <w:ind w:firstLine="42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如上图88所示，串口设置菜单可配置导播台回码的参数。</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指定导播台回码串口号必须选择正确的接口号，录播才会正常的将回码从指定串口号发出去。一般用于导播台等需要回码点亮灯的设备。</w:t>
      </w:r>
    </w:p>
    <w:p>
      <w:pPr>
        <w:pStyle w:val="7"/>
        <w:ind w:firstLine="0" w:firstLineChars="0"/>
        <w:rPr>
          <w:rFonts w:hint="eastAsia" w:ascii="微软雅黑" w:hAnsi="微软雅黑" w:eastAsia="微软雅黑" w:cs="微软雅黑"/>
          <w:sz w:val="21"/>
          <w:szCs w:val="21"/>
        </w:rPr>
      </w:pPr>
    </w:p>
    <w:p>
      <w:pPr>
        <w:pStyle w:val="5"/>
        <w:rPr>
          <w:rFonts w:hint="eastAsia" w:ascii="微软雅黑" w:hAnsi="微软雅黑" w:eastAsia="微软雅黑" w:cs="微软雅黑"/>
          <w:b/>
          <w:sz w:val="21"/>
          <w:szCs w:val="21"/>
        </w:rPr>
      </w:pPr>
      <w:bookmarkStart w:id="269" w:name="_Toc43966677"/>
      <w:bookmarkStart w:id="270" w:name="_Toc21376"/>
      <w:bookmarkStart w:id="271" w:name="_Toc1935"/>
      <w:r>
        <w:rPr>
          <w:rFonts w:hint="eastAsia" w:ascii="微软雅黑" w:hAnsi="微软雅黑" w:eastAsia="微软雅黑" w:cs="微软雅黑"/>
          <w:b/>
          <w:sz w:val="21"/>
          <w:szCs w:val="21"/>
          <w:lang w:val="en-US" w:eastAsia="zh-CN"/>
        </w:rPr>
        <w:t>⑦</w:t>
      </w:r>
      <w:r>
        <w:rPr>
          <w:rFonts w:hint="eastAsia" w:ascii="微软雅黑" w:hAnsi="微软雅黑" w:eastAsia="微软雅黑" w:cs="微软雅黑"/>
          <w:b/>
          <w:sz w:val="21"/>
          <w:szCs w:val="21"/>
        </w:rPr>
        <w:t>切换策略</w:t>
      </w:r>
      <w:bookmarkEnd w:id="269"/>
      <w:bookmarkEnd w:id="270"/>
      <w:bookmarkEnd w:id="271"/>
    </w:p>
    <w:p>
      <w:pPr>
        <w:rPr>
          <w:rFonts w:hint="eastAsia" w:ascii="微软雅黑" w:hAnsi="微软雅黑" w:eastAsia="微软雅黑" w:cs="微软雅黑"/>
          <w:sz w:val="21"/>
          <w:szCs w:val="21"/>
        </w:rPr>
      </w:pPr>
      <w:bookmarkStart w:id="272" w:name="_Toc28670"/>
      <w:r>
        <w:rPr>
          <w:rFonts w:hint="eastAsia" w:ascii="微软雅黑" w:hAnsi="微软雅黑" w:eastAsia="微软雅黑" w:cs="微软雅黑"/>
          <w:sz w:val="21"/>
          <w:szCs w:val="21"/>
        </w:rPr>
        <w:drawing>
          <wp:inline distT="0" distB="0" distL="114300" distR="114300">
            <wp:extent cx="5265420" cy="2962275"/>
            <wp:effectExtent l="0" t="0" r="1905" b="0"/>
            <wp:docPr id="134" name="图片 133" descr="切换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3" descr="切换策略"/>
                    <pic:cNvPicPr>
                      <a:picLocks noChangeAspect="1"/>
                    </pic:cNvPicPr>
                  </pic:nvPicPr>
                  <pic:blipFill>
                    <a:blip r:embed="rId119"/>
                    <a:stretch>
                      <a:fillRect/>
                    </a:stretch>
                  </pic:blipFill>
                  <pic:spPr>
                    <a:xfrm>
                      <a:off x="0" y="0"/>
                      <a:ext cx="5265420" cy="2962275"/>
                    </a:xfrm>
                    <a:prstGeom prst="rect">
                      <a:avLst/>
                    </a:prstGeom>
                    <a:noFill/>
                    <a:ln>
                      <a:noFill/>
                    </a:ln>
                  </pic:spPr>
                </pic:pic>
              </a:graphicData>
            </a:graphic>
          </wp:inline>
        </w:drawing>
      </w:r>
      <w:bookmarkEnd w:id="272"/>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89 切换策略-登录</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135" name="图片 134" descr="高级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descr="高级策略"/>
                    <pic:cNvPicPr>
                      <a:picLocks noChangeAspect="1"/>
                    </pic:cNvPicPr>
                  </pic:nvPicPr>
                  <pic:blipFill>
                    <a:blip r:embed="rId120"/>
                    <a:stretch>
                      <a:fillRect/>
                    </a:stretch>
                  </pic:blipFill>
                  <pic:spPr>
                    <a:xfrm>
                      <a:off x="0" y="0"/>
                      <a:ext cx="5265420" cy="29622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90 切换策略修改</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275"/>
            <wp:effectExtent l="0" t="0" r="1905" b="0"/>
            <wp:docPr id="136" name="图片 135" descr="帮助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5" descr="帮助信息"/>
                    <pic:cNvPicPr>
                      <a:picLocks noChangeAspect="1"/>
                    </pic:cNvPicPr>
                  </pic:nvPicPr>
                  <pic:blipFill>
                    <a:blip r:embed="rId121"/>
                    <a:stretch>
                      <a:fillRect/>
                    </a:stretch>
                  </pic:blipFill>
                  <pic:spPr>
                    <a:xfrm>
                      <a:off x="0" y="0"/>
                      <a:ext cx="5265420" cy="29622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91 切换策略帮助信息</w:t>
      </w:r>
    </w:p>
    <w:p>
      <w:pPr>
        <w:pStyle w:val="46"/>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025" cy="150495"/>
            <wp:effectExtent l="0" t="0" r="3175" b="1905"/>
            <wp:docPr id="137" name="图片 136" descr="973971649155116371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descr="9739716491551163710380"/>
                    <pic:cNvPicPr>
                      <a:picLocks noChangeAspect="1"/>
                    </pic:cNvPicPr>
                  </pic:nvPicPr>
                  <pic:blipFill>
                    <a:blip r:embed="rId16"/>
                    <a:stretch>
                      <a:fillRect/>
                    </a:stretch>
                  </pic:blipFill>
                  <pic:spPr>
                    <a:xfrm>
                      <a:off x="0" y="0"/>
                      <a:ext cx="454025" cy="150495"/>
                    </a:xfrm>
                    <a:prstGeom prst="rect">
                      <a:avLst/>
                    </a:prstGeom>
                    <a:noFill/>
                    <a:ln>
                      <a:noFill/>
                    </a:ln>
                  </pic:spPr>
                </pic:pic>
              </a:graphicData>
            </a:graphic>
          </wp:inline>
        </w:drawing>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如图89所示，点击修改策略，输入默认密码“1”，登录进高级策略。策略表中有默认的17条切换策略，如果有需要可以自定义修改切换策略达到需要的切换效果。高级策略界面如上图90所示。参数定义可以参考帮助信息，如图91所示。</w:t>
      </w:r>
    </w:p>
    <w:p>
      <w:pPr>
        <w:pStyle w:val="7"/>
        <w:numPr>
          <w:ilvl w:val="0"/>
          <w:numId w:val="11"/>
        </w:numPr>
        <w:ind w:firstLineChars="0"/>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报警状态—当前状态：</w:t>
      </w:r>
      <w:r>
        <w:rPr>
          <w:rFonts w:hint="eastAsia" w:ascii="微软雅黑" w:hAnsi="微软雅黑" w:eastAsia="微软雅黑" w:cs="微软雅黑"/>
          <w:sz w:val="21"/>
          <w:szCs w:val="21"/>
        </w:rPr>
        <w:t>这里指的是工作中的设备状态，从左至右是固定的设备，如：00111100这组数字，从左至右代表的设备分别为：第一位为老师全景摄像机、第二位为老师特写摄像机、第三位为学生全景摄像机、第四位为学生特写摄像机、第五位为板书、第六位为电脑VGA信号输入、第七位为板书B、第八位为VGA信号B。数字0表示该设备无信号，1表示有信号。</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2、</w:t>
      </w:r>
      <w:r>
        <w:rPr>
          <w:rFonts w:hint="eastAsia" w:ascii="微软雅黑" w:hAnsi="微软雅黑" w:eastAsia="微软雅黑" w:cs="微软雅黑"/>
          <w:color w:val="000000"/>
          <w:sz w:val="21"/>
          <w:szCs w:val="21"/>
        </w:rPr>
        <w:t>动作—选择相机：选择需要切换的设备，A至F分别代表的设备为：A为教师全景摄像机、B为教师特写摄像机、C为学生全景摄像机、D为学生特写摄像机、E为板书、F为教师电脑VGA输入。选择相机最大支持选择3个摄像机，一般默认的为2个。</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上所示01011100这条切换策略的切换流程为：当老师特写、学生特写、板书A、VGA信号A都有信号时，首先切换成E（板书），切换特效为单画面，切换方式和切换方向没有特效，持续时间为0（持续时间为延时切换下个动作）后切换到动作二，动作二为E（板书）和学生特写的画中画特效。</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注意：如果动作列表中，选择相机为空时，则代表切换在上一个状态位就停止不切换了。</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如果需要修改和增加新的切换策略，鼠标选择需要修改的策略（一行），双击后，这行的数值将会出现在动作一、动作二下面的下拉菜单中，用户可以修改下拉菜单中的数值。</w:t>
      </w:r>
    </w:p>
    <w:p>
      <w:pPr>
        <w:spacing w:line="360" w:lineRule="auto"/>
        <w:ind w:firstLine="420" w:firstLineChars="200"/>
        <w:rPr>
          <w:rFonts w:hint="eastAsia" w:ascii="微软雅黑" w:hAnsi="微软雅黑" w:eastAsia="微软雅黑" w:cs="微软雅黑"/>
          <w:color w:val="FF0000"/>
          <w:sz w:val="21"/>
          <w:szCs w:val="21"/>
        </w:rPr>
      </w:pPr>
      <w:r>
        <w:rPr>
          <w:rFonts w:hint="eastAsia" w:ascii="微软雅黑" w:hAnsi="微软雅黑" w:eastAsia="微软雅黑" w:cs="微软雅黑"/>
          <w:color w:val="FF0000"/>
          <w:sz w:val="21"/>
          <w:szCs w:val="21"/>
        </w:rPr>
        <w:t>原始默认策略已经是按照标准的上课场景编制的，如果没有特别要求，请不要私自修改。如已经修改过想还原的话，请恢复出厂设置操作。</w:t>
      </w:r>
    </w:p>
    <w:p>
      <w:pPr>
        <w:pStyle w:val="7"/>
        <w:ind w:firstLine="420"/>
        <w:rPr>
          <w:rFonts w:hint="eastAsia" w:ascii="微软雅黑" w:hAnsi="微软雅黑" w:eastAsia="微软雅黑" w:cs="微软雅黑"/>
          <w:sz w:val="21"/>
          <w:szCs w:val="21"/>
        </w:rPr>
      </w:pPr>
    </w:p>
    <w:p>
      <w:pPr>
        <w:pStyle w:val="7"/>
        <w:ind w:firstLine="0" w:firstLineChars="0"/>
        <w:rPr>
          <w:rFonts w:hint="eastAsia" w:ascii="微软雅黑" w:hAnsi="微软雅黑" w:eastAsia="微软雅黑" w:cs="微软雅黑"/>
          <w:sz w:val="21"/>
          <w:szCs w:val="21"/>
        </w:rPr>
      </w:pPr>
    </w:p>
    <w:p>
      <w:pPr>
        <w:pStyle w:val="5"/>
        <w:rPr>
          <w:rFonts w:hint="eastAsia" w:ascii="微软雅黑" w:hAnsi="微软雅黑" w:eastAsia="微软雅黑" w:cs="微软雅黑"/>
          <w:b/>
          <w:sz w:val="21"/>
          <w:szCs w:val="21"/>
        </w:rPr>
      </w:pPr>
      <w:bookmarkStart w:id="273" w:name="_Toc15917"/>
      <w:bookmarkStart w:id="274" w:name="_Toc43966678"/>
      <w:bookmarkStart w:id="275" w:name="_Toc17110"/>
      <w:r>
        <w:rPr>
          <w:rFonts w:hint="eastAsia" w:ascii="微软雅黑" w:hAnsi="微软雅黑" w:eastAsia="微软雅黑" w:cs="微软雅黑"/>
          <w:b/>
          <w:sz w:val="21"/>
          <w:szCs w:val="21"/>
          <w:lang w:val="en-US" w:eastAsia="zh-CN"/>
        </w:rPr>
        <w:t>⑧</w:t>
      </w:r>
      <w:r>
        <w:rPr>
          <w:rFonts w:hint="eastAsia" w:ascii="微软雅黑" w:hAnsi="微软雅黑" w:eastAsia="微软雅黑" w:cs="微软雅黑"/>
          <w:b/>
          <w:sz w:val="21"/>
          <w:szCs w:val="21"/>
        </w:rPr>
        <w:t xml:space="preserve"> 跟踪机网络设置</w:t>
      </w:r>
      <w:bookmarkEnd w:id="273"/>
      <w:bookmarkEnd w:id="274"/>
      <w:bookmarkEnd w:id="275"/>
    </w:p>
    <w:p>
      <w:pPr>
        <w:rPr>
          <w:rFonts w:hint="eastAsia" w:ascii="微软雅黑" w:hAnsi="微软雅黑" w:eastAsia="微软雅黑" w:cs="微软雅黑"/>
          <w:sz w:val="21"/>
          <w:szCs w:val="21"/>
        </w:rPr>
      </w:pPr>
    </w:p>
    <w:p>
      <w:pPr>
        <w:rPr>
          <w:rFonts w:hint="eastAsia" w:ascii="微软雅黑" w:hAnsi="微软雅黑" w:eastAsia="微软雅黑" w:cs="微软雅黑"/>
          <w:sz w:val="21"/>
          <w:szCs w:val="21"/>
        </w:rPr>
      </w:pPr>
      <w:bookmarkStart w:id="276" w:name="_Toc25633"/>
      <w:r>
        <w:rPr>
          <w:rFonts w:hint="eastAsia" w:ascii="微软雅黑" w:hAnsi="微软雅黑" w:eastAsia="微软雅黑" w:cs="微软雅黑"/>
          <w:sz w:val="21"/>
          <w:szCs w:val="21"/>
        </w:rPr>
        <w:drawing>
          <wp:inline distT="0" distB="0" distL="114300" distR="114300">
            <wp:extent cx="5265420" cy="2962275"/>
            <wp:effectExtent l="0" t="0" r="1905" b="0"/>
            <wp:docPr id="138" name="图片 137" descr="跟踪及网络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7" descr="跟踪及网络设置"/>
                    <pic:cNvPicPr>
                      <a:picLocks noChangeAspect="1"/>
                    </pic:cNvPicPr>
                  </pic:nvPicPr>
                  <pic:blipFill>
                    <a:blip r:embed="rId122"/>
                    <a:stretch>
                      <a:fillRect/>
                    </a:stretch>
                  </pic:blipFill>
                  <pic:spPr>
                    <a:xfrm>
                      <a:off x="0" y="0"/>
                      <a:ext cx="5265420" cy="2962275"/>
                    </a:xfrm>
                    <a:prstGeom prst="rect">
                      <a:avLst/>
                    </a:prstGeom>
                    <a:noFill/>
                    <a:ln>
                      <a:noFill/>
                    </a:ln>
                  </pic:spPr>
                </pic:pic>
              </a:graphicData>
            </a:graphic>
          </wp:inline>
        </w:drawing>
      </w:r>
      <w:bookmarkEnd w:id="276"/>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92 跟踪机网络设置</w:t>
      </w:r>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跟踪主机可以不用硬件上（RS232或RS485）连接录播主机，录播主机支持网络接收和发送命令码，不需要布线，方便用户快速部署和维护更新。用户可在此菜单填入跟踪主机的IP和监听端口。</w:t>
      </w:r>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1、跟踪主机网络需与录播同一网段；2、跟踪主机上也需在相应的设置中填写录播主机的IP和监听端口（录播固定端口为9999）。</w:t>
      </w:r>
    </w:p>
    <w:p>
      <w:pPr>
        <w:pStyle w:val="7"/>
        <w:ind w:firstLine="420" w:firstLineChars="0"/>
        <w:rPr>
          <w:rFonts w:hint="eastAsia" w:ascii="微软雅黑" w:hAnsi="微软雅黑" w:eastAsia="微软雅黑" w:cs="微软雅黑"/>
          <w:sz w:val="21"/>
          <w:szCs w:val="21"/>
        </w:rPr>
      </w:pP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277" w:name="_Toc27657"/>
      <w:bookmarkStart w:id="278" w:name="_Toc43966679"/>
      <w:bookmarkStart w:id="279" w:name="_Toc22896"/>
      <w:r>
        <w:rPr>
          <w:rFonts w:hint="eastAsia" w:ascii="微软雅黑" w:hAnsi="微软雅黑" w:eastAsia="微软雅黑" w:cs="微软雅黑"/>
          <w:b/>
          <w:bCs w:val="0"/>
          <w:kern w:val="2"/>
          <w:sz w:val="24"/>
          <w:szCs w:val="24"/>
          <w:lang w:val="en-US" w:eastAsia="zh-CN"/>
        </w:rPr>
        <w:t>4</w:t>
      </w:r>
      <w:r>
        <w:rPr>
          <w:rFonts w:hint="eastAsia" w:ascii="微软雅黑" w:hAnsi="微软雅黑" w:eastAsia="微软雅黑" w:cs="微软雅黑"/>
          <w:b/>
          <w:bCs w:val="0"/>
          <w:kern w:val="2"/>
          <w:sz w:val="24"/>
          <w:szCs w:val="24"/>
        </w:rPr>
        <w:t>.6.3 文件管理</w:t>
      </w:r>
      <w:bookmarkEnd w:id="277"/>
      <w:bookmarkEnd w:id="278"/>
      <w:bookmarkEnd w:id="279"/>
    </w:p>
    <w:p>
      <w:pPr>
        <w:pStyle w:val="7"/>
        <w:ind w:firstLine="0" w:firstLineChars="0"/>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5265420" cy="2962275"/>
            <wp:effectExtent l="0" t="0" r="1905" b="0"/>
            <wp:docPr id="139" name="图片 138" descr="文件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8" descr="文件管理"/>
                    <pic:cNvPicPr>
                      <a:picLocks noChangeAspect="1"/>
                    </pic:cNvPicPr>
                  </pic:nvPicPr>
                  <pic:blipFill>
                    <a:blip r:embed="rId74"/>
                    <a:stretch>
                      <a:fillRect/>
                    </a:stretch>
                  </pic:blipFill>
                  <pic:spPr>
                    <a:xfrm>
                      <a:off x="0" y="0"/>
                      <a:ext cx="5265420" cy="2962275"/>
                    </a:xfrm>
                    <a:prstGeom prst="rect">
                      <a:avLst/>
                    </a:prstGeom>
                    <a:noFill/>
                    <a:ln>
                      <a:noFill/>
                    </a:ln>
                  </pic:spPr>
                </pic:pic>
              </a:graphicData>
            </a:graphic>
          </wp:inline>
        </w:drawing>
      </w:r>
    </w:p>
    <w:p>
      <w:pPr>
        <w:pStyle w:val="7"/>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93 文件管理</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文件管理可操作本地硬盘或外接存储设备的文件的查找、删除、复制、粘贴、重命名。</w:t>
      </w:r>
    </w:p>
    <w:p>
      <w:pPr>
        <w:pStyle w:val="7"/>
        <w:ind w:firstLine="0" w:firstLineChars="0"/>
        <w:rPr>
          <w:rFonts w:hint="eastAsia" w:ascii="微软雅黑" w:hAnsi="微软雅黑" w:eastAsia="微软雅黑" w:cs="微软雅黑"/>
          <w:sz w:val="21"/>
          <w:szCs w:val="21"/>
        </w:rPr>
      </w:pPr>
    </w:p>
    <w:p>
      <w:pPr>
        <w:rPr>
          <w:rFonts w:hint="eastAsia" w:ascii="微软雅黑" w:hAnsi="微软雅黑" w:eastAsia="微软雅黑" w:cs="微软雅黑"/>
          <w:b/>
          <w:color w:val="0000FF"/>
          <w:sz w:val="21"/>
          <w:szCs w:val="21"/>
        </w:rPr>
      </w:pPr>
    </w:p>
    <w:p>
      <w:pPr>
        <w:rPr>
          <w:rFonts w:hint="eastAsia" w:ascii="微软雅黑" w:hAnsi="微软雅黑" w:eastAsia="微软雅黑" w:cs="微软雅黑"/>
          <w:b/>
          <w:color w:val="0000FF"/>
          <w:sz w:val="21"/>
          <w:szCs w:val="21"/>
        </w:rPr>
      </w:pPr>
    </w:p>
    <w:p>
      <w:pPr>
        <w:rPr>
          <w:rFonts w:hint="eastAsia" w:ascii="微软雅黑" w:hAnsi="微软雅黑" w:eastAsia="微软雅黑" w:cs="微软雅黑"/>
          <w:b/>
          <w:color w:val="0000FF"/>
          <w:sz w:val="21"/>
          <w:szCs w:val="21"/>
        </w:rPr>
      </w:pPr>
      <w:bookmarkStart w:id="280" w:name="_GoBack"/>
      <w:bookmarkEnd w:id="280"/>
    </w:p>
    <w:sectPr>
      <w:headerReference r:id="rId10" w:type="first"/>
      <w:footerReference r:id="rId13" w:type="first"/>
      <w:headerReference r:id="rId9" w:type="default"/>
      <w:footerReference r:id="rId11" w:type="default"/>
      <w:footerReference r:id="rId12" w:type="even"/>
      <w:pgSz w:w="11906" w:h="16838"/>
      <w:pgMar w:top="1440" w:right="992" w:bottom="1440" w:left="992" w:header="454" w:footer="907"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Book Antiqua">
    <w:panose1 w:val="02040602050305030304"/>
    <w:charset w:val="00"/>
    <w:family w:val="roman"/>
    <w:pitch w:val="default"/>
    <w:sig w:usb0="00000287" w:usb1="00000000" w:usb2="00000000" w:usb3="00000000" w:csb0="2000009F" w:csb1="DFD7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tabs>
        <w:tab w:val="center" w:pos="4819"/>
        <w:tab w:val="right" w:pos="9698"/>
      </w:tabs>
      <w:ind w:right="360"/>
      <w:jc w:val="left"/>
      <w:rPr>
        <w:rFonts w:hint="eastAsia"/>
        <w:sz w:val="15"/>
        <w:szCs w:val="15"/>
      </w:rPr>
    </w:pPr>
    <w:r>
      <w:rPr>
        <w:rFonts w:hint="eastAsia" w:ascii="微软雅黑" w:hAnsi="微软雅黑" w:eastAsia="微软雅黑" w:cs="微软雅黑"/>
        <w:kern w:val="0"/>
        <w:sz w:val="15"/>
        <w:szCs w:val="15"/>
        <w:lang w:eastAsia="zh-CN"/>
      </w:rPr>
      <w:tab/>
    </w:r>
    <w:r>
      <w:rPr>
        <w:rFonts w:hint="eastAsia" w:ascii="微软雅黑" w:hAnsi="微软雅黑" w:eastAsia="微软雅黑" w:cs="微软雅黑"/>
        <w:kern w:val="0"/>
        <w:sz w:val="15"/>
        <w:szCs w:val="15"/>
        <w:lang w:eastAsia="zh-CN"/>
      </w:rPr>
      <w:tab/>
    </w:r>
    <w:r>
      <w:rPr>
        <w:rFonts w:hint="eastAsia" w:ascii="微软雅黑" w:hAnsi="微软雅黑" w:eastAsia="微软雅黑" w:cs="微软雅黑"/>
        <w:kern w:val="0"/>
        <w:sz w:val="15"/>
        <w:szCs w:val="15"/>
        <w:lang w:eastAsia="zh-CN"/>
      </w:rPr>
      <w:tab/>
    </w:r>
    <w:r>
      <w:rPr>
        <w:rFonts w:hint="eastAsia" w:ascii="微软雅黑" w:hAnsi="微软雅黑" w:eastAsia="微软雅黑" w:cs="微软雅黑"/>
        <w:kern w:val="0"/>
        <w:sz w:val="15"/>
        <w:szCs w:val="15"/>
        <w:lang w:eastAsia="zh-CN"/>
      </w:rPr>
      <w:tab/>
    </w:r>
    <w:r>
      <w:rPr>
        <w:rFonts w:hint="eastAsia" w:ascii="微软雅黑" w:hAnsi="微软雅黑" w:eastAsia="微软雅黑" w:cs="微软雅黑"/>
        <w:kern w:val="0"/>
        <w:sz w:val="15"/>
        <w:szCs w:val="15"/>
      </w:rPr>
      <w:t xml:space="preserve">  </w:t>
    </w:r>
    <w:r>
      <w:rPr>
        <w:sz w:val="18"/>
      </w:rPr>
      <mc:AlternateContent>
        <mc:Choice Requires="wps">
          <w:drawing>
            <wp:anchor distT="0" distB="0" distL="114300" distR="114300" simplePos="0" relativeHeight="251663360" behindDoc="0" locked="0" layoutInCell="1" allowOverlap="1">
              <wp:simplePos x="0" y="0"/>
              <wp:positionH relativeFrom="margin">
                <wp:align>left</wp:align>
              </wp:positionH>
              <wp:positionV relativeFrom="paragraph">
                <wp:posOffset>0</wp:posOffset>
              </wp:positionV>
              <wp:extent cx="975995" cy="169545"/>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975995" cy="169545"/>
                      </a:xfrm>
                      <a:prstGeom prst="rect">
                        <a:avLst/>
                      </a:prstGeom>
                      <a:noFill/>
                      <a:ln>
                        <a:noFill/>
                      </a:ln>
                    </wps:spPr>
                    <wps:txbx>
                      <w:txbxContent>
                        <w:p>
                          <w:pPr>
                            <w:pStyle w:val="25"/>
                            <w:jc w:val="center"/>
                            <w:rPr>
                              <w:rFonts w:hint="eastAsia" w:ascii="微软雅黑" w:hAnsi="微软雅黑" w:eastAsia="微软雅黑" w:cs="微软雅黑"/>
                              <w:sz w:val="15"/>
                              <w:szCs w:val="15"/>
                              <w:lang w:eastAsia="zh-CN"/>
                            </w:rPr>
                          </w:pPr>
                          <w:r>
                            <w:rPr>
                              <w:rFonts w:hint="eastAsia" w:ascii="微软雅黑" w:hAnsi="微软雅黑" w:eastAsia="微软雅黑" w:cs="微软雅黑"/>
                              <w:sz w:val="15"/>
                              <w:szCs w:val="15"/>
                              <w:lang w:eastAsia="zh-CN"/>
                            </w:rPr>
                            <w:t xml:space="preserve">第 </w:t>
                          </w:r>
                          <w:r>
                            <w:rPr>
                              <w:rFonts w:hint="eastAsia" w:ascii="微软雅黑" w:hAnsi="微软雅黑" w:eastAsia="微软雅黑" w:cs="微软雅黑"/>
                              <w:sz w:val="15"/>
                              <w:szCs w:val="15"/>
                              <w:lang w:eastAsia="zh-CN"/>
                            </w:rPr>
                            <w:fldChar w:fldCharType="begin"/>
                          </w:r>
                          <w:r>
                            <w:rPr>
                              <w:rFonts w:hint="eastAsia" w:ascii="微软雅黑" w:hAnsi="微软雅黑" w:eastAsia="微软雅黑" w:cs="微软雅黑"/>
                              <w:sz w:val="15"/>
                              <w:szCs w:val="15"/>
                              <w:lang w:eastAsia="zh-CN"/>
                            </w:rPr>
                            <w:instrText xml:space="preserve"> PAGE  \* MERGEFORMAT </w:instrText>
                          </w:r>
                          <w:r>
                            <w:rPr>
                              <w:rFonts w:hint="eastAsia" w:ascii="微软雅黑" w:hAnsi="微软雅黑" w:eastAsia="微软雅黑" w:cs="微软雅黑"/>
                              <w:sz w:val="15"/>
                              <w:szCs w:val="15"/>
                              <w:lang w:eastAsia="zh-CN"/>
                            </w:rPr>
                            <w:fldChar w:fldCharType="separate"/>
                          </w:r>
                          <w:r>
                            <w:rPr>
                              <w:rFonts w:hint="eastAsia" w:ascii="微软雅黑" w:hAnsi="微软雅黑" w:eastAsia="微软雅黑" w:cs="微软雅黑"/>
                              <w:sz w:val="15"/>
                              <w:szCs w:val="15"/>
                              <w:lang w:eastAsia="zh-CN"/>
                            </w:rPr>
                            <w:t>2</w:t>
                          </w:r>
                          <w:r>
                            <w:rPr>
                              <w:rFonts w:hint="eastAsia" w:ascii="微软雅黑" w:hAnsi="微软雅黑" w:eastAsia="微软雅黑" w:cs="微软雅黑"/>
                              <w:sz w:val="15"/>
                              <w:szCs w:val="15"/>
                              <w:lang w:eastAsia="zh-CN"/>
                            </w:rPr>
                            <w:fldChar w:fldCharType="end"/>
                          </w:r>
                          <w:r>
                            <w:rPr>
                              <w:rFonts w:hint="eastAsia" w:ascii="微软雅黑" w:hAnsi="微软雅黑" w:eastAsia="微软雅黑" w:cs="微软雅黑"/>
                              <w:sz w:val="15"/>
                              <w:szCs w:val="15"/>
                              <w:lang w:eastAsia="zh-CN"/>
                            </w:rPr>
                            <w:t xml:space="preserve"> 页 共 </w:t>
                          </w:r>
                          <w:r>
                            <w:rPr>
                              <w:rFonts w:hint="eastAsia" w:ascii="微软雅黑" w:hAnsi="微软雅黑" w:eastAsia="微软雅黑" w:cs="微软雅黑"/>
                              <w:sz w:val="15"/>
                              <w:szCs w:val="15"/>
                              <w:lang w:val="en-US" w:eastAsia="zh-CN"/>
                            </w:rPr>
                            <w:t>14</w:t>
                          </w:r>
                          <w:r>
                            <w:rPr>
                              <w:rFonts w:hint="eastAsia" w:ascii="微软雅黑" w:hAnsi="微软雅黑" w:eastAsia="微软雅黑" w:cs="微软雅黑"/>
                              <w:sz w:val="15"/>
                              <w:szCs w:val="15"/>
                              <w:lang w:eastAsia="zh-CN"/>
                            </w:rPr>
                            <w:t xml:space="preserve"> 页</w:t>
                          </w:r>
                        </w:p>
                      </w:txbxContent>
                    </wps:txbx>
                    <wps:bodyPr lIns="0" tIns="0" rIns="0" bIns="0" upright="0"/>
                  </wps:wsp>
                </a:graphicData>
              </a:graphic>
            </wp:anchor>
          </w:drawing>
        </mc:Choice>
        <mc:Fallback>
          <w:pict>
            <v:shape id="_x0000_s1026" o:spid="_x0000_s1026" o:spt="202" type="#_x0000_t202" style="position:absolute;left:0pt;margin-top:0pt;height:13.35pt;width:76.85pt;mso-position-horizontal:left;mso-position-horizontal-relative:margin;z-index:251663360;mso-width-relative:page;mso-height-relative:page;" filled="f" stroked="f" coordsize="21600,21600" o:gfxdata="UEsDBAoAAAAAAIdO4kAAAAAAAAAAAAAAAAAEAAAAZHJzL1BLAwQUAAAACACHTuJAkuXNmNQAAAAE&#10;AQAADwAAAGRycy9kb3ducmV2LnhtbE2PzU7DMBCE70i8g7VI3KjdIlII2VQIwQkJkYYDRyfeJlbj&#10;dYjdH94el0u5rDSa0cy3xeroBrGnKVjPCPOZAkHcemO5Q/isX2/uQYSo2ejBMyH8UIBVeXlR6Nz4&#10;A1e0X8dOpBIOuUboYxxzKUPbk9Nh5kfi5G385HRMcuqkmfQhlbtBLpTKpNOW00KvR3ruqd2udw7h&#10;6YurF/v93nxUm8rW9YPit2yLeH01V48gIh3jOQwn/IQOZWJq/I5NEANCeiT+3ZN3d7sE0SAssiXI&#10;spD/4ctfUEsDBBQAAAAIAIdO4kDhAqi5vAEAAHUDAAAOAAAAZHJzL2Uyb0RvYy54bWytU82O0zAQ&#10;viPxDpbvNO2KLjRquhKqFiEhQFp4ANexG0v+04zbpC8Ab8CJC3eeq8/B2G26sHvZw16cyczkm+/7&#10;xlneDM6yvQI0wTd8NplyprwMrfHbhn/7evvqLWeYhG+FDV41/KCQ36xevlj2sVZXoQu2VcAIxGPd&#10;x4Z3KcW6qlB2ygmchKg8FXUAJxK9wrZqQfSE7mx1NZ1eV32ANkKQCpGy61ORnxHhKYBBayPVOsid&#10;Uz6dUEFZkUgSdiYiXxW2WiuZPmuNKjHbcFKayklDKN7ks1otRb0FETsjzxTEUyg80OSE8TT0ArUW&#10;SbAdmEdQzkgIGHSayOCqk5DiCKmYTR94c9eJqIoWshrjxXR8Plj5af8FmGnpJsznnHnhaOXHnz+O&#10;v/4cf39nOUkW9RFr6ryL1JuGd2Gg9jGPlMzKBw0uP0kTozoZfLgYrIbEJCUXb+aLBY2RVJpdL+av&#10;C3p1/3EETO9VcCwHDQfaX7FV7D9iIiLUOrbkWT7cGmvLDq3/L0GNOVNl5ieGOUrDZjjL2YT2QGrs&#10;B09u5psxBjAGmzHYRTDbrlydTCED0TYKmfPNyev+97103f8tq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S5c2Y1AAAAAQBAAAPAAAAAAAAAAEAIAAAACIAAABkcnMvZG93bnJldi54bWxQSwECFAAU&#10;AAAACACHTuJA4QKoubwBAAB1AwAADgAAAAAAAAABACAAAAAjAQAAZHJzL2Uyb0RvYy54bWxQSwUG&#10;AAAAAAYABgBZAQAAUQUAAAAA&#10;">
              <v:fill on="f" focussize="0,0"/>
              <v:stroke on="f"/>
              <v:imagedata o:title=""/>
              <o:lock v:ext="edit" aspectratio="f"/>
              <v:textbox inset="0mm,0mm,0mm,0mm">
                <w:txbxContent>
                  <w:p>
                    <w:pPr>
                      <w:pStyle w:val="25"/>
                      <w:jc w:val="center"/>
                      <w:rPr>
                        <w:rFonts w:hint="eastAsia" w:ascii="微软雅黑" w:hAnsi="微软雅黑" w:eastAsia="微软雅黑" w:cs="微软雅黑"/>
                        <w:sz w:val="15"/>
                        <w:szCs w:val="15"/>
                        <w:lang w:eastAsia="zh-CN"/>
                      </w:rPr>
                    </w:pPr>
                    <w:r>
                      <w:rPr>
                        <w:rFonts w:hint="eastAsia" w:ascii="微软雅黑" w:hAnsi="微软雅黑" w:eastAsia="微软雅黑" w:cs="微软雅黑"/>
                        <w:sz w:val="15"/>
                        <w:szCs w:val="15"/>
                        <w:lang w:eastAsia="zh-CN"/>
                      </w:rPr>
                      <w:t xml:space="preserve">第 </w:t>
                    </w:r>
                    <w:r>
                      <w:rPr>
                        <w:rFonts w:hint="eastAsia" w:ascii="微软雅黑" w:hAnsi="微软雅黑" w:eastAsia="微软雅黑" w:cs="微软雅黑"/>
                        <w:sz w:val="15"/>
                        <w:szCs w:val="15"/>
                        <w:lang w:eastAsia="zh-CN"/>
                      </w:rPr>
                      <w:fldChar w:fldCharType="begin"/>
                    </w:r>
                    <w:r>
                      <w:rPr>
                        <w:rFonts w:hint="eastAsia" w:ascii="微软雅黑" w:hAnsi="微软雅黑" w:eastAsia="微软雅黑" w:cs="微软雅黑"/>
                        <w:sz w:val="15"/>
                        <w:szCs w:val="15"/>
                        <w:lang w:eastAsia="zh-CN"/>
                      </w:rPr>
                      <w:instrText xml:space="preserve"> PAGE  \* MERGEFORMAT </w:instrText>
                    </w:r>
                    <w:r>
                      <w:rPr>
                        <w:rFonts w:hint="eastAsia" w:ascii="微软雅黑" w:hAnsi="微软雅黑" w:eastAsia="微软雅黑" w:cs="微软雅黑"/>
                        <w:sz w:val="15"/>
                        <w:szCs w:val="15"/>
                        <w:lang w:eastAsia="zh-CN"/>
                      </w:rPr>
                      <w:fldChar w:fldCharType="separate"/>
                    </w:r>
                    <w:r>
                      <w:rPr>
                        <w:rFonts w:hint="eastAsia" w:ascii="微软雅黑" w:hAnsi="微软雅黑" w:eastAsia="微软雅黑" w:cs="微软雅黑"/>
                        <w:sz w:val="15"/>
                        <w:szCs w:val="15"/>
                        <w:lang w:eastAsia="zh-CN"/>
                      </w:rPr>
                      <w:t>2</w:t>
                    </w:r>
                    <w:r>
                      <w:rPr>
                        <w:rFonts w:hint="eastAsia" w:ascii="微软雅黑" w:hAnsi="微软雅黑" w:eastAsia="微软雅黑" w:cs="微软雅黑"/>
                        <w:sz w:val="15"/>
                        <w:szCs w:val="15"/>
                        <w:lang w:eastAsia="zh-CN"/>
                      </w:rPr>
                      <w:fldChar w:fldCharType="end"/>
                    </w:r>
                    <w:r>
                      <w:rPr>
                        <w:rFonts w:hint="eastAsia" w:ascii="微软雅黑" w:hAnsi="微软雅黑" w:eastAsia="微软雅黑" w:cs="微软雅黑"/>
                        <w:sz w:val="15"/>
                        <w:szCs w:val="15"/>
                        <w:lang w:eastAsia="zh-CN"/>
                      </w:rPr>
                      <w:t xml:space="preserve"> 页 共 </w:t>
                    </w:r>
                    <w:r>
                      <w:rPr>
                        <w:rFonts w:hint="eastAsia" w:ascii="微软雅黑" w:hAnsi="微软雅黑" w:eastAsia="微软雅黑" w:cs="微软雅黑"/>
                        <w:sz w:val="15"/>
                        <w:szCs w:val="15"/>
                        <w:lang w:val="en-US" w:eastAsia="zh-CN"/>
                      </w:rPr>
                      <w:t>14</w:t>
                    </w:r>
                    <w:r>
                      <w:rPr>
                        <w:rFonts w:hint="eastAsia" w:ascii="微软雅黑" w:hAnsi="微软雅黑" w:eastAsia="微软雅黑" w:cs="微软雅黑"/>
                        <w:sz w:val="15"/>
                        <w:szCs w:val="15"/>
                        <w:lang w:eastAsia="zh-CN"/>
                      </w:rPr>
                      <w:t xml:space="preserve"> 页</w:t>
                    </w:r>
                  </w:p>
                </w:txbxContent>
              </v:textbox>
            </v:shape>
          </w:pict>
        </mc:Fallback>
      </mc:AlternateContent>
    </w:r>
    <w:r>
      <w:rPr>
        <w:rFonts w:hint="eastAsia" w:ascii="微软雅黑" w:hAnsi="微软雅黑" w:eastAsia="微软雅黑" w:cs="微软雅黑"/>
        <w:kern w:val="0"/>
        <w:sz w:val="15"/>
        <w:szCs w:val="15"/>
      </w:rPr>
      <w:t xml:space="preserve">  </w:t>
    </w:r>
  </w:p>
  <w:p>
    <w:pPr>
      <w:pStyle w:val="25"/>
      <w:ind w:right="360"/>
      <w:jc w:val="center"/>
      <w:rPr>
        <w:rFonts w:hint="eastAsia"/>
        <w:sz w:val="15"/>
        <w:szCs w:val="15"/>
      </w:rPr>
    </w:pPr>
    <w:r>
      <w:rPr>
        <w:rFonts w:hint="eastAsia" w:ascii="黑体" w:eastAsia="黑体"/>
        <w:szCs w:val="21"/>
      </w:rPr>
      <mc:AlternateContent>
        <mc:Choice Requires="wps">
          <w:drawing>
            <wp:inline distT="0" distB="0" distL="114300" distR="114300">
              <wp:extent cx="6039485" cy="7620"/>
              <wp:effectExtent l="0" t="4445" r="8890" b="6985"/>
              <wp:docPr id="156" name="直接连接符 156"/>
              <wp:cNvGraphicFramePr/>
              <a:graphic xmlns:a="http://schemas.openxmlformats.org/drawingml/2006/main">
                <a:graphicData uri="http://schemas.microsoft.com/office/word/2010/wordprocessingShape">
                  <wps:wsp>
                    <wps:cNvCnPr>
                      <a:cxnSpLocks noRot="1"/>
                    </wps:cNvCnPr>
                    <wps:spPr>
                      <a:xfrm>
                        <a:off x="0" y="0"/>
                        <a:ext cx="6039485" cy="7620"/>
                      </a:xfrm>
                      <a:prstGeom prst="line">
                        <a:avLst/>
                      </a:prstGeom>
                      <a:ln w="6350" cap="flat" cmpd="sng">
                        <a:solidFill>
                          <a:srgbClr val="000000"/>
                        </a:solidFill>
                        <a:prstDash val="solid"/>
                        <a:headEnd type="none" w="med" len="med"/>
                        <a:tailEnd type="none" w="med" len="med"/>
                      </a:ln>
                    </wps:spPr>
                    <wps:bodyPr upright="1"/>
                  </wps:wsp>
                </a:graphicData>
              </a:graphic>
            </wp:inline>
          </w:drawing>
        </mc:Choice>
        <mc:Fallback>
          <w:pict>
            <v:line id="_x0000_s1026" o:spid="_x0000_s1026" o:spt="20" style="height:0.6pt;width:475.55pt;" filled="f" stroked="t" coordsize="21600,21600" o:gfxdata="UEsDBAoAAAAAAIdO4kAAAAAAAAAAAAAAAAAEAAAAZHJzL1BLAwQUAAAACACHTuJACfOyTtAAAAAD&#10;AQAADwAAAGRycy9kb3ducmV2LnhtbE2PQUvEMBCF74L/IYzgzU2yUNHadA9CxYsHV/GcbWJbTCal&#10;mW1Wf72jF708GN7jvW+a3SkGsfolTwkN6I0C4bFPbsLBwOtLd3UDIpNFZ0NCb+DTZ9i152eNrV0q&#10;+OzXPQ2CSzDX1sBINNdS5n700eZNmj2y956WaInPZZBusYXLY5Bbpa5ltBPywmhnfz/6/mN/jAZQ&#10;01sohcq6fFUPla66R/XUGXN5odUdCPIn+gvDDz6jQ8tMh3REl0UwwI/Qr7J3W2kN4sChLci2kf/Z&#10;229QSwMEFAAAAAgAh07iQBhZjoULAgAAEQQAAA4AAABkcnMvZTJvRG9jLnhtbK1TS3ITMRDdU8Ud&#10;VNrjsR1swlTGWcSETQpSBA7Q1mhmVOhXatljX4ILUMUOVizZcxvCMWhpHJOEjRdooZLU3U96r5/O&#10;zrdGs40MqJyt+GQ05kxa4Wpl24p/eH/57JQzjGBr0M7Kiu8k8vPF0ydnvS/l1HVO1zIwArFY9r7i&#10;XYy+LAoUnTSAI+elpWDjgoFI29AWdYCe0I0upuPxvOhdqH1wQiLS6XII8j1iOAbQNY0ScunE2kgb&#10;B9QgNUSihJ3yyBf5tU0jRXzbNCgj0xUnpjHPdAmtV2kuFmdQtgF8p8T+CXDMEx5xMqAsXXqAWkIE&#10;tg7qHyijRHDomjgSzhQDkawIsZiMH2lz04GXmQtJjf4gOv4/WPFmcx2YqskJszlnFgy1/Pbzj1+f&#10;vv7++YXm2+/fWAqRUL3HkvIv7HVIVMXW3vgrJz4is+6dI2knKat4kJY26IeCbRNMKiTWbJtbsDu0&#10;QG4jE3Q4H5+8fH4640xQ7MV8mjtUQHlX6wPG19IZlhYV18omgaCEzRXGdDuUdynpWFvWE+jJjPot&#10;gNzakEtoaTwxRtvmWnRa1ZdK61SBoV1d6MA2kByTR2ZFkftp6ZIlYDfk5dDgpU5C/crWLO48KWnp&#10;C/H0BCNrzrSkH5dW2XURlD4mkyhpu9d1kDKJunL1jjq39kG13QPtySlZh72rkxXv7zPS35+8+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J87JO0AAAAAMBAAAPAAAAAAAAAAEAIAAAACIAAABkcnMv&#10;ZG93bnJldi54bWxQSwECFAAUAAAACACHTuJAGFmOhQsCAAARBAAADgAAAAAAAAABACAAAAAfAQAA&#10;ZHJzL2Uyb0RvYy54bWxQSwUGAAAAAAYABgBZAQAAnAUAAAAA&#10;">
              <v:fill on="f" focussize="0,0"/>
              <v:stroke weight="0.5pt" color="#000000" joinstyle="round"/>
              <v:imagedata o:title=""/>
              <o:lock v:ext="edit" rotation="t" aspectratio="f"/>
              <w10:wrap type="none"/>
              <w10:anchorlock/>
            </v:lin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rFonts w:hint="eastAsia"/>
      </w:rPr>
    </w:pPr>
    <w:r>
      <w:drawing>
        <wp:anchor distT="0" distB="0" distL="114300" distR="114300" simplePos="0" relativeHeight="251664384" behindDoc="0" locked="0" layoutInCell="1" allowOverlap="1">
          <wp:simplePos x="0" y="0"/>
          <wp:positionH relativeFrom="column">
            <wp:posOffset>5523865</wp:posOffset>
          </wp:positionH>
          <wp:positionV relativeFrom="paragraph">
            <wp:posOffset>125730</wp:posOffset>
          </wp:positionV>
          <wp:extent cx="586105" cy="586105"/>
          <wp:effectExtent l="0" t="0" r="4445" b="4445"/>
          <wp:wrapSquare wrapText="bothSides"/>
          <wp:docPr id="150" name="图片 150" descr="微信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微信公众号"/>
                  <pic:cNvPicPr>
                    <a:picLocks noChangeAspect="1"/>
                  </pic:cNvPicPr>
                </pic:nvPicPr>
                <pic:blipFill>
                  <a:blip r:embed="rId1"/>
                  <a:stretch>
                    <a:fillRect/>
                  </a:stretch>
                </pic:blipFill>
                <pic:spPr>
                  <a:xfrm>
                    <a:off x="0" y="0"/>
                    <a:ext cx="586105" cy="586105"/>
                  </a:xfrm>
                  <a:prstGeom prst="rect">
                    <a:avLst/>
                  </a:prstGeom>
                </pic:spPr>
              </pic:pic>
            </a:graphicData>
          </a:graphic>
        </wp:anchor>
      </w:drawing>
    </w:r>
    <w:r>
      <w:rPr>
        <w:rFonts w:hint="eastAsia"/>
        <w:lang w:val="en-US" w:eastAsia="zh-CN"/>
      </w:rPr>
      <w:t xml:space="preserve"> </w:t>
    </w:r>
    <w:r>
      <w:rPr>
        <w:rFonts w:hint="eastAsia"/>
      </w:rPr>
      <w:drawing>
        <wp:inline distT="0" distB="0" distL="114300" distR="114300">
          <wp:extent cx="3731260" cy="695325"/>
          <wp:effectExtent l="0" t="0" r="2540" b="0"/>
          <wp:docPr id="151" name="图片 151" descr="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页脚"/>
                  <pic:cNvPicPr>
                    <a:picLocks noChangeAspect="1"/>
                  </pic:cNvPicPr>
                </pic:nvPicPr>
                <pic:blipFill>
                  <a:blip r:embed="rId2"/>
                  <a:stretch>
                    <a:fillRect/>
                  </a:stretch>
                </pic:blipFill>
                <pic:spPr>
                  <a:xfrm>
                    <a:off x="0" y="0"/>
                    <a:ext cx="3731260" cy="695325"/>
                  </a:xfrm>
                  <a:prstGeom prst="rect">
                    <a:avLst/>
                  </a:prstGeom>
                </pic:spPr>
              </pic:pic>
            </a:graphicData>
          </a:graphic>
        </wp:inline>
      </w:drawing>
    </w:r>
  </w:p>
  <w:p>
    <w:pPr>
      <w:pStyle w:val="25"/>
      <w:ind w:firstLine="3960" w:firstLineChars="2200"/>
    </w:pPr>
    <w:r>
      <w:rPr>
        <w:sz w:val="18"/>
      </w:rPr>
      <mc:AlternateContent>
        <mc:Choice Requires="wps">
          <w:drawing>
            <wp:anchor distT="0" distB="0" distL="114300" distR="114300" simplePos="0" relativeHeight="251665408" behindDoc="0" locked="0" layoutInCell="1" allowOverlap="1">
              <wp:simplePos x="0" y="0"/>
              <wp:positionH relativeFrom="margin">
                <wp:align>left</wp:align>
              </wp:positionH>
              <wp:positionV relativeFrom="paragraph">
                <wp:posOffset>0</wp:posOffset>
              </wp:positionV>
              <wp:extent cx="1828800" cy="182880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5"/>
                            <w:ind w:firstLine="3600" w:firstLineChars="1800"/>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hint="eastAsia" w:ascii="Times New Roman" w:hAnsi="Times New Roman" w:eastAsia="宋体" w:cs="Times New Roman"/>
                              <w:b/>
                              <w:bCs/>
                              <w:color w:val="171A1D"/>
                              <w:sz w:val="20"/>
                              <w:szCs w:val="20"/>
                              <w:shd w:val="clear" w:color="auto" w:fill="FFFFFF"/>
                              <w:lang w:val="en-US" w:eastAsia="zh-CN"/>
                            </w:rPr>
                            <w:t xml:space="preserve">       </w:t>
                          </w:r>
                          <w:r>
                            <w:rPr>
                              <w:rFonts w:ascii="Times New Roman" w:hAnsi="Times New Roman" w:eastAsia="宋体" w:cs="Times New Roman"/>
                              <w:color w:val="171A1D"/>
                              <w:sz w:val="20"/>
                              <w:szCs w:val="20"/>
                              <w:shd w:val="clear" w:color="auto" w:fill="FFFFFF"/>
                            </w:rPr>
                            <w:t>表单号：BD-CPCTY-0001 A0</w:t>
                          </w:r>
                          <w:r>
                            <w:rPr>
                              <w:rFonts w:ascii="Times New Roman" w:hAnsi="Times New Roman" w:eastAsia="宋体" w:cs="Times New Roman"/>
                              <w:sz w:val="20"/>
                              <w:szCs w:val="20"/>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lef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0qqGoz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X57NW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0qqGozAgAAZQQAAA4AAAAAAAAAAQAgAAAAHwEAAGRycy9lMm9Eb2MueG1sUEsF&#10;BgAAAAAGAAYAWQEAAMQFAAAAAA==&#10;">
              <v:fill on="f" focussize="0,0"/>
              <v:stroke on="f" weight="0.5pt"/>
              <v:imagedata o:title=""/>
              <o:lock v:ext="edit" aspectratio="f"/>
              <v:textbox inset="0mm,0mm,0mm,0mm" style="mso-fit-shape-to-text:t;">
                <w:txbxContent>
                  <w:p>
                    <w:pPr>
                      <w:pStyle w:val="25"/>
                      <w:ind w:firstLine="3600" w:firstLineChars="1800"/>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hint="eastAsia" w:ascii="Times New Roman" w:hAnsi="Times New Roman" w:eastAsia="宋体" w:cs="Times New Roman"/>
                        <w:b/>
                        <w:bCs/>
                        <w:color w:val="171A1D"/>
                        <w:sz w:val="20"/>
                        <w:szCs w:val="20"/>
                        <w:shd w:val="clear" w:color="auto" w:fill="FFFFFF"/>
                        <w:lang w:val="en-US" w:eastAsia="zh-CN"/>
                      </w:rPr>
                      <w:t xml:space="preserve">       </w:t>
                    </w:r>
                    <w:r>
                      <w:rPr>
                        <w:rFonts w:ascii="Times New Roman" w:hAnsi="Times New Roman" w:eastAsia="宋体" w:cs="Times New Roman"/>
                        <w:color w:val="171A1D"/>
                        <w:sz w:val="20"/>
                        <w:szCs w:val="20"/>
                        <w:shd w:val="clear" w:color="auto" w:fill="FFFFFF"/>
                      </w:rPr>
                      <w:t>表单号：BD-CPCTY-0001 A0</w:t>
                    </w:r>
                    <w:r>
                      <w:rPr>
                        <w:rFonts w:ascii="Times New Roman" w:hAnsi="Times New Roman" w:eastAsia="宋体" w:cs="Times New Roman"/>
                        <w:sz w:val="20"/>
                        <w:szCs w:val="20"/>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left"/>
      <w:rPr>
        <w:rFonts w:hint="eastAsia" w:ascii="微软雅黑" w:hAnsi="微软雅黑" w:eastAsia="微软雅黑" w:cs="微软雅黑"/>
        <w:kern w:val="0"/>
        <w:sz w:val="15"/>
        <w:szCs w:val="15"/>
      </w:rPr>
    </w:pPr>
    <w:r>
      <w:drawing>
        <wp:anchor distT="0" distB="0" distL="114300" distR="114300" simplePos="0" relativeHeight="251667456" behindDoc="0" locked="0" layoutInCell="1" allowOverlap="1">
          <wp:simplePos x="0" y="0"/>
          <wp:positionH relativeFrom="column">
            <wp:posOffset>5490845</wp:posOffset>
          </wp:positionH>
          <wp:positionV relativeFrom="paragraph">
            <wp:posOffset>143510</wp:posOffset>
          </wp:positionV>
          <wp:extent cx="586105" cy="586105"/>
          <wp:effectExtent l="0" t="0" r="4445" b="4445"/>
          <wp:wrapSquare wrapText="bothSides"/>
          <wp:docPr id="185" name="图片 185" descr="微信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微信公众号"/>
                  <pic:cNvPicPr>
                    <a:picLocks noChangeAspect="1"/>
                  </pic:cNvPicPr>
                </pic:nvPicPr>
                <pic:blipFill>
                  <a:blip r:embed="rId1"/>
                  <a:stretch>
                    <a:fillRect/>
                  </a:stretch>
                </pic:blipFill>
                <pic:spPr>
                  <a:xfrm>
                    <a:off x="0" y="0"/>
                    <a:ext cx="586105" cy="586105"/>
                  </a:xfrm>
                  <a:prstGeom prst="rect">
                    <a:avLst/>
                  </a:prstGeom>
                </pic:spPr>
              </pic:pic>
            </a:graphicData>
          </a:graphic>
        </wp:anchor>
      </w:drawing>
    </w:r>
    <w:r>
      <w:rPr>
        <w:rFonts w:hint="eastAsia"/>
        <w:lang w:val="en-US" w:eastAsia="zh-CN"/>
      </w:rPr>
      <w:t xml:space="preserve"> </w:t>
    </w:r>
    <w:r>
      <w:rPr>
        <w:rFonts w:hint="eastAsia"/>
      </w:rPr>
      <w:drawing>
        <wp:inline distT="0" distB="0" distL="114300" distR="114300">
          <wp:extent cx="3731260" cy="695325"/>
          <wp:effectExtent l="0" t="0" r="2540" b="0"/>
          <wp:docPr id="184" name="图片 184" descr="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页脚"/>
                  <pic:cNvPicPr>
                    <a:picLocks noChangeAspect="1"/>
                  </pic:cNvPicPr>
                </pic:nvPicPr>
                <pic:blipFill>
                  <a:blip r:embed="rId2"/>
                  <a:stretch>
                    <a:fillRect/>
                  </a:stretch>
                </pic:blipFill>
                <pic:spPr>
                  <a:xfrm>
                    <a:off x="0" y="0"/>
                    <a:ext cx="3731260" cy="695325"/>
                  </a:xfrm>
                  <a:prstGeom prst="rect">
                    <a:avLst/>
                  </a:prstGeom>
                </pic:spPr>
              </pic:pic>
            </a:graphicData>
          </a:graphic>
        </wp:inline>
      </w:drawing>
    </w:r>
  </w:p>
  <w:p>
    <w:pPr>
      <w:pStyle w:val="25"/>
      <w:ind w:firstLine="3600" w:firstLineChars="1800"/>
      <w:rPr>
        <w:rFonts w:hint="eastAsia"/>
        <w:sz w:val="15"/>
        <w:szCs w:val="15"/>
      </w:rPr>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hint="eastAsia" w:ascii="Times New Roman" w:hAnsi="Times New Roman" w:eastAsia="宋体" w:cs="Times New Roman"/>
        <w:b/>
        <w:bCs/>
        <w:color w:val="171A1D"/>
        <w:sz w:val="20"/>
        <w:szCs w:val="20"/>
        <w:shd w:val="clear" w:color="auto" w:fill="FFFFFF"/>
        <w:lang w:val="en-US" w:eastAsia="zh-CN"/>
      </w:rPr>
      <w:t xml:space="preserve">       </w:t>
    </w:r>
    <w:r>
      <w:rPr>
        <w:rFonts w:ascii="Times New Roman" w:hAnsi="Times New Roman" w:eastAsia="宋体" w:cs="Times New Roman"/>
        <w:color w:val="171A1D"/>
        <w:sz w:val="20"/>
        <w:szCs w:val="20"/>
        <w:shd w:val="clear" w:color="auto" w:fill="FFFFFF"/>
      </w:rPr>
      <w:t>表单号：BD-CPCTY-0001 A0</w:t>
    </w:r>
    <w:r>
      <w:rPr>
        <w:rFonts w:ascii="Times New Roman" w:hAnsi="Times New Roman" w:eastAsia="宋体" w:cs="Times New Roman"/>
        <w:sz w:val="20"/>
        <w:szCs w:val="20"/>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rFonts w:hint="eastAsia"/>
      </w:rPr>
    </w:pPr>
    <w:r>
      <w:drawing>
        <wp:anchor distT="0" distB="0" distL="114300" distR="114300" simplePos="0" relativeHeight="251666432" behindDoc="0" locked="0" layoutInCell="1" allowOverlap="1">
          <wp:simplePos x="0" y="0"/>
          <wp:positionH relativeFrom="column">
            <wp:posOffset>5523865</wp:posOffset>
          </wp:positionH>
          <wp:positionV relativeFrom="paragraph">
            <wp:posOffset>125730</wp:posOffset>
          </wp:positionV>
          <wp:extent cx="586105" cy="586105"/>
          <wp:effectExtent l="0" t="0" r="4445" b="4445"/>
          <wp:wrapSquare wrapText="bothSides"/>
          <wp:docPr id="172" name="图片 172" descr="微信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微信公众号"/>
                  <pic:cNvPicPr>
                    <a:picLocks noChangeAspect="1"/>
                  </pic:cNvPicPr>
                </pic:nvPicPr>
                <pic:blipFill>
                  <a:blip r:embed="rId1"/>
                  <a:stretch>
                    <a:fillRect/>
                  </a:stretch>
                </pic:blipFill>
                <pic:spPr>
                  <a:xfrm>
                    <a:off x="0" y="0"/>
                    <a:ext cx="586105" cy="586105"/>
                  </a:xfrm>
                  <a:prstGeom prst="rect">
                    <a:avLst/>
                  </a:prstGeom>
                </pic:spPr>
              </pic:pic>
            </a:graphicData>
          </a:graphic>
        </wp:anchor>
      </w:drawing>
    </w:r>
    <w:r>
      <w:rPr>
        <w:rFonts w:hint="eastAsia"/>
        <w:lang w:val="en-US" w:eastAsia="zh-CN"/>
      </w:rPr>
      <w:t xml:space="preserve"> </w:t>
    </w:r>
    <w:r>
      <w:rPr>
        <w:rFonts w:hint="eastAsia"/>
      </w:rPr>
      <w:drawing>
        <wp:inline distT="0" distB="0" distL="114300" distR="114300">
          <wp:extent cx="3731260" cy="695325"/>
          <wp:effectExtent l="0" t="0" r="2540" b="0"/>
          <wp:docPr id="173" name="图片 173" descr="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页脚"/>
                  <pic:cNvPicPr>
                    <a:picLocks noChangeAspect="1"/>
                  </pic:cNvPicPr>
                </pic:nvPicPr>
                <pic:blipFill>
                  <a:blip r:embed="rId2"/>
                  <a:stretch>
                    <a:fillRect/>
                  </a:stretch>
                </pic:blipFill>
                <pic:spPr>
                  <a:xfrm>
                    <a:off x="0" y="0"/>
                    <a:ext cx="3731260" cy="695325"/>
                  </a:xfrm>
                  <a:prstGeom prst="rect">
                    <a:avLst/>
                  </a:prstGeom>
                </pic:spPr>
              </pic:pic>
            </a:graphicData>
          </a:graphic>
        </wp:inline>
      </w:drawing>
    </w:r>
  </w:p>
  <w:p>
    <w:pPr>
      <w:pStyle w:val="25"/>
      <w:ind w:firstLine="3600" w:firstLineChars="1800"/>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hint="eastAsia" w:ascii="Times New Roman" w:hAnsi="Times New Roman" w:eastAsia="宋体" w:cs="Times New Roman"/>
        <w:b/>
        <w:bCs/>
        <w:color w:val="171A1D"/>
        <w:sz w:val="20"/>
        <w:szCs w:val="20"/>
        <w:shd w:val="clear" w:color="auto" w:fill="FFFFFF"/>
        <w:lang w:val="en-US" w:eastAsia="zh-CN"/>
      </w:rPr>
      <w:t xml:space="preserve">       </w:t>
    </w:r>
    <w:r>
      <w:rPr>
        <w:rFonts w:ascii="Times New Roman" w:hAnsi="Times New Roman" w:eastAsia="宋体" w:cs="Times New Roman"/>
        <w:color w:val="171A1D"/>
        <w:sz w:val="20"/>
        <w:szCs w:val="20"/>
        <w:shd w:val="clear" w:color="auto" w:fill="FFFFFF"/>
      </w:rPr>
      <w:t>表单号：BD-CPCTY-0001 A0</w:t>
    </w:r>
    <w:r>
      <w:rPr>
        <w:rFonts w:ascii="Times New Roman" w:hAnsi="Times New Roman" w:eastAsia="宋体" w:cs="Times New Roman"/>
        <w:sz w:val="20"/>
        <w:szCs w:val="20"/>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rFonts w:hint="eastAsia"/>
      </w:rPr>
    </w:pPr>
    <w:r>
      <w:drawing>
        <wp:anchor distT="0" distB="0" distL="114300" distR="114300" simplePos="0" relativeHeight="251662336" behindDoc="0" locked="0" layoutInCell="1" allowOverlap="1">
          <wp:simplePos x="0" y="0"/>
          <wp:positionH relativeFrom="column">
            <wp:posOffset>5701030</wp:posOffset>
          </wp:positionH>
          <wp:positionV relativeFrom="paragraph">
            <wp:posOffset>133350</wp:posOffset>
          </wp:positionV>
          <wp:extent cx="586105" cy="586105"/>
          <wp:effectExtent l="0" t="0" r="4445" b="4445"/>
          <wp:wrapSquare wrapText="bothSides"/>
          <wp:docPr id="149" name="图片 149" descr="微信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微信公众号"/>
                  <pic:cNvPicPr>
                    <a:picLocks noChangeAspect="1"/>
                  </pic:cNvPicPr>
                </pic:nvPicPr>
                <pic:blipFill>
                  <a:blip r:embed="rId1"/>
                  <a:stretch>
                    <a:fillRect/>
                  </a:stretch>
                </pic:blipFill>
                <pic:spPr>
                  <a:xfrm>
                    <a:off x="0" y="0"/>
                    <a:ext cx="586105" cy="586105"/>
                  </a:xfrm>
                  <a:prstGeom prst="rect">
                    <a:avLst/>
                  </a:prstGeom>
                </pic:spPr>
              </pic:pic>
            </a:graphicData>
          </a:graphic>
        </wp:anchor>
      </w:drawing>
    </w:r>
    <w:r>
      <w:rPr>
        <w:rFonts w:hint="eastAsia"/>
      </w:rPr>
      <w:drawing>
        <wp:inline distT="0" distB="0" distL="114300" distR="114300">
          <wp:extent cx="3731260" cy="695325"/>
          <wp:effectExtent l="0" t="0" r="2540" b="0"/>
          <wp:docPr id="148" name="图片 148" descr="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页脚"/>
                  <pic:cNvPicPr>
                    <a:picLocks noChangeAspect="1"/>
                  </pic:cNvPicPr>
                </pic:nvPicPr>
                <pic:blipFill>
                  <a:blip r:embed="rId2"/>
                  <a:stretch>
                    <a:fillRect/>
                  </a:stretch>
                </pic:blipFill>
                <pic:spPr>
                  <a:xfrm>
                    <a:off x="0" y="0"/>
                    <a:ext cx="3731260" cy="695325"/>
                  </a:xfrm>
                  <a:prstGeom prst="rect">
                    <a:avLst/>
                  </a:prstGeom>
                </pic:spPr>
              </pic:pic>
            </a:graphicData>
          </a:graphic>
        </wp:inline>
      </w:drawing>
    </w:r>
  </w:p>
  <w:p>
    <w:pPr>
      <w:pStyle w:val="25"/>
      <w:ind w:firstLine="4000" w:firstLineChars="2000"/>
      <w:rPr>
        <w:rStyle w:val="37"/>
        <w:rFonts w:hint="eastAsia"/>
      </w:rPr>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ascii="Times New Roman" w:hAnsi="Times New Roman" w:eastAsia="宋体" w:cs="Times New Roman"/>
        <w:color w:val="171A1D"/>
        <w:sz w:val="20"/>
        <w:szCs w:val="20"/>
        <w:shd w:val="clear" w:color="auto" w:fill="FFFFFF"/>
      </w:rPr>
      <w:tab/>
    </w:r>
    <w:r>
      <w:rPr>
        <w:rFonts w:ascii="Times New Roman" w:hAnsi="Times New Roman" w:eastAsia="宋体" w:cs="Times New Roman"/>
        <w:color w:val="171A1D"/>
        <w:sz w:val="20"/>
        <w:szCs w:val="20"/>
        <w:shd w:val="clear" w:color="auto" w:fill="FFFFFF"/>
      </w:rPr>
      <w:t xml:space="preserve">      表单号：BD-CPCTY-0001 A0</w:t>
    </w:r>
    <w:r>
      <w:rPr>
        <w:rFonts w:ascii="Times New Roman" w:hAnsi="Times New Roman" w:eastAsia="宋体" w:cs="Times New Roman"/>
        <w:sz w:val="20"/>
        <w:szCs w:val="20"/>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rPr>
        <w:rStyle w:val="37"/>
      </w:rPr>
    </w:pPr>
    <w:r>
      <w:fldChar w:fldCharType="begin"/>
    </w:r>
    <w:r>
      <w:rPr>
        <w:rStyle w:val="37"/>
      </w:rPr>
      <w:instrText xml:space="preserve">PAGE  </w:instrText>
    </w:r>
    <w:r>
      <w:fldChar w:fldCharType="separate"/>
    </w:r>
    <w:r>
      <w:t xml:space="preserve"> </w:t>
    </w:r>
    <w:r>
      <w:fldChar w:fldCharType="end"/>
    </w:r>
  </w:p>
  <w:p>
    <w:pPr>
      <w:pStyle w:val="2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rFonts w:hint="eastAsia"/>
      </w:rPr>
    </w:pPr>
    <w:r>
      <w:drawing>
        <wp:anchor distT="0" distB="0" distL="114300" distR="114300" simplePos="0" relativeHeight="251661312" behindDoc="0" locked="0" layoutInCell="1" allowOverlap="1">
          <wp:simplePos x="0" y="0"/>
          <wp:positionH relativeFrom="column">
            <wp:posOffset>5634990</wp:posOffset>
          </wp:positionH>
          <wp:positionV relativeFrom="paragraph">
            <wp:posOffset>137795</wp:posOffset>
          </wp:positionV>
          <wp:extent cx="586105" cy="586105"/>
          <wp:effectExtent l="0" t="0" r="4445" b="4445"/>
          <wp:wrapSquare wrapText="bothSides"/>
          <wp:docPr id="145" name="图片 145" descr="微信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微信公众号"/>
                  <pic:cNvPicPr>
                    <a:picLocks noChangeAspect="1"/>
                  </pic:cNvPicPr>
                </pic:nvPicPr>
                <pic:blipFill>
                  <a:blip r:embed="rId1"/>
                  <a:stretch>
                    <a:fillRect/>
                  </a:stretch>
                </pic:blipFill>
                <pic:spPr>
                  <a:xfrm>
                    <a:off x="0" y="0"/>
                    <a:ext cx="586105" cy="586105"/>
                  </a:xfrm>
                  <a:prstGeom prst="rect">
                    <a:avLst/>
                  </a:prstGeom>
                </pic:spPr>
              </pic:pic>
            </a:graphicData>
          </a:graphic>
        </wp:anchor>
      </w:drawing>
    </w:r>
    <w:r>
      <w:rPr>
        <w:rFonts w:hint="eastAsia"/>
      </w:rPr>
      <w:drawing>
        <wp:inline distT="0" distB="0" distL="114300" distR="114300">
          <wp:extent cx="3731260" cy="695325"/>
          <wp:effectExtent l="0" t="0" r="2540" b="0"/>
          <wp:docPr id="144" name="图片 144" descr="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页脚"/>
                  <pic:cNvPicPr>
                    <a:picLocks noChangeAspect="1"/>
                  </pic:cNvPicPr>
                </pic:nvPicPr>
                <pic:blipFill>
                  <a:blip r:embed="rId2"/>
                  <a:stretch>
                    <a:fillRect/>
                  </a:stretch>
                </pic:blipFill>
                <pic:spPr>
                  <a:xfrm>
                    <a:off x="0" y="0"/>
                    <a:ext cx="3731260" cy="695325"/>
                  </a:xfrm>
                  <a:prstGeom prst="rect">
                    <a:avLst/>
                  </a:prstGeom>
                </pic:spPr>
              </pic:pic>
            </a:graphicData>
          </a:graphic>
        </wp:inline>
      </w:drawing>
    </w:r>
  </w:p>
  <w:p>
    <w:pPr>
      <w:pStyle w:val="25"/>
      <w:ind w:firstLine="3600" w:firstLineChars="1800"/>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ascii="Times New Roman" w:hAnsi="Times New Roman" w:eastAsia="宋体" w:cs="Times New Roman"/>
        <w:color w:val="171A1D"/>
        <w:sz w:val="20"/>
        <w:szCs w:val="20"/>
        <w:shd w:val="clear" w:color="auto" w:fill="FFFFFF"/>
      </w:rPr>
      <w:tab/>
    </w:r>
    <w:r>
      <w:rPr>
        <w:rFonts w:ascii="Times New Roman" w:hAnsi="Times New Roman" w:eastAsia="宋体" w:cs="Times New Roman"/>
        <w:color w:val="171A1D"/>
        <w:sz w:val="20"/>
        <w:szCs w:val="20"/>
        <w:shd w:val="clear" w:color="auto" w:fill="FFFFFF"/>
      </w:rPr>
      <w:t xml:space="preserve">     </w:t>
    </w:r>
    <w:r>
      <w:rPr>
        <w:rFonts w:hint="eastAsia" w:ascii="Times New Roman" w:hAnsi="Times New Roman" w:cs="Times New Roman"/>
        <w:color w:val="171A1D"/>
        <w:sz w:val="20"/>
        <w:szCs w:val="20"/>
        <w:shd w:val="clear" w:color="auto" w:fill="FFFFFF"/>
        <w:lang w:val="en-US" w:eastAsia="zh-CN"/>
      </w:rPr>
      <w:t xml:space="preserve">    </w:t>
    </w:r>
    <w:r>
      <w:rPr>
        <w:rFonts w:ascii="Times New Roman" w:hAnsi="Times New Roman" w:eastAsia="宋体" w:cs="Times New Roman"/>
        <w:color w:val="171A1D"/>
        <w:sz w:val="20"/>
        <w:szCs w:val="20"/>
        <w:shd w:val="clear" w:color="auto" w:fill="FFFFFF"/>
      </w:rPr>
      <w:t>表单号：BD-CPCTY-0001 A0</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both"/>
    </w:pPr>
    <w:r>
      <w:drawing>
        <wp:inline distT="0" distB="0" distL="114300" distR="114300">
          <wp:extent cx="2204085" cy="683895"/>
          <wp:effectExtent l="0" t="0" r="5715" b="1905"/>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1"/>
                  <a:stretch>
                    <a:fillRect/>
                  </a:stretch>
                </pic:blipFill>
                <pic:spPr>
                  <a:xfrm>
                    <a:off x="0" y="0"/>
                    <a:ext cx="2204085" cy="683895"/>
                  </a:xfrm>
                  <a:prstGeom prst="rect">
                    <a:avLst/>
                  </a:prstGeom>
                  <a:noFill/>
                  <a:ln>
                    <a:noFill/>
                  </a:ln>
                </pic:spPr>
              </pic:pic>
            </a:graphicData>
          </a:graphic>
        </wp:inline>
      </w:drawing>
    </w:r>
    <w:r>
      <w:rPr>
        <w:rFonts w:hint="eastAsia"/>
        <w:lang w:val="en-US" w:eastAsia="zh-CN"/>
      </w:rPr>
      <w:t xml:space="preserve">                          </w:t>
    </w:r>
    <w:r>
      <w:rPr>
        <w:rFonts w:hint="eastAsia" w:eastAsiaTheme="minorEastAsia"/>
        <w:lang w:eastAsia="zh-CN"/>
      </w:rPr>
      <w:drawing>
        <wp:inline distT="0" distB="0" distL="114300" distR="114300">
          <wp:extent cx="2376805" cy="713740"/>
          <wp:effectExtent l="0" t="0" r="4445" b="635"/>
          <wp:docPr id="154" name="图片 154" descr="页眉右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页眉右边"/>
                  <pic:cNvPicPr>
                    <a:picLocks noChangeAspect="1"/>
                  </pic:cNvPicPr>
                </pic:nvPicPr>
                <pic:blipFill>
                  <a:blip r:embed="rId2"/>
                  <a:stretch>
                    <a:fillRect/>
                  </a:stretch>
                </pic:blipFill>
                <pic:spPr>
                  <a:xfrm>
                    <a:off x="0" y="0"/>
                    <a:ext cx="2376805" cy="71374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both"/>
    </w:pPr>
    <w:r>
      <w:rPr>
        <w:rFonts w:hint="eastAsia"/>
        <w:lang w:val="en-US" w:eastAsia="zh-CN"/>
      </w:rPr>
      <w:t xml:space="preserve"> </w:t>
    </w:r>
    <w:r>
      <w:drawing>
        <wp:inline distT="0" distB="0" distL="114300" distR="114300">
          <wp:extent cx="2204085" cy="683895"/>
          <wp:effectExtent l="0" t="0" r="5715" b="1905"/>
          <wp:docPr id="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pic:cNvPicPr>
                    <a:picLocks noChangeAspect="1"/>
                  </pic:cNvPicPr>
                </pic:nvPicPr>
                <pic:blipFill>
                  <a:blip r:embed="rId1"/>
                  <a:stretch>
                    <a:fillRect/>
                  </a:stretch>
                </pic:blipFill>
                <pic:spPr>
                  <a:xfrm>
                    <a:off x="0" y="0"/>
                    <a:ext cx="2204085" cy="683895"/>
                  </a:xfrm>
                  <a:prstGeom prst="rect">
                    <a:avLst/>
                  </a:prstGeom>
                  <a:noFill/>
                  <a:ln>
                    <a:noFill/>
                  </a:ln>
                </pic:spPr>
              </pic:pic>
            </a:graphicData>
          </a:graphic>
        </wp:inline>
      </w:drawing>
    </w:r>
    <w:r>
      <w:rPr>
        <w:rFonts w:hint="eastAsia"/>
        <w:lang w:val="en-US" w:eastAsia="zh-CN"/>
      </w:rPr>
      <w:t xml:space="preserve">                         </w:t>
    </w:r>
    <w:r>
      <w:rPr>
        <w:rFonts w:hint="eastAsia" w:eastAsiaTheme="minorEastAsia"/>
        <w:lang w:eastAsia="zh-CN"/>
      </w:rPr>
      <w:drawing>
        <wp:inline distT="0" distB="0" distL="114300" distR="114300">
          <wp:extent cx="2376805" cy="713740"/>
          <wp:effectExtent l="0" t="0" r="4445" b="635"/>
          <wp:docPr id="141" name="图片 141" descr="页眉右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页眉右边"/>
                  <pic:cNvPicPr>
                    <a:picLocks noChangeAspect="1"/>
                  </pic:cNvPicPr>
                </pic:nvPicPr>
                <pic:blipFill>
                  <a:blip r:embed="rId2"/>
                  <a:stretch>
                    <a:fillRect/>
                  </a:stretch>
                </pic:blipFill>
                <pic:spPr>
                  <a:xfrm>
                    <a:off x="0" y="0"/>
                    <a:ext cx="2376805" cy="71374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both"/>
      <w:rPr>
        <w:rFonts w:hint="eastAsia"/>
      </w:rPr>
    </w:pPr>
    <w:r>
      <w:rPr>
        <w:rFonts w:hint="eastAsia"/>
        <w:lang w:val="en-US" w:eastAsia="zh-CN"/>
      </w:rPr>
      <w:t xml:space="preserve"> </w:t>
    </w:r>
    <w:r>
      <w:drawing>
        <wp:inline distT="0" distB="0" distL="114300" distR="114300">
          <wp:extent cx="2204085" cy="683895"/>
          <wp:effectExtent l="0" t="0" r="5715" b="1905"/>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
                  <pic:cNvPicPr>
                    <a:picLocks noChangeAspect="1"/>
                  </pic:cNvPicPr>
                </pic:nvPicPr>
                <pic:blipFill>
                  <a:blip r:embed="rId1"/>
                  <a:stretch>
                    <a:fillRect/>
                  </a:stretch>
                </pic:blipFill>
                <pic:spPr>
                  <a:xfrm>
                    <a:off x="0" y="0"/>
                    <a:ext cx="2204085" cy="683895"/>
                  </a:xfrm>
                  <a:prstGeom prst="rect">
                    <a:avLst/>
                  </a:prstGeom>
                  <a:noFill/>
                  <a:ln>
                    <a:noFill/>
                  </a:ln>
                </pic:spPr>
              </pic:pic>
            </a:graphicData>
          </a:graphic>
        </wp:inline>
      </w:drawing>
    </w:r>
    <w:r>
      <w:rPr>
        <w:rFonts w:hint="eastAsia"/>
        <w:lang w:val="en-US" w:eastAsia="zh-CN"/>
      </w:rPr>
      <w:t xml:space="preserve">                            </w:t>
    </w:r>
    <w:r>
      <w:rPr>
        <w:rFonts w:hint="eastAsia" w:eastAsiaTheme="minorEastAsia"/>
        <w:lang w:eastAsia="zh-CN"/>
      </w:rPr>
      <w:drawing>
        <wp:inline distT="0" distB="0" distL="114300" distR="114300">
          <wp:extent cx="2376805" cy="826135"/>
          <wp:effectExtent l="0" t="0" r="4445" b="2540"/>
          <wp:docPr id="147" name="图片 147" descr="页眉右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页眉右边"/>
                  <pic:cNvPicPr>
                    <a:picLocks noChangeAspect="1"/>
                  </pic:cNvPicPr>
                </pic:nvPicPr>
                <pic:blipFill>
                  <a:blip r:embed="rId2"/>
                  <a:stretch>
                    <a:fillRect/>
                  </a:stretch>
                </pic:blipFill>
                <pic:spPr>
                  <a:xfrm>
                    <a:off x="0" y="0"/>
                    <a:ext cx="2376805" cy="826135"/>
                  </a:xfrm>
                  <a:prstGeom prst="rect">
                    <a:avLst/>
                  </a:prstGeom>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both"/>
    </w:pPr>
    <w:r>
      <w:rPr>
        <w:rFonts w:hint="eastAsia"/>
        <w:lang w:val="en-US" w:eastAsia="zh-CN"/>
      </w:rPr>
      <w:t xml:space="preserve"> </w:t>
    </w:r>
    <w:r>
      <w:drawing>
        <wp:inline distT="0" distB="0" distL="114300" distR="114300">
          <wp:extent cx="2204085" cy="683895"/>
          <wp:effectExtent l="0" t="0" r="5715" b="1905"/>
          <wp:docPr id="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
                  <pic:cNvPicPr>
                    <a:picLocks noChangeAspect="1"/>
                  </pic:cNvPicPr>
                </pic:nvPicPr>
                <pic:blipFill>
                  <a:blip r:embed="rId1"/>
                  <a:stretch>
                    <a:fillRect/>
                  </a:stretch>
                </pic:blipFill>
                <pic:spPr>
                  <a:xfrm>
                    <a:off x="0" y="0"/>
                    <a:ext cx="2204085" cy="683895"/>
                  </a:xfrm>
                  <a:prstGeom prst="rect">
                    <a:avLst/>
                  </a:prstGeom>
                  <a:noFill/>
                  <a:ln>
                    <a:noFill/>
                  </a:ln>
                </pic:spPr>
              </pic:pic>
            </a:graphicData>
          </a:graphic>
        </wp:inline>
      </w:drawing>
    </w:r>
    <w:r>
      <w:rPr>
        <w:rFonts w:hint="eastAsia"/>
        <w:lang w:val="en-US" w:eastAsia="zh-CN"/>
      </w:rPr>
      <w:t xml:space="preserve">                            </w:t>
    </w:r>
    <w:r>
      <w:rPr>
        <w:rFonts w:hint="eastAsia" w:eastAsiaTheme="minorEastAsia"/>
        <w:lang w:eastAsia="zh-CN"/>
      </w:rPr>
      <w:drawing>
        <wp:inline distT="0" distB="0" distL="114300" distR="114300">
          <wp:extent cx="2376805" cy="826135"/>
          <wp:effectExtent l="0" t="0" r="4445" b="2540"/>
          <wp:docPr id="143" name="图片 143" descr="页眉右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页眉右边"/>
                  <pic:cNvPicPr>
                    <a:picLocks noChangeAspect="1"/>
                  </pic:cNvPicPr>
                </pic:nvPicPr>
                <pic:blipFill>
                  <a:blip r:embed="rId2"/>
                  <a:stretch>
                    <a:fillRect/>
                  </a:stretch>
                </pic:blipFill>
                <pic:spPr>
                  <a:xfrm>
                    <a:off x="0" y="0"/>
                    <a:ext cx="2376805" cy="82613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B47939"/>
    <w:multiLevelType w:val="singleLevel"/>
    <w:tmpl w:val="B5B47939"/>
    <w:lvl w:ilvl="0" w:tentative="0">
      <w:start w:val="1"/>
      <w:numFmt w:val="bullet"/>
      <w:lvlText w:val=""/>
      <w:lvlJc w:val="left"/>
      <w:pPr>
        <w:ind w:left="420" w:hanging="420"/>
      </w:pPr>
      <w:rPr>
        <w:rFonts w:hint="default" w:ascii="Wingdings" w:hAnsi="Wingdings"/>
      </w:rPr>
    </w:lvl>
  </w:abstractNum>
  <w:abstractNum w:abstractNumId="1">
    <w:nsid w:val="02162C12"/>
    <w:multiLevelType w:val="multilevel"/>
    <w:tmpl w:val="02162C12"/>
    <w:lvl w:ilvl="0" w:tentative="0">
      <w:start w:val="1"/>
      <w:numFmt w:val="decimalEnclosedCircle"/>
      <w:lvlText w:val="%1"/>
      <w:lvlJc w:val="left"/>
      <w:pPr>
        <w:tabs>
          <w:tab w:val="left" w:pos="0"/>
        </w:tabs>
        <w:ind w:left="773" w:hanging="360"/>
      </w:pPr>
      <w:rPr>
        <w:rFonts w:hint="default"/>
        <w:b/>
      </w:rPr>
    </w:lvl>
    <w:lvl w:ilvl="1" w:tentative="0">
      <w:start w:val="1"/>
      <w:numFmt w:val="lowerLetter"/>
      <w:lvlText w:val="%2)"/>
      <w:lvlJc w:val="left"/>
      <w:pPr>
        <w:tabs>
          <w:tab w:val="left" w:pos="0"/>
        </w:tabs>
        <w:ind w:left="1253" w:hanging="420"/>
      </w:pPr>
    </w:lvl>
    <w:lvl w:ilvl="2" w:tentative="0">
      <w:start w:val="1"/>
      <w:numFmt w:val="lowerRoman"/>
      <w:lvlText w:val="%3."/>
      <w:lvlJc w:val="right"/>
      <w:pPr>
        <w:tabs>
          <w:tab w:val="left" w:pos="0"/>
        </w:tabs>
        <w:ind w:left="1673" w:hanging="420"/>
      </w:pPr>
    </w:lvl>
    <w:lvl w:ilvl="3" w:tentative="0">
      <w:start w:val="1"/>
      <w:numFmt w:val="decimal"/>
      <w:lvlText w:val="%4."/>
      <w:lvlJc w:val="left"/>
      <w:pPr>
        <w:tabs>
          <w:tab w:val="left" w:pos="0"/>
        </w:tabs>
        <w:ind w:left="2093" w:hanging="420"/>
      </w:pPr>
    </w:lvl>
    <w:lvl w:ilvl="4" w:tentative="0">
      <w:start w:val="1"/>
      <w:numFmt w:val="lowerLetter"/>
      <w:lvlText w:val="%5)"/>
      <w:lvlJc w:val="left"/>
      <w:pPr>
        <w:tabs>
          <w:tab w:val="left" w:pos="0"/>
        </w:tabs>
        <w:ind w:left="2513" w:hanging="420"/>
      </w:pPr>
    </w:lvl>
    <w:lvl w:ilvl="5" w:tentative="0">
      <w:start w:val="1"/>
      <w:numFmt w:val="lowerRoman"/>
      <w:lvlText w:val="%6."/>
      <w:lvlJc w:val="right"/>
      <w:pPr>
        <w:tabs>
          <w:tab w:val="left" w:pos="0"/>
        </w:tabs>
        <w:ind w:left="2933" w:hanging="420"/>
      </w:pPr>
    </w:lvl>
    <w:lvl w:ilvl="6" w:tentative="0">
      <w:start w:val="1"/>
      <w:numFmt w:val="decimal"/>
      <w:lvlText w:val="%7."/>
      <w:lvlJc w:val="left"/>
      <w:pPr>
        <w:tabs>
          <w:tab w:val="left" w:pos="0"/>
        </w:tabs>
        <w:ind w:left="3353" w:hanging="420"/>
      </w:pPr>
    </w:lvl>
    <w:lvl w:ilvl="7" w:tentative="0">
      <w:start w:val="1"/>
      <w:numFmt w:val="lowerLetter"/>
      <w:lvlText w:val="%8)"/>
      <w:lvlJc w:val="left"/>
      <w:pPr>
        <w:tabs>
          <w:tab w:val="left" w:pos="0"/>
        </w:tabs>
        <w:ind w:left="3773" w:hanging="420"/>
      </w:pPr>
    </w:lvl>
    <w:lvl w:ilvl="8" w:tentative="0">
      <w:start w:val="1"/>
      <w:numFmt w:val="lowerRoman"/>
      <w:lvlText w:val="%9."/>
      <w:lvlJc w:val="right"/>
      <w:pPr>
        <w:tabs>
          <w:tab w:val="left" w:pos="0"/>
        </w:tabs>
        <w:ind w:left="4193" w:hanging="420"/>
      </w:pPr>
    </w:lvl>
  </w:abstractNum>
  <w:abstractNum w:abstractNumId="2">
    <w:nsid w:val="071FB2F3"/>
    <w:multiLevelType w:val="multilevel"/>
    <w:tmpl w:val="071FB2F3"/>
    <w:lvl w:ilvl="0" w:tentative="0">
      <w:start w:val="1"/>
      <w:numFmt w:val="decimal"/>
      <w:lvlText w:val="%1、"/>
      <w:lvlJc w:val="left"/>
      <w:pPr>
        <w:tabs>
          <w:tab w:val="left" w:pos="780"/>
        </w:tabs>
        <w:ind w:left="780" w:hanging="360"/>
      </w:p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3">
    <w:nsid w:val="2DF713BE"/>
    <w:multiLevelType w:val="multilevel"/>
    <w:tmpl w:val="2DF713BE"/>
    <w:lvl w:ilvl="0" w:tentative="0">
      <w:start w:val="1"/>
      <w:numFmt w:val="decimal"/>
      <w:lvlText w:val="（%1）"/>
      <w:lvlJc w:val="left"/>
      <w:pPr>
        <w:tabs>
          <w:tab w:val="left" w:pos="1140"/>
        </w:tabs>
        <w:ind w:left="1140" w:hanging="720"/>
      </w:pPr>
      <w:rPr>
        <w:rFonts w:hint="eastAsia"/>
      </w:rPr>
    </w:lvl>
    <w:lvl w:ilvl="1" w:tentative="0">
      <w:start w:val="3"/>
      <w:numFmt w:val="decimal"/>
      <w:lvlText w:val="%2）"/>
      <w:lvlJc w:val="left"/>
      <w:pPr>
        <w:tabs>
          <w:tab w:val="left" w:pos="1140"/>
        </w:tabs>
        <w:ind w:left="1140" w:hanging="72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44715134"/>
    <w:multiLevelType w:val="multilevel"/>
    <w:tmpl w:val="44715134"/>
    <w:lvl w:ilvl="0" w:tentative="0">
      <w:start w:val="1"/>
      <w:numFmt w:val="decimal"/>
      <w:suff w:val="nothing"/>
      <w:lvlText w:val="%1  "/>
      <w:lvlJc w:val="left"/>
      <w:pPr>
        <w:tabs>
          <w:tab w:val="left" w:pos="0"/>
        </w:tabs>
        <w:ind w:left="0" w:firstLine="0"/>
      </w:pPr>
      <w:rPr>
        <w:rFonts w:hint="default" w:ascii="Arial" w:hAnsi="Arial" w:eastAsia="黑体"/>
        <w:b w:val="0"/>
        <w:i w:val="0"/>
        <w:sz w:val="36"/>
        <w:szCs w:val="36"/>
      </w:rPr>
    </w:lvl>
    <w:lvl w:ilvl="1" w:tentative="0">
      <w:start w:val="1"/>
      <w:numFmt w:val="decimal"/>
      <w:suff w:val="nothing"/>
      <w:lvlText w:val="%1.%2  "/>
      <w:lvlJc w:val="left"/>
      <w:pPr>
        <w:tabs>
          <w:tab w:val="left" w:pos="0"/>
        </w:tabs>
        <w:ind w:left="0" w:firstLine="0"/>
      </w:pPr>
      <w:rPr>
        <w:rFonts w:hint="default" w:ascii="Arial" w:hAnsi="Arial"/>
        <w:b w:val="0"/>
        <w:i w:val="0"/>
        <w:sz w:val="30"/>
        <w:szCs w:val="30"/>
      </w:rPr>
    </w:lvl>
    <w:lvl w:ilvl="2" w:tentative="0">
      <w:start w:val="1"/>
      <w:numFmt w:val="decimal"/>
      <w:suff w:val="nothing"/>
      <w:lvlText w:val="%1.%2.%3  "/>
      <w:lvlJc w:val="left"/>
      <w:pPr>
        <w:tabs>
          <w:tab w:val="left" w:pos="0"/>
        </w:tabs>
        <w:ind w:left="0" w:firstLine="0"/>
      </w:pPr>
      <w:rPr>
        <w:rFonts w:hint="default" w:ascii="Arial" w:hAnsi="Arial"/>
        <w:b w:val="0"/>
        <w:i w:val="0"/>
        <w:sz w:val="24"/>
        <w:szCs w:val="24"/>
      </w:rPr>
    </w:lvl>
    <w:lvl w:ilvl="3" w:tentative="0">
      <w:start w:val="1"/>
      <w:numFmt w:val="decimal"/>
      <w:suff w:val="nothing"/>
      <w:lvlText w:val="%1.%2.%3.%4  "/>
      <w:lvlJc w:val="left"/>
      <w:pPr>
        <w:tabs>
          <w:tab w:val="left" w:pos="0"/>
        </w:tabs>
        <w:ind w:left="0" w:firstLine="0"/>
      </w:pPr>
      <w:rPr>
        <w:rFonts w:hint="default" w:ascii="Arial" w:hAnsi="Arial"/>
        <w:b w:val="0"/>
        <w:i w:val="0"/>
        <w:sz w:val="21"/>
        <w:szCs w:val="21"/>
      </w:rPr>
    </w:lvl>
    <w:lvl w:ilvl="4" w:tentative="0">
      <w:start w:val="1"/>
      <w:numFmt w:val="decimal"/>
      <w:lvlText w:val="%5."/>
      <w:lvlJc w:val="left"/>
      <w:pPr>
        <w:tabs>
          <w:tab w:val="left" w:pos="1134"/>
        </w:tabs>
        <w:ind w:left="1134" w:hanging="312"/>
      </w:pPr>
      <w:rPr>
        <w:rFonts w:hint="default" w:ascii="Arial" w:hAnsi="Arial"/>
        <w:b w:val="0"/>
        <w:i w:val="0"/>
        <w:sz w:val="21"/>
        <w:szCs w:val="21"/>
      </w:rPr>
    </w:lvl>
    <w:lvl w:ilvl="5" w:tentative="0">
      <w:start w:val="1"/>
      <w:numFmt w:val="decimal"/>
      <w:lvlText w:val="%6)"/>
      <w:lvlJc w:val="left"/>
      <w:pPr>
        <w:tabs>
          <w:tab w:val="left" w:pos="1134"/>
        </w:tabs>
        <w:ind w:left="1134" w:hanging="312"/>
      </w:pPr>
      <w:rPr>
        <w:rFonts w:hint="default" w:ascii="Arial" w:hAnsi="Arial"/>
        <w:b w:val="0"/>
        <w:i w:val="0"/>
        <w:sz w:val="21"/>
        <w:szCs w:val="21"/>
      </w:rPr>
    </w:lvl>
    <w:lvl w:ilvl="6" w:tentative="0">
      <w:start w:val="1"/>
      <w:numFmt w:val="lowerLetter"/>
      <w:lvlText w:val="%7."/>
      <w:lvlJc w:val="left"/>
      <w:pPr>
        <w:tabs>
          <w:tab w:val="left" w:pos="1134"/>
        </w:tabs>
        <w:ind w:left="1134" w:hanging="312"/>
      </w:pPr>
      <w:rPr>
        <w:rFonts w:hint="default" w:ascii="Arial" w:hAnsi="Arial"/>
        <w:b w:val="0"/>
        <w:i w:val="0"/>
        <w:sz w:val="21"/>
        <w:szCs w:val="21"/>
      </w:rPr>
    </w:lvl>
    <w:lvl w:ilvl="7" w:tentative="0">
      <w:start w:val="1"/>
      <w:numFmt w:val="decimal"/>
      <w:lvlRestart w:val="0"/>
      <w:pStyle w:val="48"/>
      <w:suff w:val="space"/>
      <w:lvlText w:val="图%8"/>
      <w:lvlJc w:val="center"/>
      <w:pPr>
        <w:tabs>
          <w:tab w:val="left" w:pos="0"/>
        </w:tabs>
        <w:ind w:left="3420" w:firstLine="0"/>
      </w:pPr>
      <w:rPr>
        <w:rFonts w:hint="default" w:ascii="Arial" w:hAnsi="Arial" w:eastAsia="黑体"/>
        <w:b w:val="0"/>
        <w:i w:val="0"/>
        <w:sz w:val="18"/>
        <w:szCs w:val="18"/>
      </w:rPr>
    </w:lvl>
    <w:lvl w:ilvl="8" w:tentative="0">
      <w:start w:val="1"/>
      <w:numFmt w:val="decimal"/>
      <w:lvlRestart w:val="0"/>
      <w:pStyle w:val="41"/>
      <w:suff w:val="space"/>
      <w:lvlText w:val="表%9"/>
      <w:lvlJc w:val="center"/>
      <w:pPr>
        <w:tabs>
          <w:tab w:val="left" w:pos="0"/>
        </w:tabs>
        <w:ind w:left="0" w:firstLine="0"/>
      </w:pPr>
      <w:rPr>
        <w:rFonts w:hint="default" w:ascii="Arial" w:hAnsi="Arial" w:eastAsia="黑体"/>
        <w:b w:val="0"/>
        <w:i w:val="0"/>
        <w:sz w:val="21"/>
        <w:szCs w:val="21"/>
      </w:rPr>
    </w:lvl>
  </w:abstractNum>
  <w:abstractNum w:abstractNumId="5">
    <w:nsid w:val="554C16BA"/>
    <w:multiLevelType w:val="singleLevel"/>
    <w:tmpl w:val="554C16BA"/>
    <w:lvl w:ilvl="0" w:tentative="0">
      <w:start w:val="1"/>
      <w:numFmt w:val="decimal"/>
      <w:suff w:val="nothing"/>
      <w:lvlText w:val="%1．"/>
      <w:lvlJc w:val="left"/>
      <w:pPr>
        <w:tabs>
          <w:tab w:val="left" w:pos="0"/>
        </w:tabs>
        <w:ind w:left="0" w:firstLine="0"/>
      </w:pPr>
    </w:lvl>
  </w:abstractNum>
  <w:abstractNum w:abstractNumId="6">
    <w:nsid w:val="555407CA"/>
    <w:multiLevelType w:val="singleLevel"/>
    <w:tmpl w:val="555407CA"/>
    <w:lvl w:ilvl="0" w:tentative="0">
      <w:start w:val="1"/>
      <w:numFmt w:val="decimal"/>
      <w:suff w:val="nothing"/>
      <w:lvlText w:val="%1."/>
      <w:lvlJc w:val="left"/>
      <w:pPr>
        <w:tabs>
          <w:tab w:val="left" w:pos="0"/>
        </w:tabs>
        <w:ind w:left="0" w:firstLine="0"/>
      </w:pPr>
    </w:lvl>
  </w:abstractNum>
  <w:abstractNum w:abstractNumId="7">
    <w:nsid w:val="555DA0EE"/>
    <w:multiLevelType w:val="singleLevel"/>
    <w:tmpl w:val="555DA0EE"/>
    <w:lvl w:ilvl="0" w:tentative="0">
      <w:start w:val="1"/>
      <w:numFmt w:val="decimal"/>
      <w:suff w:val="nothing"/>
      <w:lvlText w:val="%1、"/>
      <w:lvlJc w:val="left"/>
      <w:pPr>
        <w:tabs>
          <w:tab w:val="left" w:pos="0"/>
        </w:tabs>
        <w:ind w:left="0" w:firstLine="0"/>
      </w:pPr>
    </w:lvl>
  </w:abstractNum>
  <w:abstractNum w:abstractNumId="8">
    <w:nsid w:val="57EA198E"/>
    <w:multiLevelType w:val="singleLevel"/>
    <w:tmpl w:val="57EA198E"/>
    <w:lvl w:ilvl="0" w:tentative="0">
      <w:start w:val="1"/>
      <w:numFmt w:val="decimal"/>
      <w:suff w:val="nothing"/>
      <w:lvlText w:val="%1、"/>
      <w:lvlJc w:val="left"/>
      <w:pPr>
        <w:tabs>
          <w:tab w:val="left" w:pos="0"/>
        </w:tabs>
        <w:ind w:left="0" w:firstLine="0"/>
      </w:pPr>
    </w:lvl>
  </w:abstractNum>
  <w:abstractNum w:abstractNumId="9">
    <w:nsid w:val="58081A56"/>
    <w:multiLevelType w:val="multilevel"/>
    <w:tmpl w:val="58081A56"/>
    <w:lvl w:ilvl="0" w:tentative="0">
      <w:start w:val="1"/>
      <w:numFmt w:val="decimal"/>
      <w:suff w:val="nothing"/>
      <w:lvlText w:val="%1）"/>
      <w:lvlJc w:val="left"/>
      <w:pPr>
        <w:tabs>
          <w:tab w:val="left" w:pos="0"/>
        </w:tabs>
        <w:ind w:left="0" w:firstLine="0"/>
      </w:pPr>
    </w:lvl>
    <w:lvl w:ilvl="1" w:tentative="0">
      <w:start w:val="1"/>
      <w:numFmt w:val="lowerLetter"/>
      <w:lvlText w:val="%2)"/>
      <w:lvlJc w:val="left"/>
      <w:pPr>
        <w:tabs>
          <w:tab w:val="left" w:pos="0"/>
        </w:tabs>
        <w:ind w:left="1260" w:hanging="420"/>
      </w:pPr>
    </w:lvl>
    <w:lvl w:ilvl="2" w:tentative="0">
      <w:start w:val="1"/>
      <w:numFmt w:val="lowerRoman"/>
      <w:lvlText w:val="%3."/>
      <w:lvlJc w:val="right"/>
      <w:pPr>
        <w:tabs>
          <w:tab w:val="left" w:pos="0"/>
        </w:tabs>
        <w:ind w:left="1680" w:hanging="420"/>
      </w:pPr>
    </w:lvl>
    <w:lvl w:ilvl="3" w:tentative="0">
      <w:start w:val="1"/>
      <w:numFmt w:val="decimal"/>
      <w:lvlText w:val="%4."/>
      <w:lvlJc w:val="left"/>
      <w:pPr>
        <w:tabs>
          <w:tab w:val="left" w:pos="0"/>
        </w:tabs>
        <w:ind w:left="2100" w:hanging="420"/>
      </w:pPr>
    </w:lvl>
    <w:lvl w:ilvl="4" w:tentative="0">
      <w:start w:val="1"/>
      <w:numFmt w:val="lowerLetter"/>
      <w:lvlText w:val="%5)"/>
      <w:lvlJc w:val="left"/>
      <w:pPr>
        <w:tabs>
          <w:tab w:val="left" w:pos="0"/>
        </w:tabs>
        <w:ind w:left="2520" w:hanging="420"/>
      </w:pPr>
    </w:lvl>
    <w:lvl w:ilvl="5" w:tentative="0">
      <w:start w:val="1"/>
      <w:numFmt w:val="lowerRoman"/>
      <w:lvlText w:val="%6."/>
      <w:lvlJc w:val="right"/>
      <w:pPr>
        <w:tabs>
          <w:tab w:val="left" w:pos="0"/>
        </w:tabs>
        <w:ind w:left="2940" w:hanging="420"/>
      </w:pPr>
    </w:lvl>
    <w:lvl w:ilvl="6" w:tentative="0">
      <w:start w:val="1"/>
      <w:numFmt w:val="decimal"/>
      <w:lvlText w:val="%7."/>
      <w:lvlJc w:val="left"/>
      <w:pPr>
        <w:tabs>
          <w:tab w:val="left" w:pos="0"/>
        </w:tabs>
        <w:ind w:left="3360" w:hanging="420"/>
      </w:pPr>
    </w:lvl>
    <w:lvl w:ilvl="7" w:tentative="0">
      <w:start w:val="1"/>
      <w:numFmt w:val="lowerLetter"/>
      <w:lvlText w:val="%8)"/>
      <w:lvlJc w:val="left"/>
      <w:pPr>
        <w:tabs>
          <w:tab w:val="left" w:pos="0"/>
        </w:tabs>
        <w:ind w:left="3780" w:hanging="420"/>
      </w:pPr>
    </w:lvl>
    <w:lvl w:ilvl="8" w:tentative="0">
      <w:start w:val="1"/>
      <w:numFmt w:val="lowerRoman"/>
      <w:lvlText w:val="%9."/>
      <w:lvlJc w:val="right"/>
      <w:pPr>
        <w:tabs>
          <w:tab w:val="left" w:pos="0"/>
        </w:tabs>
        <w:ind w:left="4200" w:hanging="420"/>
      </w:pPr>
    </w:lvl>
  </w:abstractNum>
  <w:abstractNum w:abstractNumId="10">
    <w:nsid w:val="6461B225"/>
    <w:multiLevelType w:val="multilevel"/>
    <w:tmpl w:val="6461B225"/>
    <w:lvl w:ilvl="0" w:tentative="0">
      <w:start w:val="1"/>
      <w:numFmt w:val="decimal"/>
      <w:pStyle w:val="16"/>
      <w:lvlText w:val="%1"/>
      <w:lvlJc w:val="left"/>
      <w:pPr>
        <w:tabs>
          <w:tab w:val="left" w:pos="425"/>
        </w:tabs>
        <w:ind w:left="425" w:hanging="425"/>
      </w:pPr>
      <w:rPr>
        <w:rFonts w:hint="eastAsia"/>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10"/>
  </w:num>
  <w:num w:numId="2">
    <w:abstractNumId w:val="4"/>
  </w:num>
  <w:num w:numId="3">
    <w:abstractNumId w:val="9"/>
  </w:num>
  <w:num w:numId="4">
    <w:abstractNumId w:val="1"/>
  </w:num>
  <w:num w:numId="5">
    <w:abstractNumId w:val="3"/>
  </w:num>
  <w:num w:numId="6">
    <w:abstractNumId w:val="5"/>
  </w:num>
  <w:num w:numId="7">
    <w:abstractNumId w:val="6"/>
  </w:num>
  <w:num w:numId="8">
    <w:abstractNumId w:val="2"/>
  </w:num>
  <w:num w:numId="9">
    <w:abstractNumId w:val="0"/>
  </w:num>
  <w:num w:numId="10">
    <w:abstractNumId w:val="8"/>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M2NDY4NDdlNzRkMWM2MjI0MmUwZDhlMTI5NTg1YWEifQ=="/>
  </w:docVars>
  <w:rsids>
    <w:rsidRoot w:val="00CA1215"/>
    <w:rsid w:val="000B0526"/>
    <w:rsid w:val="002C22C9"/>
    <w:rsid w:val="00DA7403"/>
    <w:rsid w:val="0F901973"/>
    <w:rsid w:val="14C41D01"/>
    <w:rsid w:val="439B2852"/>
    <w:rsid w:val="59943D66"/>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黑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uiPriority="99" w:name="Normal Indent"/>
    <w:lsdException w:uiPriority="99" w:name="footnote text"/>
    <w:lsdException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unhideWhenUsed="0" w:uiPriority="0" w:semiHidden="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uiPriority="99" w:name="Plain Text"/>
    <w:lsdException w:uiPriority="99" w:name="E-mail Signature"/>
    <w:lsdException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widowControl/>
      <w:autoSpaceDE w:val="0"/>
      <w:autoSpaceDN w:val="0"/>
      <w:spacing w:before="240" w:after="240"/>
      <w:outlineLvl w:val="0"/>
    </w:pPr>
    <w:rPr>
      <w:rFonts w:ascii="Arial" w:hAnsi="Arial" w:eastAsia="黑体"/>
      <w:b/>
      <w:kern w:val="0"/>
      <w:sz w:val="32"/>
      <w:szCs w:val="36"/>
    </w:rPr>
  </w:style>
  <w:style w:type="paragraph" w:styleId="4">
    <w:name w:val="heading 2"/>
    <w:basedOn w:val="1"/>
    <w:next w:val="1"/>
    <w:qFormat/>
    <w:uiPriority w:val="0"/>
    <w:pPr>
      <w:keepNext/>
      <w:widowControl/>
      <w:autoSpaceDE w:val="0"/>
      <w:autoSpaceDN w:val="0"/>
      <w:spacing w:before="240" w:after="240"/>
      <w:outlineLvl w:val="1"/>
    </w:pPr>
    <w:rPr>
      <w:rFonts w:ascii="Arial" w:hAnsi="Arial" w:eastAsia="黑体"/>
      <w:kern w:val="0"/>
      <w:sz w:val="24"/>
    </w:rPr>
  </w:style>
  <w:style w:type="paragraph" w:styleId="5">
    <w:name w:val="heading 3"/>
    <w:basedOn w:val="1"/>
    <w:next w:val="1"/>
    <w:qFormat/>
    <w:uiPriority w:val="0"/>
    <w:pPr>
      <w:keepNext/>
      <w:widowControl/>
      <w:autoSpaceDE w:val="0"/>
      <w:autoSpaceDN w:val="0"/>
      <w:spacing w:before="240" w:after="240"/>
      <w:outlineLvl w:val="2"/>
    </w:pPr>
    <w:rPr>
      <w:rFonts w:ascii="Arial" w:hAnsi="Arial" w:eastAsia="黑体"/>
      <w:kern w:val="0"/>
      <w:sz w:val="24"/>
    </w:rPr>
  </w:style>
  <w:style w:type="paragraph" w:styleId="6">
    <w:name w:val="heading 4"/>
    <w:basedOn w:val="1"/>
    <w:next w:val="7"/>
    <w:qFormat/>
    <w:uiPriority w:val="0"/>
    <w:pPr>
      <w:keepNext/>
      <w:widowControl/>
      <w:autoSpaceDE w:val="0"/>
      <w:autoSpaceDN w:val="0"/>
      <w:spacing w:before="160" w:after="160"/>
      <w:outlineLvl w:val="3"/>
    </w:pPr>
    <w:rPr>
      <w:rFonts w:ascii="Arial" w:hAnsi="Arial" w:eastAsia="黑体"/>
      <w:kern w:val="0"/>
      <w:szCs w:val="21"/>
    </w:rPr>
  </w:style>
  <w:style w:type="paragraph" w:styleId="8">
    <w:name w:val="heading 5"/>
    <w:basedOn w:val="1"/>
    <w:next w:val="7"/>
    <w:qFormat/>
    <w:uiPriority w:val="0"/>
    <w:pPr>
      <w:keepNext/>
      <w:widowControl/>
      <w:autoSpaceDE w:val="0"/>
      <w:autoSpaceDN w:val="0"/>
      <w:spacing w:line="360" w:lineRule="auto"/>
      <w:jc w:val="left"/>
      <w:outlineLvl w:val="4"/>
    </w:pPr>
    <w:rPr>
      <w:rFonts w:ascii="Arial" w:hAnsi="Arial" w:eastAsia="黑体"/>
      <w:kern w:val="0"/>
      <w:szCs w:val="21"/>
    </w:rPr>
  </w:style>
  <w:style w:type="paragraph" w:styleId="9">
    <w:name w:val="heading 6"/>
    <w:basedOn w:val="1"/>
    <w:next w:val="1"/>
    <w:qFormat/>
    <w:uiPriority w:val="0"/>
    <w:pPr>
      <w:widowControl/>
      <w:autoSpaceDE w:val="0"/>
      <w:autoSpaceDN w:val="0"/>
      <w:adjustRightInd w:val="0"/>
      <w:spacing w:line="360" w:lineRule="auto"/>
      <w:jc w:val="left"/>
      <w:outlineLvl w:val="5"/>
    </w:pPr>
    <w:rPr>
      <w:rFonts w:ascii="Arial" w:hAnsi="Arial" w:eastAsia="黑体"/>
      <w:kern w:val="0"/>
      <w:szCs w:val="21"/>
    </w:rPr>
  </w:style>
  <w:style w:type="paragraph" w:styleId="10">
    <w:name w:val="heading 7"/>
    <w:basedOn w:val="1"/>
    <w:next w:val="1"/>
    <w:qFormat/>
    <w:uiPriority w:val="0"/>
    <w:pPr>
      <w:widowControl/>
      <w:autoSpaceDE w:val="0"/>
      <w:autoSpaceDN w:val="0"/>
      <w:adjustRightInd w:val="0"/>
      <w:spacing w:line="360" w:lineRule="auto"/>
      <w:jc w:val="left"/>
      <w:outlineLvl w:val="6"/>
    </w:pPr>
    <w:rPr>
      <w:rFonts w:ascii="Arial" w:hAnsi="Arial" w:eastAsia="黑体"/>
      <w:kern w:val="0"/>
      <w:szCs w:val="21"/>
    </w:rPr>
  </w:style>
  <w:style w:type="paragraph" w:styleId="11">
    <w:name w:val="heading 8"/>
    <w:basedOn w:val="1"/>
    <w:next w:val="1"/>
    <w:qFormat/>
    <w:uiPriority w:val="0"/>
    <w:pPr>
      <w:keepNext/>
      <w:keepLines/>
      <w:widowControl w:val="0"/>
      <w:autoSpaceDE w:val="0"/>
      <w:autoSpaceDN w:val="0"/>
      <w:adjustRightInd w:val="0"/>
      <w:spacing w:before="240" w:after="64" w:line="319" w:lineRule="auto"/>
      <w:jc w:val="left"/>
      <w:outlineLvl w:val="7"/>
    </w:pPr>
    <w:rPr>
      <w:rFonts w:ascii="Arial" w:hAnsi="Arial" w:eastAsia="黑体"/>
      <w:kern w:val="0"/>
      <w:sz w:val="24"/>
      <w:szCs w:val="21"/>
    </w:rPr>
  </w:style>
  <w:style w:type="paragraph" w:styleId="12">
    <w:name w:val="heading 9"/>
    <w:basedOn w:val="1"/>
    <w:next w:val="1"/>
    <w:qFormat/>
    <w:uiPriority w:val="0"/>
    <w:pPr>
      <w:keepNext/>
      <w:keepLines/>
      <w:widowControl w:val="0"/>
      <w:autoSpaceDE w:val="0"/>
      <w:autoSpaceDN w:val="0"/>
      <w:adjustRightInd w:val="0"/>
      <w:spacing w:before="240" w:after="64" w:line="319" w:lineRule="auto"/>
      <w:jc w:val="left"/>
      <w:outlineLvl w:val="8"/>
    </w:pPr>
    <w:rPr>
      <w:rFonts w:ascii="Arial" w:hAnsi="Arial" w:eastAsia="黑体"/>
      <w:kern w:val="0"/>
      <w:szCs w:val="21"/>
    </w:rPr>
  </w:style>
  <w:style w:type="character" w:default="1" w:styleId="35">
    <w:name w:val="Default Paragraph Font"/>
    <w:qFormat/>
    <w:uiPriority w:val="0"/>
  </w:style>
  <w:style w:type="table" w:default="1" w:styleId="34">
    <w:name w:val="Normal Table"/>
    <w:semiHidden/>
    <w:unhideWhenUsed/>
    <w:qFormat/>
    <w:uiPriority w:val="99"/>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7">
    <w:name w:val="Body Text First Indent"/>
    <w:basedOn w:val="1"/>
    <w:qFormat/>
    <w:uiPriority w:val="0"/>
    <w:pPr>
      <w:autoSpaceDE w:val="0"/>
      <w:autoSpaceDN w:val="0"/>
      <w:adjustRightInd w:val="0"/>
      <w:spacing w:line="360" w:lineRule="auto"/>
      <w:ind w:firstLine="200" w:firstLineChars="200"/>
    </w:pPr>
    <w:rPr>
      <w:rFonts w:ascii="Arial" w:hAnsi="Arial"/>
      <w:kern w:val="0"/>
      <w:szCs w:val="21"/>
    </w:rPr>
  </w:style>
  <w:style w:type="paragraph" w:styleId="13">
    <w:name w:val="toc 7"/>
    <w:basedOn w:val="1"/>
    <w:next w:val="1"/>
    <w:qFormat/>
    <w:uiPriority w:val="0"/>
    <w:pPr>
      <w:ind w:left="1260"/>
      <w:jc w:val="left"/>
    </w:pPr>
    <w:rPr>
      <w:sz w:val="18"/>
      <w:szCs w:val="18"/>
    </w:rPr>
  </w:style>
  <w:style w:type="paragraph" w:styleId="14">
    <w:name w:val="table of authorities"/>
    <w:basedOn w:val="1"/>
    <w:next w:val="1"/>
    <w:qFormat/>
    <w:uiPriority w:val="0"/>
    <w:pPr>
      <w:ind w:left="200" w:leftChars="200"/>
    </w:pPr>
  </w:style>
  <w:style w:type="paragraph" w:styleId="15">
    <w:name w:val="Document Map"/>
    <w:basedOn w:val="1"/>
    <w:qFormat/>
    <w:uiPriority w:val="0"/>
    <w:pPr>
      <w:shd w:val="clear" w:color="auto" w:fill="000080"/>
    </w:pPr>
  </w:style>
  <w:style w:type="paragraph" w:styleId="16">
    <w:name w:val="toa heading"/>
    <w:basedOn w:val="1"/>
    <w:next w:val="1"/>
    <w:uiPriority w:val="0"/>
    <w:pPr>
      <w:numPr>
        <w:ilvl w:val="0"/>
        <w:numId w:val="1"/>
      </w:numPr>
      <w:spacing w:before="120"/>
    </w:pPr>
    <w:rPr>
      <w:rFonts w:ascii="Arial" w:hAnsi="Arial" w:cs="Arial"/>
      <w:sz w:val="24"/>
      <w:lang w:bidi="ar-SA"/>
    </w:rPr>
  </w:style>
  <w:style w:type="paragraph" w:styleId="17">
    <w:name w:val="annotation text"/>
    <w:basedOn w:val="1"/>
    <w:uiPriority w:val="0"/>
    <w:pPr>
      <w:jc w:val="left"/>
    </w:pPr>
  </w:style>
  <w:style w:type="paragraph" w:styleId="18">
    <w:name w:val="Body Text"/>
    <w:basedOn w:val="1"/>
    <w:qFormat/>
    <w:uiPriority w:val="0"/>
    <w:pPr>
      <w:spacing w:after="120"/>
    </w:pPr>
  </w:style>
  <w:style w:type="paragraph" w:styleId="19">
    <w:name w:val="Body Text Indent"/>
    <w:next w:val="20"/>
    <w:qFormat/>
    <w:uiPriority w:val="0"/>
    <w:pPr>
      <w:widowControl w:val="0"/>
      <w:spacing w:after="120"/>
      <w:ind w:left="200" w:leftChars="200"/>
      <w:jc w:val="both"/>
    </w:pPr>
    <w:rPr>
      <w:rFonts w:ascii="Times New Roman" w:hAnsi="Times New Roman" w:eastAsia="宋体" w:cs="Times New Roman"/>
      <w:kern w:val="2"/>
      <w:sz w:val="21"/>
      <w:szCs w:val="22"/>
      <w:lang w:val="en-US" w:eastAsia="zh-CN" w:bidi="ar-SA"/>
    </w:rPr>
  </w:style>
  <w:style w:type="paragraph" w:styleId="20">
    <w:name w:val="toc 6"/>
    <w:basedOn w:val="1"/>
    <w:next w:val="1"/>
    <w:uiPriority w:val="0"/>
    <w:pPr>
      <w:ind w:left="1050"/>
      <w:jc w:val="left"/>
    </w:pPr>
    <w:rPr>
      <w:sz w:val="18"/>
      <w:szCs w:val="18"/>
    </w:rPr>
  </w:style>
  <w:style w:type="paragraph" w:styleId="21">
    <w:name w:val="toc 5"/>
    <w:basedOn w:val="1"/>
    <w:next w:val="1"/>
    <w:qFormat/>
    <w:uiPriority w:val="0"/>
    <w:pPr>
      <w:ind w:left="840"/>
      <w:jc w:val="left"/>
    </w:pPr>
    <w:rPr>
      <w:sz w:val="18"/>
      <w:szCs w:val="18"/>
    </w:rPr>
  </w:style>
  <w:style w:type="paragraph" w:styleId="22">
    <w:name w:val="toc 3"/>
    <w:basedOn w:val="1"/>
    <w:next w:val="1"/>
    <w:qFormat/>
    <w:uiPriority w:val="0"/>
    <w:pPr>
      <w:ind w:left="420"/>
      <w:jc w:val="left"/>
    </w:pPr>
    <w:rPr>
      <w:iCs/>
      <w:sz w:val="20"/>
      <w:szCs w:val="20"/>
    </w:rPr>
  </w:style>
  <w:style w:type="paragraph" w:styleId="23">
    <w:name w:val="toc 8"/>
    <w:basedOn w:val="1"/>
    <w:next w:val="1"/>
    <w:qFormat/>
    <w:uiPriority w:val="0"/>
    <w:pPr>
      <w:ind w:left="1470"/>
      <w:jc w:val="left"/>
    </w:pPr>
    <w:rPr>
      <w:sz w:val="18"/>
      <w:szCs w:val="18"/>
    </w:rPr>
  </w:style>
  <w:style w:type="paragraph" w:styleId="24">
    <w:name w:val="Balloon Text"/>
    <w:basedOn w:val="1"/>
    <w:qFormat/>
    <w:uiPriority w:val="0"/>
    <w:rPr>
      <w:sz w:val="18"/>
      <w:szCs w:val="18"/>
    </w:rPr>
  </w:style>
  <w:style w:type="paragraph" w:styleId="25">
    <w:name w:val="footer"/>
    <w:basedOn w:val="1"/>
    <w:qFormat/>
    <w:uiPriority w:val="0"/>
    <w:pPr>
      <w:tabs>
        <w:tab w:val="center" w:pos="4153"/>
        <w:tab w:val="right" w:pos="8306"/>
      </w:tabs>
      <w:snapToGrid w:val="0"/>
      <w:jc w:val="left"/>
    </w:pPr>
    <w:rPr>
      <w:sz w:val="18"/>
      <w:szCs w:val="18"/>
    </w:rPr>
  </w:style>
  <w:style w:type="paragraph" w:styleId="26">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7">
    <w:name w:val="toc 1"/>
    <w:basedOn w:val="1"/>
    <w:next w:val="1"/>
    <w:qFormat/>
    <w:uiPriority w:val="0"/>
    <w:pPr>
      <w:spacing w:before="120" w:after="120"/>
      <w:jc w:val="left"/>
    </w:pPr>
    <w:rPr>
      <w:bCs/>
      <w:caps/>
      <w:sz w:val="20"/>
      <w:szCs w:val="20"/>
    </w:rPr>
  </w:style>
  <w:style w:type="paragraph" w:styleId="28">
    <w:name w:val="toc 4"/>
    <w:basedOn w:val="1"/>
    <w:next w:val="1"/>
    <w:qFormat/>
    <w:uiPriority w:val="0"/>
    <w:pPr>
      <w:ind w:left="630"/>
      <w:jc w:val="left"/>
    </w:pPr>
    <w:rPr>
      <w:sz w:val="18"/>
      <w:szCs w:val="18"/>
    </w:rPr>
  </w:style>
  <w:style w:type="paragraph" w:styleId="29">
    <w:name w:val="toc 2"/>
    <w:basedOn w:val="1"/>
    <w:next w:val="1"/>
    <w:uiPriority w:val="0"/>
    <w:pPr>
      <w:ind w:left="210"/>
      <w:jc w:val="left"/>
    </w:pPr>
    <w:rPr>
      <w:smallCaps/>
      <w:sz w:val="20"/>
      <w:szCs w:val="20"/>
    </w:rPr>
  </w:style>
  <w:style w:type="paragraph" w:styleId="30">
    <w:name w:val="toc 9"/>
    <w:basedOn w:val="1"/>
    <w:next w:val="1"/>
    <w:qFormat/>
    <w:uiPriority w:val="0"/>
    <w:pPr>
      <w:ind w:left="1680"/>
      <w:jc w:val="left"/>
    </w:pPr>
    <w:rPr>
      <w:sz w:val="18"/>
      <w:szCs w:val="18"/>
    </w:rPr>
  </w:style>
  <w:style w:type="paragraph" w:styleId="31">
    <w:name w:val="Normal (Web)"/>
    <w:basedOn w:val="1"/>
    <w:uiPriority w:val="0"/>
    <w:rPr>
      <w:sz w:val="24"/>
      <w:lang w:val="en-US" w:eastAsia="zh-CN" w:bidi="ar-SA"/>
    </w:rPr>
  </w:style>
  <w:style w:type="paragraph" w:styleId="32">
    <w:name w:val="Title"/>
    <w:basedOn w:val="1"/>
    <w:qFormat/>
    <w:uiPriority w:val="0"/>
    <w:pPr>
      <w:spacing w:before="240" w:after="60"/>
      <w:jc w:val="center"/>
      <w:outlineLvl w:val="0"/>
    </w:pPr>
    <w:rPr>
      <w:rFonts w:ascii="Arial" w:hAnsi="Arial" w:cs="Arial"/>
      <w:b/>
      <w:bCs/>
      <w:sz w:val="32"/>
      <w:szCs w:val="32"/>
      <w:lang w:bidi="ar-SA"/>
    </w:rPr>
  </w:style>
  <w:style w:type="paragraph" w:styleId="33">
    <w:name w:val="Body Text First Indent 2"/>
    <w:basedOn w:val="19"/>
    <w:qFormat/>
    <w:uiPriority w:val="0"/>
    <w:pPr>
      <w:autoSpaceDE w:val="0"/>
      <w:autoSpaceDN w:val="0"/>
      <w:adjustRightInd w:val="0"/>
      <w:ind w:firstLine="200" w:firstLineChars="200"/>
      <w:jc w:val="left"/>
    </w:pPr>
    <w:rPr>
      <w:rFonts w:ascii="Arial" w:hAnsi="Arial"/>
      <w:kern w:val="0"/>
      <w:szCs w:val="21"/>
    </w:rPr>
  </w:style>
  <w:style w:type="character" w:styleId="36">
    <w:name w:val="Strong"/>
    <w:basedOn w:val="35"/>
    <w:qFormat/>
    <w:uiPriority w:val="0"/>
    <w:rPr>
      <w:b/>
      <w:bCs/>
    </w:rPr>
  </w:style>
  <w:style w:type="character" w:styleId="37">
    <w:name w:val="page number"/>
    <w:basedOn w:val="35"/>
    <w:qFormat/>
    <w:uiPriority w:val="0"/>
  </w:style>
  <w:style w:type="character" w:styleId="38">
    <w:name w:val="Hyperlink"/>
    <w:basedOn w:val="35"/>
    <w:qFormat/>
    <w:uiPriority w:val="0"/>
    <w:rPr>
      <w:color w:val="0000FF"/>
      <w:u w:val="single"/>
    </w:rPr>
  </w:style>
  <w:style w:type="character" w:customStyle="1" w:styleId="39">
    <w:name w:val=" Char Char10"/>
    <w:basedOn w:val="35"/>
    <w:qFormat/>
    <w:uiPriority w:val="0"/>
    <w:rPr>
      <w:rFonts w:ascii="Arial" w:hAnsi="Arial" w:eastAsia="宋体"/>
      <w:sz w:val="21"/>
      <w:szCs w:val="21"/>
      <w:lang w:val="en-US" w:eastAsia="zh-CN" w:bidi="ar-SA"/>
    </w:rPr>
  </w:style>
  <w:style w:type="paragraph" w:customStyle="1" w:styleId="40">
    <w:name w:val="样式1"/>
    <w:basedOn w:val="32"/>
    <w:qFormat/>
    <w:uiPriority w:val="0"/>
    <w:rPr>
      <w:rFonts w:eastAsia="黑体"/>
      <w:b w:val="0"/>
      <w:sz w:val="24"/>
    </w:rPr>
  </w:style>
  <w:style w:type="paragraph" w:customStyle="1" w:styleId="41">
    <w:name w:val="表号"/>
    <w:basedOn w:val="1"/>
    <w:next w:val="7"/>
    <w:qFormat/>
    <w:uiPriority w:val="0"/>
    <w:pPr>
      <w:keepNext/>
      <w:keepLines/>
      <w:widowControl w:val="0"/>
      <w:numPr>
        <w:ilvl w:val="8"/>
        <w:numId w:val="2"/>
      </w:numPr>
      <w:autoSpaceDE w:val="0"/>
      <w:autoSpaceDN w:val="0"/>
      <w:adjustRightInd w:val="0"/>
      <w:spacing w:line="360" w:lineRule="auto"/>
      <w:jc w:val="center"/>
    </w:pPr>
    <w:rPr>
      <w:rFonts w:ascii="Arial" w:hAnsi="Arial"/>
      <w:kern w:val="0"/>
      <w:szCs w:val="21"/>
      <w:shd w:val="pct10" w:color="auto" w:fill="FFFFFF"/>
    </w:rPr>
  </w:style>
  <w:style w:type="paragraph" w:customStyle="1" w:styleId="42">
    <w:name w:val="No Spacing"/>
    <w:uiPriority w:val="0"/>
    <w:rPr>
      <w:rFonts w:ascii="Times New Roman" w:hAnsi="Times New Roman" w:eastAsia="宋体" w:cs="Times New Roman"/>
      <w:sz w:val="24"/>
      <w:szCs w:val="24"/>
      <w:lang w:val="en-US" w:eastAsia="en-US" w:bidi="ar-SA"/>
    </w:rPr>
  </w:style>
  <w:style w:type="paragraph" w:customStyle="1" w:styleId="43">
    <w:name w:val="Table Text"/>
    <w:basedOn w:val="1"/>
    <w:qFormat/>
    <w:uiPriority w:val="0"/>
    <w:pPr>
      <w:topLinePunct/>
      <w:adjustRightInd w:val="0"/>
      <w:snapToGrid w:val="0"/>
      <w:spacing w:before="80" w:after="80" w:line="240" w:lineRule="atLeast"/>
      <w:jc w:val="left"/>
    </w:pPr>
    <w:rPr>
      <w:rFonts w:cs="Arial"/>
      <w:snapToGrid w:val="0"/>
      <w:kern w:val="0"/>
      <w:szCs w:val="21"/>
      <w:lang w:bidi="ar-SA"/>
    </w:rPr>
  </w:style>
  <w:style w:type="paragraph" w:customStyle="1" w:styleId="44">
    <w:name w:val="表格文本"/>
    <w:basedOn w:val="1"/>
    <w:qFormat/>
    <w:uiPriority w:val="0"/>
    <w:pPr>
      <w:tabs>
        <w:tab w:val="decimal" w:pos="0"/>
      </w:tabs>
      <w:autoSpaceDE w:val="0"/>
      <w:autoSpaceDN w:val="0"/>
      <w:adjustRightInd w:val="0"/>
      <w:jc w:val="left"/>
    </w:pPr>
    <w:rPr>
      <w:rFonts w:ascii="Arial" w:hAnsi="Arial"/>
      <w:kern w:val="0"/>
      <w:szCs w:val="21"/>
    </w:rPr>
  </w:style>
  <w:style w:type="paragraph" w:customStyle="1" w:styleId="45">
    <w:name w:val="Table Heading"/>
    <w:basedOn w:val="1"/>
    <w:qFormat/>
    <w:uiPriority w:val="0"/>
    <w:pPr>
      <w:keepNext/>
      <w:widowControl w:val="0"/>
      <w:topLinePunct/>
      <w:adjustRightInd w:val="0"/>
      <w:snapToGrid w:val="0"/>
      <w:spacing w:before="80" w:after="80" w:line="240" w:lineRule="atLeast"/>
      <w:jc w:val="left"/>
    </w:pPr>
    <w:rPr>
      <w:rFonts w:ascii="Book Antiqua" w:hAnsi="Book Antiqua" w:eastAsia="黑体" w:cs="Book Antiqua"/>
      <w:bCs/>
      <w:snapToGrid w:val="0"/>
      <w:kern w:val="0"/>
      <w:szCs w:val="21"/>
      <w:lang w:bidi="ar-SA"/>
    </w:rPr>
  </w:style>
  <w:style w:type="paragraph" w:customStyle="1" w:styleId="46">
    <w:name w:val="Notes Heading"/>
    <w:basedOn w:val="47"/>
    <w:qFormat/>
    <w:uiPriority w:val="0"/>
    <w:pPr>
      <w:pBdr>
        <w:top w:val="none" w:color="auto" w:sz="0" w:space="0"/>
      </w:pBdr>
      <w:spacing w:after="40"/>
    </w:pPr>
    <w:rPr>
      <w:position w:val="-6"/>
      <w:sz w:val="18"/>
      <w:szCs w:val="18"/>
    </w:rPr>
  </w:style>
  <w:style w:type="paragraph" w:customStyle="1" w:styleId="47">
    <w:name w:val="CAUTION Heading"/>
    <w:basedOn w:val="1"/>
    <w:qFormat/>
    <w:uiPriority w:val="0"/>
    <w:pPr>
      <w:keepNext/>
      <w:widowControl w:val="0"/>
      <w:pBdr>
        <w:top w:val="single" w:color="auto" w:sz="12" w:space="4"/>
      </w:pBdr>
      <w:spacing w:before="80" w:after="80"/>
    </w:pPr>
    <w:rPr>
      <w:rFonts w:ascii="Book Antiqua" w:hAnsi="Book Antiqua" w:eastAsia="黑体"/>
      <w:bCs/>
    </w:rPr>
  </w:style>
  <w:style w:type="paragraph" w:customStyle="1" w:styleId="48">
    <w:name w:val="图号"/>
    <w:basedOn w:val="1"/>
    <w:uiPriority w:val="0"/>
    <w:pPr>
      <w:numPr>
        <w:ilvl w:val="7"/>
        <w:numId w:val="2"/>
      </w:numPr>
      <w:autoSpaceDE w:val="0"/>
      <w:autoSpaceDN w:val="0"/>
      <w:adjustRightInd w:val="0"/>
      <w:spacing w:before="105" w:line="360" w:lineRule="auto"/>
      <w:jc w:val="center"/>
    </w:pPr>
    <w:rPr>
      <w:rFonts w:ascii="Arial" w:hAnsi="Arial"/>
      <w:kern w:val="0"/>
      <w:sz w:val="18"/>
      <w:szCs w:val="18"/>
    </w:rPr>
  </w:style>
  <w:style w:type="paragraph" w:customStyle="1" w:styleId="49">
    <w:name w:val=" Char"/>
    <w:basedOn w:val="1"/>
    <w:qFormat/>
    <w:uiPriority w:val="0"/>
    <w:pPr>
      <w:widowControl/>
      <w:spacing w:after="160" w:line="240" w:lineRule="exact"/>
      <w:ind w:firstLine="300" w:firstLineChars="300"/>
      <w:jc w:val="left"/>
    </w:pPr>
    <w:rPr>
      <w:rFonts w:ascii="宋体"/>
      <w:kern w:val="0"/>
      <w:sz w:val="24"/>
    </w:rPr>
  </w:style>
  <w:style w:type="paragraph" w:customStyle="1" w:styleId="50">
    <w:name w:val="Notes Text"/>
    <w:basedOn w:val="51"/>
    <w:qFormat/>
    <w:uiPriority w:val="0"/>
    <w:pPr>
      <w:pBdr>
        <w:bottom w:val="none" w:color="auto" w:sz="0" w:space="0"/>
      </w:pBdr>
      <w:spacing w:before="40" w:line="200" w:lineRule="atLeast"/>
      <w:ind w:left="2075"/>
    </w:pPr>
    <w:rPr>
      <w:sz w:val="18"/>
      <w:szCs w:val="18"/>
    </w:rPr>
  </w:style>
  <w:style w:type="paragraph" w:customStyle="1" w:styleId="51">
    <w:name w:val="CAUTION Text"/>
    <w:basedOn w:val="1"/>
    <w:uiPriority w:val="0"/>
    <w:pPr>
      <w:keepLines/>
      <w:widowControl w:val="0"/>
      <w:pBdr>
        <w:bottom w:val="single" w:color="auto" w:sz="12" w:space="4"/>
      </w:pBdr>
      <w:spacing w:before="80" w:after="80"/>
    </w:pPr>
    <w:rPr>
      <w:rFonts w:eastAsia="楷体_GB2312"/>
      <w:iCs/>
    </w:rPr>
  </w:style>
  <w:style w:type="paragraph" w:customStyle="1" w:styleId="52">
    <w:name w:val="_Style 51"/>
    <w:basedOn w:val="3"/>
    <w:next w:val="1"/>
    <w:qFormat/>
    <w:uiPriority w:val="0"/>
    <w:pPr>
      <w:keepNext/>
      <w:keepLines/>
      <w:widowControl/>
      <w:autoSpaceDE/>
      <w:autoSpaceDN/>
      <w:spacing w:before="480" w:after="0" w:line="276" w:lineRule="auto"/>
      <w:jc w:val="left"/>
      <w:outlineLvl w:val="9"/>
    </w:pPr>
    <w:rPr>
      <w:rFonts w:ascii="Cambria" w:hAnsi="Cambria" w:eastAsia="宋体" w:cs="Times New Roman"/>
      <w:bCs/>
      <w:color w:val="365F91"/>
      <w:sz w:val="28"/>
      <w:szCs w:val="28"/>
      <w:lang w:bidi="ar-SA"/>
    </w:rPr>
  </w:style>
  <w:style w:type="paragraph" w:customStyle="1" w:styleId="53">
    <w:name w:val="文档标题"/>
    <w:basedOn w:val="1"/>
    <w:qFormat/>
    <w:uiPriority w:val="0"/>
    <w:pPr>
      <w:pageBreakBefore/>
      <w:widowControl w:val="0"/>
      <w:tabs>
        <w:tab w:val="left" w:pos="0"/>
      </w:tabs>
      <w:autoSpaceDE w:val="0"/>
      <w:autoSpaceDN w:val="0"/>
      <w:adjustRightInd w:val="0"/>
      <w:spacing w:before="300" w:after="300"/>
      <w:jc w:val="center"/>
    </w:pPr>
    <w:rPr>
      <w:rFonts w:ascii="Arial" w:hAnsi="Arial" w:eastAsia="黑体"/>
      <w:kern w:val="0"/>
      <w:sz w:val="32"/>
      <w:szCs w:val="32"/>
    </w:rPr>
  </w:style>
  <w:style w:type="paragraph" w:customStyle="1" w:styleId="54">
    <w:name w:val="目录"/>
    <w:basedOn w:val="1"/>
    <w:qFormat/>
    <w:uiPriority w:val="0"/>
    <w:pPr>
      <w:keepNext/>
      <w:pageBreakBefore/>
      <w:widowControl w:val="0"/>
      <w:autoSpaceDE w:val="0"/>
      <w:autoSpaceDN w:val="0"/>
      <w:spacing w:before="480" w:after="360"/>
      <w:jc w:val="center"/>
    </w:pPr>
    <w:rPr>
      <w:rFonts w:ascii="Arial" w:hAnsi="Arial" w:eastAsia="黑体"/>
      <w:kern w:val="0"/>
      <w:sz w:val="32"/>
      <w:szCs w:val="32"/>
    </w:rPr>
  </w:style>
  <w:style w:type="paragraph" w:customStyle="1" w:styleId="55">
    <w:name w:val="列出段落1"/>
    <w:basedOn w:val="1"/>
    <w:uiPriority w:val="0"/>
    <w:pPr>
      <w:adjustRightInd w:val="0"/>
      <w:spacing w:line="360" w:lineRule="auto"/>
      <w:ind w:firstLine="200" w:firstLineChars="200"/>
    </w:pPr>
    <w:rPr>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header" Target="header3.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4.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3.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jpe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png"/><Relationship Id="rId6" Type="http://schemas.openxmlformats.org/officeDocument/2006/relationships/footer" Target="footer2.xml"/><Relationship Id="rId59" Type="http://schemas.openxmlformats.org/officeDocument/2006/relationships/image" Target="media/image50.pn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pn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jpe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jpe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theme" Target="theme/theme1.xml"/><Relationship Id="rId13" Type="http://schemas.openxmlformats.org/officeDocument/2006/relationships/footer" Target="footer7.xml"/><Relationship Id="rId125" Type="http://schemas.openxmlformats.org/officeDocument/2006/relationships/fontTable" Target="fontTable.xml"/><Relationship Id="rId124" Type="http://schemas.openxmlformats.org/officeDocument/2006/relationships/numbering" Target="numbering.xml"/><Relationship Id="rId123" Type="http://schemas.openxmlformats.org/officeDocument/2006/relationships/customXml" Target="../customXml/item1.xml"/><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footer" Target="footer6.xml"/><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footer" Target="footer5.xml"/><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header" Target="header4.xml"/><Relationship Id="rId1" Type="http://schemas.openxmlformats.org/officeDocument/2006/relationships/styles" Target="styles.xml"/></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便携式录播</Company>
  <Pages>79</Pages>
  <Words>15248</Words>
  <Characters>17570</Characters>
  <Lines>187</Lines>
  <Paragraphs>52</Paragraphs>
  <TotalTime>2</TotalTime>
  <ScaleCrop>false</ScaleCrop>
  <LinksUpToDate>false</LinksUpToDate>
  <CharactersWithSpaces>19110</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2020-12-18T02:59:00Z</dcterms:created>
  <dc:creator>成西长</dc:creator>
  <cp:lastModifiedBy>WPS_1669600876</cp:lastModifiedBy>
  <cp:lastPrinted>2018-10-19T06:06:00Z</cp:lastPrinted>
  <dcterms:modified xsi:type="dcterms:W3CDTF">2022-12-09T07:58:04Z</dcterms:modified>
  <dc:title>便携式录播主机使用说明书V4.0</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536815C0B8B24F749B7FCAEAE5999427</vt:lpwstr>
  </property>
</Properties>
</file>