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72"/>
          <w:szCs w:val="72"/>
          <w:highlight w:val="none"/>
          <w:lang w:val="en-US" w:eastAsia="zh-CN"/>
        </w:rPr>
      </w:pPr>
      <w:bookmarkStart w:id="0" w:name="_Hlk34051380"/>
    </w:p>
    <w:p>
      <w:pPr>
        <w:jc w:val="center"/>
        <w:rPr>
          <w:rFonts w:hint="default" w:ascii="微软雅黑" w:hAnsi="微软雅黑" w:eastAsia="微软雅黑" w:cs="微软雅黑"/>
          <w:b/>
          <w:bCs/>
          <w:sz w:val="72"/>
          <w:szCs w:val="72"/>
          <w:highlight w:val="none"/>
          <w:lang w:val="en-US" w:eastAsia="zh-CN"/>
        </w:rPr>
      </w:pPr>
      <w:r>
        <w:rPr>
          <w:rFonts w:hint="eastAsia" w:ascii="微软雅黑" w:hAnsi="微软雅黑" w:eastAsia="微软雅黑" w:cs="微软雅黑"/>
          <w:b/>
          <w:bCs/>
          <w:sz w:val="72"/>
          <w:szCs w:val="72"/>
          <w:highlight w:val="none"/>
          <w:lang w:val="en-US" w:eastAsia="zh-CN"/>
        </w:rPr>
        <w:t>矩阵系列</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bookmarkEnd w:id="0"/>
    <w:p>
      <w:pPr>
        <w:pStyle w:val="9"/>
        <w:spacing w:before="4"/>
        <w:jc w:val="center"/>
        <w:rPr>
          <w:rFonts w:ascii="Times New Roman"/>
          <w:sz w:val="27"/>
        </w:rPr>
      </w:pPr>
    </w:p>
    <w:p>
      <w:pPr>
        <w:numPr>
          <w:ilvl w:val="0"/>
          <w:numId w:val="0"/>
        </w:numPr>
        <w:spacing w:before="0" w:line="619" w:lineRule="exact"/>
        <w:ind w:leftChars="0" w:right="0" w:rightChars="0"/>
        <w:jc w:val="center"/>
        <w:rPr>
          <w:rFonts w:hint="eastAsia" w:ascii="微软雅黑" w:hAnsi="微软雅黑" w:eastAsia="微软雅黑" w:cstheme="minorBidi"/>
          <w:b/>
          <w:kern w:val="2"/>
          <w:sz w:val="52"/>
          <w:szCs w:val="52"/>
          <w:lang w:val="en-US" w:eastAsia="zh-CN" w:bidi="ar-SA"/>
        </w:rPr>
      </w:pPr>
      <w:bookmarkStart w:id="10" w:name="_GoBack"/>
      <w:r>
        <w:rPr>
          <w:rFonts w:hint="eastAsia" w:ascii="微软雅黑" w:hAnsi="微软雅黑" w:eastAsia="微软雅黑" w:cstheme="minorBidi"/>
          <w:b/>
          <w:kern w:val="2"/>
          <w:sz w:val="52"/>
          <w:szCs w:val="52"/>
          <w:lang w:val="en-US" w:eastAsia="zh-CN" w:bidi="ar-SA"/>
        </w:rPr>
        <w:t>HDMI一体矩阵2K（有缝款</w:t>
      </w:r>
      <w:bookmarkEnd w:id="10"/>
      <w:r>
        <w:rPr>
          <w:rFonts w:hint="eastAsia" w:ascii="微软雅黑" w:hAnsi="微软雅黑" w:eastAsia="微软雅黑" w:cstheme="minorBidi"/>
          <w:b/>
          <w:kern w:val="2"/>
          <w:sz w:val="52"/>
          <w:szCs w:val="52"/>
          <w:lang w:val="en-US" w:eastAsia="zh-CN" w:bidi="ar-SA"/>
        </w:rPr>
        <w:t>）</w:t>
      </w:r>
    </w:p>
    <w:p>
      <w:pPr>
        <w:numPr>
          <w:ilvl w:val="0"/>
          <w:numId w:val="0"/>
        </w:numPr>
        <w:spacing w:before="0" w:line="619" w:lineRule="exact"/>
        <w:ind w:leftChars="0" w:right="0" w:rightChars="0"/>
        <w:jc w:val="center"/>
        <w:rPr>
          <w:rFonts w:hint="default" w:ascii="微软雅黑" w:hAnsi="微软雅黑" w:eastAsia="微软雅黑"/>
          <w:b/>
          <w:sz w:val="52"/>
          <w:szCs w:val="52"/>
          <w:lang w:val="en-US" w:eastAsia="zh-CN"/>
        </w:rPr>
      </w:pPr>
    </w:p>
    <w:p>
      <w:pPr>
        <w:spacing w:line="360" w:lineRule="auto"/>
        <w:jc w:val="both"/>
        <w:rPr>
          <w:rFonts w:hint="eastAsia" w:ascii="微软雅黑" w:hAnsi="微软雅黑" w:eastAsia="微软雅黑" w:cs="微软雅黑"/>
          <w:sz w:val="36"/>
          <w:szCs w:val="36"/>
          <w:highlight w:val="none"/>
          <w:vertAlign w:val="subscript"/>
        </w:rPr>
      </w:pPr>
    </w:p>
    <w:p>
      <w:pPr>
        <w:spacing w:line="360" w:lineRule="auto"/>
        <w:jc w:val="center"/>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P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24"/>
          <w:szCs w:val="2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lang w:val="en-US" w:eastAsia="zh-CN"/>
        </w:rPr>
        <w:t>拼控</w:t>
      </w:r>
      <w:r>
        <w:rPr>
          <w:rFonts w:hint="eastAsia" w:ascii="微软雅黑" w:hAnsi="微软雅黑" w:eastAsia="微软雅黑" w:cs="微软雅黑"/>
          <w:sz w:val="24"/>
          <w:szCs w:val="24"/>
          <w:highlight w:val="none"/>
          <w:lang w:val="en-US" w:eastAsia="zh-CN"/>
        </w:rPr>
        <w:t>系列</w:t>
      </w:r>
      <w:r>
        <w:rPr>
          <w:rFonts w:hint="eastAsia" w:ascii="微软雅黑" w:hAnsi="微软雅黑" w:eastAsia="微软雅黑" w:cs="微软雅黑"/>
          <w:sz w:val="24"/>
          <w:szCs w:val="24"/>
          <w:highlight w:val="none"/>
        </w:rPr>
        <w:t>技术不</w:t>
      </w:r>
      <w:r>
        <w:rPr>
          <w:rFonts w:hint="eastAsia" w:ascii="微软雅黑" w:hAnsi="微软雅黑" w:eastAsia="微软雅黑" w:cs="微软雅黑"/>
          <w:sz w:val="24"/>
          <w:szCs w:val="24"/>
          <w:highlight w:val="none"/>
          <w:lang w:val="en-US" w:eastAsia="zh-CN"/>
        </w:rPr>
        <w:t>存在</w:t>
      </w:r>
      <w:r>
        <w:rPr>
          <w:rFonts w:hint="eastAsia" w:ascii="微软雅黑" w:hAnsi="微软雅黑" w:eastAsia="微软雅黑" w:cs="微软雅黑"/>
          <w:sz w:val="24"/>
          <w:szCs w:val="24"/>
          <w:highlight w:val="none"/>
        </w:rPr>
        <w:t>侵犯</w:t>
      </w:r>
      <w:r>
        <w:rPr>
          <w:rFonts w:hint="eastAsia" w:ascii="微软雅黑" w:hAnsi="微软雅黑" w:eastAsia="微软雅黑" w:cs="微软雅黑"/>
          <w:sz w:val="24"/>
          <w:szCs w:val="24"/>
        </w:rPr>
        <w:t>任何专利权或其他第三方权利</w:t>
      </w:r>
      <w:r>
        <w:rPr>
          <w:rFonts w:hint="eastAsia" w:ascii="微软雅黑" w:hAnsi="微软雅黑" w:eastAsia="微软雅黑" w:cs="微软雅黑"/>
          <w:sz w:val="24"/>
          <w:szCs w:val="24"/>
          <w:lang w:eastAsia="zh-CN"/>
        </w:rPr>
        <w:t>。</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rPr>
          <w:highlight w:val="none"/>
        </w:rPr>
      </w:pP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4"/>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产品外观及说明</w:t>
      </w:r>
    </w:p>
    <w:p>
      <w:pPr>
        <w:widowControl w:val="0"/>
        <w:numPr>
          <w:ilvl w:val="0"/>
          <w:numId w:val="0"/>
        </w:numPr>
        <w:jc w:val="both"/>
        <w:rPr>
          <w:rFonts w:hint="eastAsia"/>
          <w:lang w:val="en-US" w:eastAsia="zh-CN"/>
        </w:rPr>
      </w:pPr>
    </w:p>
    <w:p>
      <w:pPr>
        <w:pStyle w:val="2"/>
        <w:rPr>
          <w:rFonts w:hint="eastAsia"/>
          <w:lang w:val="en-US" w:eastAsia="zh-CN"/>
        </w:rPr>
      </w:pPr>
    </w:p>
    <w:p>
      <w:pPr>
        <w:pStyle w:val="2"/>
        <w:jc w:val="center"/>
        <w:rPr>
          <w:rFonts w:hint="eastAsia"/>
          <w:lang w:val="en-US" w:eastAsia="zh-CN"/>
        </w:rPr>
      </w:pPr>
    </w:p>
    <w:p>
      <w:pPr>
        <w:pStyle w:val="2"/>
        <w:rPr>
          <w:rFonts w:hint="eastAsia"/>
          <w:lang w:val="en-US" w:eastAsia="zh-CN"/>
        </w:rPr>
      </w:pPr>
      <w:r>
        <w:rPr>
          <w:rFonts w:hint="eastAsia" w:ascii="微软雅黑" w:hAnsi="微软雅黑" w:eastAsia="微软雅黑" w:cs="微软雅黑"/>
          <w:color w:val="auto"/>
          <w:kern w:val="0"/>
          <w:sz w:val="18"/>
          <w:szCs w:val="18"/>
          <w:lang w:eastAsia="zh-CN"/>
        </w:rPr>
        <w:drawing>
          <wp:anchor distT="0" distB="0" distL="114300" distR="114300" simplePos="0" relativeHeight="251660288" behindDoc="0" locked="0" layoutInCell="1" allowOverlap="1">
            <wp:simplePos x="0" y="0"/>
            <wp:positionH relativeFrom="column">
              <wp:posOffset>304165</wp:posOffset>
            </wp:positionH>
            <wp:positionV relativeFrom="paragraph">
              <wp:posOffset>299720</wp:posOffset>
            </wp:positionV>
            <wp:extent cx="5583555" cy="1099185"/>
            <wp:effectExtent l="0" t="0" r="0" b="0"/>
            <wp:wrapTopAndBottom/>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6"/>
                    <a:srcRect l="5465" t="43317" r="4202" b="31342"/>
                    <a:stretch>
                      <a:fillRect/>
                    </a:stretch>
                  </pic:blipFill>
                  <pic:spPr>
                    <a:xfrm>
                      <a:off x="989965" y="6509385"/>
                      <a:ext cx="5583555" cy="1099185"/>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before="0" w:line="360" w:lineRule="auto"/>
        <w:ind w:right="0" w:rightChars="0"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1080P系列HDMI高清矩阵是一款专门为音视频信号的切换而设计的高性能智能矩阵开关设备，能够把多路输入的HDMI信号任意选择分配到多个显示终端。支持HDMI1.3标准；分辨率最高可达1920x1080@60HZ。整机采用一体化结构，广泛应用于高清可视会议、广播电视工程、多媒体会议厅、大屏幕显示工程、电视教学、指挥控制中心等场所。</w:t>
      </w:r>
    </w:p>
    <w:p>
      <w:pPr>
        <w:pStyle w:val="2"/>
        <w:rPr>
          <w:rFonts w:hint="eastAsia"/>
          <w:lang w:val="en-US" w:eastAsia="zh-CN"/>
        </w:rPr>
      </w:pPr>
    </w:p>
    <w:p>
      <w:pPr>
        <w:pStyle w:val="2"/>
        <w:rPr>
          <w:rFonts w:hint="eastAsia"/>
          <w:lang w:val="en-US" w:eastAsia="zh-CN"/>
        </w:rPr>
      </w:pP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bookmarkStart w:id="1" w:name="_Toc30776"/>
      <w:r>
        <w:rPr>
          <w:rFonts w:hint="eastAsia" w:ascii="微软雅黑" w:hAnsi="微软雅黑" w:eastAsia="微软雅黑" w:cs="微软雅黑"/>
          <w:b/>
          <w:bCs/>
          <w:kern w:val="2"/>
          <w:sz w:val="36"/>
          <w:szCs w:val="36"/>
          <w:lang w:val="en-US" w:eastAsia="zh-CN" w:bidi="ar-SA"/>
        </w:rPr>
        <w:t>功能特性</w:t>
      </w:r>
      <w:bookmarkEnd w:id="1"/>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rPr>
        <w:t>全硬件架构，无CPU和操作系统</w:t>
      </w:r>
      <w:r>
        <w:rPr>
          <w:rFonts w:hint="eastAsia" w:ascii="微软雅黑" w:hAnsi="微软雅黑" w:eastAsia="微软雅黑" w:cs="微软雅黑"/>
          <w:kern w:val="0"/>
          <w:sz w:val="24"/>
          <w:szCs w:val="24"/>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rPr>
        <w:t>支持1080P高清输入输出，设备支持HDMI1.3标准，每个通道最大支持：1080P@60Hz；输入支持HDCP；</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420" w:leftChars="0" w:hanging="420" w:firstLineChars="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支持内嵌音频，支持LPCM 7.1CH, 杜比True HD, 杜比数字+和DTS-HD Master Audio传输，支持音视频信号同步切换；</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420" w:leftChars="0" w:hanging="420" w:firstLineChars="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采用ESD静电防护设计，能承受人体放电模式:±8kV (气隙放电)，±4kV (接触放电)，有效避免了静电对设备的干扰及损害；</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420" w:leftChars="0" w:hanging="420" w:firstLineChars="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支持1.8寸全彩液晶屏及按键功能，支持设备信息实时显示、输入输出信号快速切换、预案调取及保存等功能；</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420" w:leftChars="0" w:hanging="42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0"/>
          <w:sz w:val="24"/>
          <w:szCs w:val="24"/>
          <w:lang w:val="en-US" w:eastAsia="zh-CN"/>
        </w:rPr>
        <w:t>支持设置场景管理，内置可设置32个场景的预案管理，实现一键调用切换；</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420" w:leftChars="0" w:hanging="42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0"/>
          <w:sz w:val="24"/>
          <w:szCs w:val="24"/>
          <w:lang w:val="en-US" w:eastAsia="zh-CN"/>
        </w:rPr>
        <w:t>支持多通道同时切换，各通道之间互不干扰；</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420" w:leftChars="0" w:hanging="42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0"/>
          <w:sz w:val="24"/>
          <w:szCs w:val="24"/>
          <w:lang w:val="en-US" w:eastAsia="zh-CN"/>
        </w:rPr>
        <w:t>支持断电记忆功能，带有断电现场保护，来电自动恢复关机之前的状态；</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420" w:leftChars="0" w:hanging="420" w:firstLineChars="0"/>
        <w:textAlignment w:val="auto"/>
        <w:rPr>
          <w:rFonts w:hint="eastAsia"/>
          <w:lang w:val="en-US" w:eastAsia="zh-CN"/>
        </w:rPr>
      </w:pPr>
      <w:r>
        <w:rPr>
          <w:rFonts w:hint="eastAsia" w:ascii="微软雅黑" w:hAnsi="微软雅黑" w:eastAsia="微软雅黑" w:cs="微软雅黑"/>
          <w:b/>
          <w:bCs/>
          <w:kern w:val="0"/>
          <w:sz w:val="24"/>
          <w:szCs w:val="24"/>
          <w:lang w:val="en-US" w:eastAsia="zh-CN"/>
        </w:rPr>
        <w:t>支持WEB控制/支持跨平台控制，无需安装任何客户端软件，支持网页登陆控制，支持大屏开关机、拼接\单屏切换控制、支持拼接屏场景联动切换；</w:t>
      </w:r>
      <w:r>
        <w:rPr>
          <w:rFonts w:hint="eastAsia" w:ascii="微软雅黑" w:hAnsi="微软雅黑" w:eastAsia="微软雅黑" w:cs="微软雅黑"/>
          <w:b/>
          <w:bCs/>
          <w:color w:val="FF0000"/>
          <w:kern w:val="0"/>
          <w:sz w:val="24"/>
          <w:szCs w:val="24"/>
          <w:lang w:val="en-US" w:eastAsia="zh-CN"/>
        </w:rPr>
        <w:t>（选配）</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420" w:leftChars="0" w:hanging="420" w:firstLineChars="0"/>
        <w:textAlignment w:val="auto"/>
        <w:rPr>
          <w:rFonts w:hint="eastAsia"/>
          <w:lang w:val="en-US" w:eastAsia="zh-CN"/>
        </w:rPr>
      </w:pPr>
      <w:r>
        <w:rPr>
          <w:rFonts w:hint="eastAsia" w:ascii="微软雅黑" w:hAnsi="微软雅黑" w:eastAsia="微软雅黑" w:cs="微软雅黑"/>
          <w:sz w:val="24"/>
          <w:szCs w:val="24"/>
          <w:lang w:val="en-US" w:eastAsia="zh-CN"/>
        </w:rPr>
        <w:t>自定义红外遥控器协议，实现矩阵对大屏的开关屏幕</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420" w:leftChars="0"/>
        <w:jc w:val="center"/>
        <w:textAlignment w:val="auto"/>
        <w:rPr>
          <w:rFonts w:hint="eastAsia"/>
          <w:lang w:val="en-US" w:eastAsia="zh-CN"/>
        </w:rPr>
      </w:pPr>
      <w:r>
        <w:rPr>
          <w:rFonts w:hint="eastAsia"/>
          <w:lang w:val="en-US" w:eastAsia="zh-CN"/>
        </w:rPr>
        <w:drawing>
          <wp:inline distT="0" distB="0" distL="114300" distR="114300">
            <wp:extent cx="4614545" cy="3597275"/>
            <wp:effectExtent l="0" t="0" r="0" b="0"/>
            <wp:docPr id="11" name="图片 11" descr="1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80(2)"/>
                    <pic:cNvPicPr>
                      <a:picLocks noChangeAspect="1"/>
                    </pic:cNvPicPr>
                  </pic:nvPicPr>
                  <pic:blipFill>
                    <a:blip r:embed="rId7"/>
                    <a:srcRect b="10230"/>
                    <a:stretch>
                      <a:fillRect/>
                    </a:stretch>
                  </pic:blipFill>
                  <pic:spPr>
                    <a:xfrm>
                      <a:off x="0" y="0"/>
                      <a:ext cx="4614545" cy="3597275"/>
                    </a:xfrm>
                    <a:prstGeom prst="rect">
                      <a:avLst/>
                    </a:prstGeom>
                  </pic:spPr>
                </pic:pic>
              </a:graphicData>
            </a:graphic>
          </wp:inline>
        </w:drawing>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bookmarkStart w:id="2" w:name="_Toc25729"/>
      <w:r>
        <w:rPr>
          <w:rFonts w:hint="eastAsia" w:ascii="微软雅黑" w:hAnsi="微软雅黑" w:eastAsia="微软雅黑" w:cs="微软雅黑"/>
          <w:b/>
          <w:bCs/>
          <w:kern w:val="2"/>
          <w:sz w:val="36"/>
          <w:szCs w:val="36"/>
          <w:lang w:val="en-US" w:eastAsia="zh-CN" w:bidi="ar-SA"/>
        </w:rPr>
        <w:t>规格参数</w:t>
      </w:r>
      <w:bookmarkEnd w:id="2"/>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346"/>
        <w:gridCol w:w="1498"/>
        <w:gridCol w:w="1953"/>
        <w:gridCol w:w="1809"/>
        <w:gridCol w:w="1780"/>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448" w:hRule="atLeast"/>
        </w:trPr>
        <w:tc>
          <w:tcPr>
            <w:tcW w:w="664" w:type="pct"/>
            <w:shd w:val="clear" w:color="auto" w:fill="BEBEBE" w:themeFill="background1" w:themeFillShade="BF"/>
            <w:vAlign w:val="center"/>
          </w:tcPr>
          <w:p>
            <w:pPr>
              <w:spacing w:line="240" w:lineRule="auto"/>
              <w:jc w:val="center"/>
              <w:rPr>
                <w:rFonts w:hint="eastAsia" w:asciiTheme="minorEastAsia" w:hAnsiTheme="minorEastAsia" w:eastAsiaTheme="minorEastAsia" w:cstheme="minorEastAsia"/>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vertAlign w:val="baseline"/>
                <w:lang w:val="en-US" w:eastAsia="zh-CN"/>
              </w:rPr>
              <w:t>产品型号</w:t>
            </w:r>
          </w:p>
        </w:tc>
        <w:tc>
          <w:tcPr>
            <w:tcW w:w="738" w:type="pct"/>
            <w:shd w:val="clear" w:color="auto" w:fill="BEBEBE" w:themeFill="background1" w:themeFillShade="BF"/>
            <w:vAlign w:val="center"/>
          </w:tcPr>
          <w:p>
            <w:pPr>
              <w:spacing w:line="240" w:lineRule="auto"/>
              <w:jc w:val="center"/>
              <w:rPr>
                <w:rFonts w:hint="eastAsia" w:asciiTheme="minorEastAsia" w:hAnsiTheme="minorEastAsia" w:eastAsiaTheme="minorEastAsia" w:cstheme="minorEastAsia"/>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vertAlign w:val="baseline"/>
                <w:lang w:val="en-US" w:eastAsia="zh-CN"/>
              </w:rPr>
              <w:t>7100HD-0404</w:t>
            </w:r>
          </w:p>
        </w:tc>
        <w:tc>
          <w:tcPr>
            <w:tcW w:w="963" w:type="pct"/>
            <w:shd w:val="clear" w:color="auto" w:fill="BEBEBE" w:themeFill="background1" w:themeFillShade="BF"/>
            <w:vAlign w:val="center"/>
          </w:tcPr>
          <w:p>
            <w:pPr>
              <w:spacing w:line="240" w:lineRule="auto"/>
              <w:jc w:val="center"/>
              <w:rPr>
                <w:rFonts w:hint="eastAsia" w:asciiTheme="minorEastAsia" w:hAnsiTheme="minorEastAsia" w:eastAsiaTheme="minorEastAsia" w:cstheme="minorEastAsia"/>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vertAlign w:val="baseline"/>
                <w:lang w:val="en-US" w:eastAsia="zh-CN"/>
              </w:rPr>
              <w:t>7100HD-0808</w:t>
            </w:r>
          </w:p>
        </w:tc>
        <w:tc>
          <w:tcPr>
            <w:tcW w:w="892" w:type="pct"/>
            <w:shd w:val="clear" w:color="auto" w:fill="BEBEBE" w:themeFill="background1" w:themeFillShade="BF"/>
            <w:vAlign w:val="center"/>
          </w:tcPr>
          <w:p>
            <w:pPr>
              <w:spacing w:line="240" w:lineRule="auto"/>
              <w:jc w:val="center"/>
              <w:rPr>
                <w:rFonts w:hint="eastAsia" w:asciiTheme="minorEastAsia" w:hAnsiTheme="minorEastAsia" w:eastAsiaTheme="minorEastAsia" w:cstheme="minorEastAsia"/>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vertAlign w:val="baseline"/>
                <w:lang w:val="en-US" w:eastAsia="zh-CN"/>
              </w:rPr>
              <w:t>7100HD-0816</w:t>
            </w:r>
          </w:p>
        </w:tc>
        <w:tc>
          <w:tcPr>
            <w:tcW w:w="877" w:type="pct"/>
            <w:shd w:val="clear" w:color="auto" w:fill="BEBEBE" w:themeFill="background1" w:themeFillShade="BF"/>
            <w:vAlign w:val="center"/>
          </w:tcPr>
          <w:p>
            <w:pPr>
              <w:spacing w:line="240" w:lineRule="auto"/>
              <w:jc w:val="center"/>
              <w:rPr>
                <w:rFonts w:hint="eastAsia" w:asciiTheme="minorEastAsia" w:hAnsiTheme="minorEastAsia" w:eastAsiaTheme="minorEastAsia" w:cstheme="minorEastAsia"/>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vertAlign w:val="baseline"/>
                <w:lang w:val="en-US" w:eastAsia="zh-CN"/>
              </w:rPr>
              <w:t>7100HD-1616</w:t>
            </w:r>
          </w:p>
        </w:tc>
        <w:tc>
          <w:tcPr>
            <w:tcW w:w="863" w:type="pct"/>
            <w:shd w:val="clear" w:color="auto" w:fill="BEBEBE" w:themeFill="background1" w:themeFillShade="BF"/>
            <w:vAlign w:val="center"/>
          </w:tcPr>
          <w:p>
            <w:pPr>
              <w:spacing w:line="240" w:lineRule="auto"/>
              <w:jc w:val="center"/>
              <w:rPr>
                <w:rFonts w:hint="eastAsia" w:asciiTheme="minorEastAsia" w:hAnsiTheme="minorEastAsia" w:eastAsiaTheme="minorEastAsia" w:cstheme="minorEastAsia"/>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vertAlign w:val="baseline"/>
                <w:lang w:val="en-US" w:eastAsia="zh-CN"/>
              </w:rPr>
              <w:t>7100HD-0824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输入端口</w:t>
            </w:r>
          </w:p>
        </w:tc>
        <w:tc>
          <w:tcPr>
            <w:tcW w:w="7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4路HDMI</w:t>
            </w:r>
          </w:p>
        </w:tc>
        <w:tc>
          <w:tcPr>
            <w:tcW w:w="96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8路HDMI</w:t>
            </w:r>
          </w:p>
        </w:tc>
        <w:tc>
          <w:tcPr>
            <w:tcW w:w="892"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8路HDMI</w:t>
            </w:r>
          </w:p>
        </w:tc>
        <w:tc>
          <w:tcPr>
            <w:tcW w:w="87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16路HDMI</w:t>
            </w:r>
          </w:p>
        </w:tc>
        <w:tc>
          <w:tcPr>
            <w:tcW w:w="86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color w:val="000000" w:themeColor="text1"/>
                <w:kern w:val="2"/>
                <w:sz w:val="20"/>
                <w:szCs w:val="20"/>
                <w:vertAlign w:val="baseline"/>
                <w:lang w:val="en-US" w:eastAsia="zh-CN" w:bidi="ar-SA"/>
                <w14:textFill>
                  <w14:solidFill>
                    <w14:schemeClr w14:val="tx1"/>
                  </w14:solidFill>
                </w14:textFill>
              </w:rPr>
            </w:pPr>
            <w:r>
              <w:rPr>
                <w:rFonts w:hint="eastAsia" w:asciiTheme="minorEastAsia" w:hAnsiTheme="minorEastAsia" w:eastAsiaTheme="minorEastAsia" w:cstheme="minorEastAsia"/>
                <w:sz w:val="20"/>
                <w:szCs w:val="20"/>
                <w:vertAlign w:val="baseline"/>
                <w:lang w:val="en-US" w:eastAsia="zh-CN"/>
              </w:rPr>
              <w:t>8路HDMI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输出端口</w:t>
            </w:r>
          </w:p>
        </w:tc>
        <w:tc>
          <w:tcPr>
            <w:tcW w:w="7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4路HDMI</w:t>
            </w:r>
          </w:p>
        </w:tc>
        <w:tc>
          <w:tcPr>
            <w:tcW w:w="96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8路HDMI</w:t>
            </w:r>
          </w:p>
        </w:tc>
        <w:tc>
          <w:tcPr>
            <w:tcW w:w="892"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16路HDMI</w:t>
            </w:r>
          </w:p>
        </w:tc>
        <w:tc>
          <w:tcPr>
            <w:tcW w:w="87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16路HDMI</w:t>
            </w:r>
          </w:p>
        </w:tc>
        <w:tc>
          <w:tcPr>
            <w:tcW w:w="86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color w:val="000000" w:themeColor="text1"/>
                <w:kern w:val="2"/>
                <w:sz w:val="20"/>
                <w:szCs w:val="20"/>
                <w:vertAlign w:val="baseline"/>
                <w:lang w:val="en-US" w:eastAsia="zh-CN" w:bidi="ar-SA"/>
                <w14:textFill>
                  <w14:solidFill>
                    <w14:schemeClr w14:val="tx1"/>
                  </w14:solidFill>
                </w14:textFill>
              </w:rPr>
            </w:pPr>
            <w:r>
              <w:rPr>
                <w:rFonts w:hint="eastAsia" w:asciiTheme="minorEastAsia" w:hAnsiTheme="minorEastAsia" w:eastAsiaTheme="minorEastAsia" w:cstheme="minorEastAsia"/>
                <w:sz w:val="20"/>
                <w:szCs w:val="20"/>
                <w:vertAlign w:val="baseline"/>
                <w:lang w:val="en-US" w:eastAsia="zh-CN"/>
              </w:rPr>
              <w:t>24路HDMI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机箱高度</w:t>
            </w:r>
          </w:p>
        </w:tc>
        <w:tc>
          <w:tcPr>
            <w:tcW w:w="4335"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信号传输延时</w:t>
            </w:r>
          </w:p>
        </w:tc>
        <w:tc>
          <w:tcPr>
            <w:tcW w:w="4335"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5ns(±1ns)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控制方式</w:t>
            </w:r>
          </w:p>
        </w:tc>
        <w:tc>
          <w:tcPr>
            <w:tcW w:w="4335"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按键/串口/web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串口参数</w:t>
            </w:r>
          </w:p>
        </w:tc>
        <w:tc>
          <w:tcPr>
            <w:tcW w:w="4335"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控制接口：DB9/波特率与协议波特率：</w:t>
            </w:r>
            <w:r>
              <w:rPr>
                <w:rFonts w:hint="eastAsia" w:asciiTheme="minorEastAsia" w:hAnsiTheme="minorEastAsia" w:eastAsiaTheme="minorEastAsia" w:cstheme="minorEastAsia"/>
                <w:b/>
                <w:bCs/>
                <w:sz w:val="20"/>
                <w:szCs w:val="20"/>
                <w:vertAlign w:val="baseline"/>
                <w:lang w:val="en-US" w:eastAsia="zh-CN"/>
              </w:rPr>
              <w:t>9600bps</w:t>
            </w:r>
            <w:r>
              <w:rPr>
                <w:rFonts w:hint="eastAsia" w:asciiTheme="minorEastAsia" w:hAnsiTheme="minorEastAsia" w:eastAsiaTheme="minorEastAsia" w:cstheme="minorEastAsia"/>
                <w:sz w:val="20"/>
                <w:szCs w:val="20"/>
                <w:vertAlign w:val="baseline"/>
                <w:lang w:val="en-US" w:eastAsia="zh-CN"/>
              </w:rPr>
              <w:t>/数据位：8位/停止位：1位，无奇偶校验位 / 串行控制口结构：2=TX，3=RX，5=GND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支持分辨率</w:t>
            </w:r>
          </w:p>
        </w:tc>
        <w:tc>
          <w:tcPr>
            <w:tcW w:w="4335"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最大支持1920x1080@60Hz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电源</w:t>
            </w:r>
          </w:p>
        </w:tc>
        <w:tc>
          <w:tcPr>
            <w:tcW w:w="4335"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外置电源，AC:180V-240V 50/60Hz、DC：12V/2A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储存环境温度</w:t>
            </w:r>
          </w:p>
        </w:tc>
        <w:tc>
          <w:tcPr>
            <w:tcW w:w="4335"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-20°C ~ +60°C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工作温度</w:t>
            </w:r>
          </w:p>
        </w:tc>
        <w:tc>
          <w:tcPr>
            <w:tcW w:w="4335"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湿度</w:t>
            </w:r>
          </w:p>
        </w:tc>
        <w:tc>
          <w:tcPr>
            <w:tcW w:w="4335"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5%~ 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重量</w:t>
            </w:r>
          </w:p>
        </w:tc>
        <w:tc>
          <w:tcPr>
            <w:tcW w:w="4335"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2.50kg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color w:val="000000" w:themeColor="text1"/>
                <w:kern w:val="2"/>
                <w:sz w:val="20"/>
                <w:szCs w:val="20"/>
                <w:vertAlign w:val="baseline"/>
                <w:lang w:val="en-US" w:eastAsia="zh-CN" w:bidi="ar-SA"/>
                <w14:textFill>
                  <w14:solidFill>
                    <w14:schemeClr w14:val="tx1"/>
                  </w14:solidFill>
                </w14:textFill>
              </w:rPr>
            </w:pPr>
            <w:r>
              <w:rPr>
                <w:rFonts w:hint="eastAsia" w:asciiTheme="minorEastAsia" w:hAnsiTheme="minorEastAsia" w:eastAsiaTheme="minorEastAsia" w:cstheme="minorEastAsia"/>
                <w:b/>
                <w:bCs/>
                <w:sz w:val="20"/>
                <w:szCs w:val="20"/>
                <w:vertAlign w:val="baseline"/>
                <w:lang w:val="en-US" w:eastAsia="zh-CN"/>
              </w:rPr>
              <w:t>外箱尺寸</w:t>
            </w:r>
          </w:p>
        </w:tc>
        <w:tc>
          <w:tcPr>
            <w:tcW w:w="4335" w:type="pct"/>
            <w:gridSpan w:val="5"/>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color w:val="000000" w:themeColor="text1"/>
                <w:kern w:val="2"/>
                <w:sz w:val="20"/>
                <w:szCs w:val="20"/>
                <w:vertAlign w:val="baseline"/>
                <w:lang w:val="en-US" w:eastAsia="zh-CN" w:bidi="ar-SA"/>
                <w14:textFill>
                  <w14:solidFill>
                    <w14:schemeClr w14:val="tx1"/>
                  </w14:solidFill>
                </w14:textFill>
              </w:rPr>
            </w:pPr>
            <w:r>
              <w:rPr>
                <w:rFonts w:hint="eastAsia" w:asciiTheme="minorEastAsia" w:hAnsiTheme="minorEastAsia" w:eastAsiaTheme="minorEastAsia" w:cstheme="minorEastAsia"/>
                <w:sz w:val="20"/>
                <w:szCs w:val="20"/>
                <w:vertAlign w:val="baseline"/>
                <w:lang w:val="en-US" w:eastAsia="zh-CN"/>
              </w:rPr>
              <w:t>525x270x135mm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664" w:type="pct"/>
            <w:vAlign w:val="center"/>
          </w:tcPr>
          <w:p>
            <w:pPr>
              <w:spacing w:line="240" w:lineRule="auto"/>
              <w:jc w:val="center"/>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尺寸</w:t>
            </w:r>
          </w:p>
        </w:tc>
        <w:tc>
          <w:tcPr>
            <w:tcW w:w="4335" w:type="pct"/>
            <w:gridSpan w:val="5"/>
          </w:tcPr>
          <w:p>
            <w:pPr>
              <w:spacing w:line="240" w:lineRule="auto"/>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drawing>
                <wp:inline distT="0" distB="0" distL="114300" distR="114300">
                  <wp:extent cx="5217160" cy="1511935"/>
                  <wp:effectExtent l="0" t="0" r="0" b="2540"/>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8"/>
                          <a:srcRect l="4394" t="30111" r="1895" b="31165"/>
                          <a:stretch>
                            <a:fillRect/>
                          </a:stretch>
                        </pic:blipFill>
                        <pic:spPr>
                          <a:xfrm>
                            <a:off x="0" y="0"/>
                            <a:ext cx="5217160" cy="1511935"/>
                          </a:xfrm>
                          <a:prstGeom prst="rect">
                            <a:avLst/>
                          </a:prstGeom>
                          <a:noFill/>
                          <a:ln w="9525">
                            <a:noFill/>
                          </a:ln>
                        </pic:spPr>
                      </pic:pic>
                    </a:graphicData>
                  </a:graphic>
                </wp:inline>
              </w:drawing>
            </w:r>
          </w:p>
        </w:tc>
      </w:tr>
    </w:tbl>
    <w:p>
      <w:pPr>
        <w:rPr>
          <w:rFonts w:hint="eastAsia"/>
          <w:lang w:val="en-US" w:eastAsia="zh-CN"/>
        </w:rPr>
      </w:pPr>
      <w:r>
        <w:rPr>
          <w:rFonts w:hint="eastAsia"/>
          <w:lang w:val="en-US" w:eastAsia="zh-CN"/>
        </w:rP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bookmarkStart w:id="3" w:name="_Toc23374"/>
      <w:r>
        <w:rPr>
          <w:rFonts w:hint="eastAsia" w:ascii="微软雅黑" w:hAnsi="微软雅黑" w:eastAsia="微软雅黑" w:cs="微软雅黑"/>
          <w:b/>
          <w:bCs/>
          <w:kern w:val="2"/>
          <w:sz w:val="36"/>
          <w:szCs w:val="36"/>
          <w:lang w:val="en-US" w:eastAsia="zh-CN" w:bidi="ar-SA"/>
        </w:rPr>
        <w:t>机箱图片</w:t>
      </w:r>
      <w:bookmarkEnd w:id="3"/>
    </w:p>
    <w:p>
      <w:pPr>
        <w:jc w:val="center"/>
        <w:rPr>
          <w:rFonts w:hint="eastAsia"/>
        </w:rPr>
      </w:pPr>
      <w:r>
        <w:rPr>
          <w:rFonts w:hint="eastAsia"/>
        </w:rPr>
        <w:drawing>
          <wp:inline distT="0" distB="0" distL="114300" distR="114300">
            <wp:extent cx="3630295" cy="687070"/>
            <wp:effectExtent l="0" t="0" r="0" b="0"/>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pic:cNvPicPr>
                  </pic:nvPicPr>
                  <pic:blipFill>
                    <a:blip r:embed="rId6"/>
                    <a:srcRect l="6287" t="43185" r="4489" b="32748"/>
                    <a:stretch>
                      <a:fillRect/>
                    </a:stretch>
                  </pic:blipFill>
                  <pic:spPr>
                    <a:xfrm>
                      <a:off x="0" y="0"/>
                      <a:ext cx="3630295" cy="687070"/>
                    </a:xfrm>
                    <a:prstGeom prst="rect">
                      <a:avLst/>
                    </a:prstGeom>
                  </pic:spPr>
                </pic:pic>
              </a:graphicData>
            </a:graphic>
          </wp:inline>
        </w:drawing>
      </w:r>
    </w:p>
    <w:p>
      <w:pPr>
        <w:pStyle w:val="4"/>
        <w:bidi w:val="0"/>
        <w:rPr>
          <w:rFonts w:hint="default"/>
          <w:lang w:val="en-US" w:eastAsia="zh-CN"/>
        </w:rPr>
      </w:pPr>
      <w:r>
        <w:rPr>
          <w:rFonts w:hint="eastAsia"/>
          <w:lang w:val="en-US" w:eastAsia="zh-CN"/>
        </w:rPr>
        <w:t xml:space="preserve">  </w:t>
      </w:r>
      <w:bookmarkStart w:id="4" w:name="_Toc26912"/>
      <w:r>
        <w:rPr>
          <w:rFonts w:hint="eastAsia"/>
          <w:lang w:val="en-US" w:eastAsia="zh-CN"/>
        </w:rPr>
        <w:t>4进4出</w:t>
      </w:r>
      <w:bookmarkEnd w:id="4"/>
    </w:p>
    <w:p>
      <w:pPr>
        <w:ind w:left="0" w:leftChars="0" w:firstLine="210" w:firstLineChars="100"/>
        <w:jc w:val="center"/>
        <w:rPr>
          <w:rFonts w:hint="default"/>
          <w:lang w:val="en-US" w:eastAsia="zh-CN"/>
        </w:rPr>
      </w:pPr>
      <w:r>
        <w:rPr>
          <w:rFonts w:hint="default"/>
          <w:lang w:val="en-US" w:eastAsia="zh-CN"/>
        </w:rPr>
        <w:drawing>
          <wp:inline distT="0" distB="0" distL="114300" distR="114300">
            <wp:extent cx="3951605" cy="867410"/>
            <wp:effectExtent l="0" t="0" r="1270" b="8890"/>
            <wp:docPr id="12" name="图片 1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1"/>
                    <pic:cNvPicPr>
                      <a:picLocks noChangeAspect="1"/>
                    </pic:cNvPicPr>
                  </pic:nvPicPr>
                  <pic:blipFill>
                    <a:blip r:embed="rId9"/>
                    <a:srcRect l="7902" t="41155" r="6753" b="32146"/>
                    <a:stretch>
                      <a:fillRect/>
                    </a:stretch>
                  </pic:blipFill>
                  <pic:spPr>
                    <a:xfrm>
                      <a:off x="0" y="0"/>
                      <a:ext cx="3951605" cy="867410"/>
                    </a:xfrm>
                    <a:prstGeom prst="rect">
                      <a:avLst/>
                    </a:prstGeom>
                  </pic:spPr>
                </pic:pic>
              </a:graphicData>
            </a:graphic>
          </wp:inline>
        </w:drawing>
      </w:r>
    </w:p>
    <w:p>
      <w:pPr>
        <w:pStyle w:val="4"/>
        <w:bidi w:val="0"/>
        <w:rPr>
          <w:rFonts w:hint="default"/>
          <w:lang w:val="en-US" w:eastAsia="zh-CN"/>
        </w:rPr>
      </w:pPr>
      <w:r>
        <w:rPr>
          <w:rFonts w:hint="eastAsia"/>
          <w:lang w:val="en-US" w:eastAsia="zh-CN"/>
        </w:rPr>
        <w:t xml:space="preserve">  </w:t>
      </w:r>
      <w:bookmarkStart w:id="5" w:name="_Toc14702"/>
      <w:r>
        <w:rPr>
          <w:rFonts w:hint="eastAsia"/>
          <w:lang w:val="en-US" w:eastAsia="zh-CN"/>
        </w:rPr>
        <w:t>8进8出</w:t>
      </w:r>
      <w:bookmarkEnd w:id="5"/>
    </w:p>
    <w:p>
      <w:pPr>
        <w:ind w:left="0" w:leftChars="0" w:firstLine="210" w:firstLineChars="100"/>
        <w:jc w:val="center"/>
        <w:rPr>
          <w:rFonts w:hint="default"/>
          <w:lang w:val="en-US" w:eastAsia="zh-CN"/>
        </w:rPr>
      </w:pPr>
      <w:r>
        <w:rPr>
          <w:rFonts w:hint="default"/>
          <w:lang w:val="en-US" w:eastAsia="zh-CN"/>
        </w:rPr>
        <w:drawing>
          <wp:inline distT="0" distB="0" distL="114300" distR="114300">
            <wp:extent cx="4215765" cy="939165"/>
            <wp:effectExtent l="0" t="0" r="3810" b="3810"/>
            <wp:docPr id="4" name="图片 4"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2"/>
                    <pic:cNvPicPr>
                      <a:picLocks noChangeAspect="1"/>
                    </pic:cNvPicPr>
                  </pic:nvPicPr>
                  <pic:blipFill>
                    <a:blip r:embed="rId10"/>
                    <a:srcRect l="8333" t="41155" r="6897" b="31941"/>
                    <a:stretch>
                      <a:fillRect/>
                    </a:stretch>
                  </pic:blipFill>
                  <pic:spPr>
                    <a:xfrm>
                      <a:off x="0" y="0"/>
                      <a:ext cx="4215765" cy="939165"/>
                    </a:xfrm>
                    <a:prstGeom prst="rect">
                      <a:avLst/>
                    </a:prstGeom>
                  </pic:spPr>
                </pic:pic>
              </a:graphicData>
            </a:graphic>
          </wp:inline>
        </w:drawing>
      </w:r>
    </w:p>
    <w:p>
      <w:pPr>
        <w:pStyle w:val="4"/>
        <w:bidi w:val="0"/>
        <w:rPr>
          <w:rFonts w:hint="default"/>
          <w:lang w:val="en-US" w:eastAsia="zh-CN"/>
        </w:rPr>
      </w:pPr>
      <w:r>
        <w:rPr>
          <w:rFonts w:hint="eastAsia"/>
          <w:lang w:val="en-US" w:eastAsia="zh-CN"/>
        </w:rPr>
        <w:t xml:space="preserve">  </w:t>
      </w:r>
      <w:bookmarkStart w:id="6" w:name="_Toc10727"/>
      <w:r>
        <w:rPr>
          <w:rFonts w:hint="eastAsia"/>
          <w:lang w:val="en-US" w:eastAsia="zh-CN"/>
        </w:rPr>
        <w:t>8进16出</w:t>
      </w:r>
      <w:bookmarkEnd w:id="6"/>
    </w:p>
    <w:p>
      <w:pPr>
        <w:ind w:left="0" w:leftChars="0" w:firstLine="180" w:firstLineChars="0"/>
        <w:jc w:val="center"/>
        <w:rPr>
          <w:rFonts w:hint="default"/>
          <w:lang w:val="en-US" w:eastAsia="zh-CN"/>
        </w:rPr>
      </w:pPr>
      <w:r>
        <w:rPr>
          <w:rFonts w:hint="default"/>
          <w:lang w:val="en-US" w:eastAsia="zh-CN"/>
        </w:rPr>
        <w:drawing>
          <wp:inline distT="0" distB="0" distL="114300" distR="114300">
            <wp:extent cx="4914265" cy="1068070"/>
            <wp:effectExtent l="0" t="0" r="635" b="8255"/>
            <wp:docPr id="5" name="图片 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3"/>
                    <pic:cNvPicPr>
                      <a:picLocks noChangeAspect="1"/>
                    </pic:cNvPicPr>
                  </pic:nvPicPr>
                  <pic:blipFill>
                    <a:blip r:embed="rId11"/>
                    <a:srcRect l="8046" t="41564" r="7040" b="32146"/>
                    <a:stretch>
                      <a:fillRect/>
                    </a:stretch>
                  </pic:blipFill>
                  <pic:spPr>
                    <a:xfrm>
                      <a:off x="0" y="0"/>
                      <a:ext cx="4914265" cy="1068070"/>
                    </a:xfrm>
                    <a:prstGeom prst="rect">
                      <a:avLst/>
                    </a:prstGeom>
                  </pic:spPr>
                </pic:pic>
              </a:graphicData>
            </a:graphic>
          </wp:inline>
        </w:drawing>
      </w:r>
    </w:p>
    <w:p>
      <w:pPr>
        <w:pStyle w:val="4"/>
        <w:bidi w:val="0"/>
        <w:rPr>
          <w:rFonts w:hint="default"/>
          <w:lang w:val="en-US" w:eastAsia="zh-CN"/>
        </w:rPr>
      </w:pPr>
      <w:r>
        <w:rPr>
          <w:rFonts w:hint="eastAsia"/>
          <w:lang w:val="en-US" w:eastAsia="zh-CN"/>
        </w:rPr>
        <w:t xml:space="preserve">  </w:t>
      </w:r>
      <w:bookmarkStart w:id="7" w:name="_Toc2110"/>
      <w:r>
        <w:rPr>
          <w:rFonts w:hint="eastAsia"/>
          <w:lang w:val="en-US" w:eastAsia="zh-CN"/>
        </w:rPr>
        <w:t>16进16出</w:t>
      </w:r>
      <w:bookmarkEnd w:id="7"/>
    </w:p>
    <w:p>
      <w:pPr>
        <w:ind w:left="0" w:leftChars="0" w:firstLine="210" w:firstLineChars="100"/>
        <w:jc w:val="center"/>
        <w:rPr>
          <w:rFonts w:hint="default"/>
          <w:lang w:val="en-US" w:eastAsia="zh-CN"/>
        </w:rPr>
      </w:pPr>
      <w:r>
        <w:rPr>
          <w:rFonts w:hint="default"/>
          <w:lang w:val="en-US" w:eastAsia="zh-CN"/>
        </w:rPr>
        <w:drawing>
          <wp:inline distT="0" distB="0" distL="114300" distR="114300">
            <wp:extent cx="4905375" cy="1074420"/>
            <wp:effectExtent l="0" t="0" r="0" b="1905"/>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12"/>
                    <a:srcRect l="8333" t="41564" r="6753" b="31941"/>
                    <a:stretch>
                      <a:fillRect/>
                    </a:stretch>
                  </pic:blipFill>
                  <pic:spPr>
                    <a:xfrm>
                      <a:off x="0" y="0"/>
                      <a:ext cx="4905375" cy="107442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val="0"/>
        <w:spacing w:before="120" w:after="0" w:line="360" w:lineRule="auto"/>
        <w:ind w:left="992" w:hanging="567"/>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bookmarkStart w:id="8" w:name="_Toc18040"/>
      <w:r>
        <w:rPr>
          <w:rFonts w:hint="eastAsia" w:ascii="微软雅黑" w:hAnsi="微软雅黑" w:cs="微软雅黑"/>
          <w:lang w:val="en-US" w:eastAsia="zh-CN"/>
        </w:rPr>
        <w:t>8</w:t>
      </w:r>
      <w:r>
        <w:rPr>
          <w:rFonts w:hint="eastAsia" w:ascii="微软雅黑" w:hAnsi="微软雅黑" w:eastAsia="微软雅黑" w:cs="微软雅黑"/>
          <w:lang w:val="en-US" w:eastAsia="zh-CN"/>
        </w:rPr>
        <w:t>进</w:t>
      </w:r>
      <w:r>
        <w:rPr>
          <w:rFonts w:hint="eastAsia" w:ascii="微软雅黑" w:hAnsi="微软雅黑" w:cs="微软雅黑"/>
          <w:lang w:val="en-US" w:eastAsia="zh-CN"/>
        </w:rPr>
        <w:t>24</w:t>
      </w:r>
      <w:r>
        <w:rPr>
          <w:rFonts w:hint="eastAsia" w:ascii="微软雅黑" w:hAnsi="微软雅黑" w:eastAsia="微软雅黑" w:cs="微软雅黑"/>
          <w:lang w:val="en-US" w:eastAsia="zh-CN"/>
        </w:rPr>
        <w:t>出</w:t>
      </w:r>
      <w:bookmarkEnd w:id="8"/>
    </w:p>
    <w:p>
      <w:pPr>
        <w:ind w:left="0" w:leftChars="0" w:firstLine="180" w:firstLineChars="100"/>
        <w:jc w:val="center"/>
        <w:rPr>
          <w:rFonts w:hint="default"/>
          <w:lang w:val="en-US" w:eastAsia="zh-CN"/>
        </w:rPr>
      </w:pPr>
      <w:r>
        <w:rPr>
          <w:rFonts w:hint="eastAsia" w:ascii="微软雅黑" w:hAnsi="微软雅黑" w:eastAsia="微软雅黑" w:cs="微软雅黑"/>
          <w:sz w:val="18"/>
          <w:lang w:val="en-US" w:eastAsia="zh-CN"/>
        </w:rPr>
        <w:drawing>
          <wp:inline distT="0" distB="0" distL="114300" distR="114300">
            <wp:extent cx="6181090" cy="1264920"/>
            <wp:effectExtent l="0" t="0" r="0" b="0"/>
            <wp:docPr id="2" name="图片 2" descr="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8-24"/>
                    <pic:cNvPicPr>
                      <a:picLocks noChangeAspect="1"/>
                    </pic:cNvPicPr>
                  </pic:nvPicPr>
                  <pic:blipFill>
                    <a:blip r:embed="rId13"/>
                    <a:srcRect t="40316" b="30523"/>
                    <a:stretch>
                      <a:fillRect/>
                    </a:stretch>
                  </pic:blipFill>
                  <pic:spPr>
                    <a:xfrm>
                      <a:off x="0" y="0"/>
                      <a:ext cx="6181090" cy="1264920"/>
                    </a:xfrm>
                    <a:prstGeom prst="rect">
                      <a:avLst/>
                    </a:prstGeom>
                  </pic:spPr>
                </pic:pic>
              </a:graphicData>
            </a:graphic>
          </wp:inline>
        </w:drawing>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bookmarkStart w:id="9" w:name="_Toc8737"/>
      <w:r>
        <w:rPr>
          <w:rFonts w:hint="eastAsia" w:ascii="微软雅黑" w:hAnsi="微软雅黑" w:eastAsia="微软雅黑" w:cs="微软雅黑"/>
          <w:b/>
          <w:bCs/>
          <w:kern w:val="2"/>
          <w:sz w:val="36"/>
          <w:szCs w:val="36"/>
          <w:lang w:val="en-US" w:eastAsia="zh-CN" w:bidi="ar-SA"/>
        </w:rPr>
        <w:t>WEB连接系统拓扑图(选配)</w:t>
      </w:r>
      <w:bookmarkEnd w:id="9"/>
    </w:p>
    <w:p>
      <w:pPr>
        <w:pStyle w:val="2"/>
        <w:rPr>
          <w:rFonts w:hint="eastAsia"/>
          <w:lang w:val="en-US" w:eastAsia="zh-CN"/>
        </w:rPr>
      </w:pPr>
      <w:r>
        <w:rPr>
          <w:rFonts w:hint="eastAsia" w:eastAsia="微软雅黑"/>
          <w:lang w:eastAsia="zh-CN"/>
        </w:rPr>
        <w:drawing>
          <wp:inline distT="0" distB="0" distL="114300" distR="114300">
            <wp:extent cx="6153150" cy="4017645"/>
            <wp:effectExtent l="0" t="0" r="0" b="0"/>
            <wp:docPr id="1" name="图片 1" descr="1080(带web控制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80(带web控制盒)"/>
                    <pic:cNvPicPr>
                      <a:picLocks noChangeAspect="1"/>
                    </pic:cNvPicPr>
                  </pic:nvPicPr>
                  <pic:blipFill>
                    <a:blip r:embed="rId14"/>
                    <a:stretch>
                      <a:fillRect/>
                    </a:stretch>
                  </pic:blipFill>
                  <pic:spPr>
                    <a:xfrm>
                      <a:off x="0" y="0"/>
                      <a:ext cx="6153150" cy="4017645"/>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p>
    <w:p>
      <w:pPr>
        <w:pStyle w:val="2"/>
        <w:jc w:val="center"/>
        <w:rPr>
          <w:rFonts w:hint="eastAsia"/>
          <w:lang w:val="en-US" w:eastAsia="zh-CN"/>
        </w:rPr>
      </w:pPr>
    </w:p>
    <w:sectPr>
      <w:headerReference r:id="rId3" w:type="default"/>
      <w:footerReference r:id="rId4" w:type="default"/>
      <w:pgSz w:w="11906" w:h="16838"/>
      <w:pgMar w:top="1440" w:right="991" w:bottom="1440" w:left="993" w:header="454" w:footer="90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59264"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hint="eastAsia" w:eastAsiaTheme="minorEastAsia"/>
        <w:lang w:eastAsia="zh-CN"/>
      </w:rPr>
    </w:pPr>
    <w:r>
      <w:drawing>
        <wp:inline distT="0" distB="0" distL="114300" distR="114300">
          <wp:extent cx="2204085" cy="6838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4462F4"/>
    <w:multiLevelType w:val="singleLevel"/>
    <w:tmpl w:val="DB4462F4"/>
    <w:lvl w:ilvl="0" w:tentative="0">
      <w:start w:val="1"/>
      <w:numFmt w:val="chineseCounting"/>
      <w:suff w:val="nothing"/>
      <w:lvlText w:val="%1、"/>
      <w:lvlJc w:val="left"/>
      <w:rPr>
        <w:rFonts w:hint="eastAsia"/>
      </w:rPr>
    </w:lvl>
  </w:abstractNum>
  <w:abstractNum w:abstractNumId="1">
    <w:nsid w:val="765C0356"/>
    <w:multiLevelType w:val="singleLevel"/>
    <w:tmpl w:val="765C035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2052AB7"/>
    <w:rsid w:val="035241C7"/>
    <w:rsid w:val="04B213C1"/>
    <w:rsid w:val="057E74F5"/>
    <w:rsid w:val="05A131E3"/>
    <w:rsid w:val="06684170"/>
    <w:rsid w:val="0A9F4195"/>
    <w:rsid w:val="0B6D6042"/>
    <w:rsid w:val="0CF32576"/>
    <w:rsid w:val="0D224E4F"/>
    <w:rsid w:val="0F2B3991"/>
    <w:rsid w:val="0F621021"/>
    <w:rsid w:val="101C440E"/>
    <w:rsid w:val="10234F21"/>
    <w:rsid w:val="114C66F9"/>
    <w:rsid w:val="114E06C3"/>
    <w:rsid w:val="119C02A6"/>
    <w:rsid w:val="11C91AF8"/>
    <w:rsid w:val="13325EA5"/>
    <w:rsid w:val="14787805"/>
    <w:rsid w:val="15E2762C"/>
    <w:rsid w:val="16CA259A"/>
    <w:rsid w:val="17D80473"/>
    <w:rsid w:val="180C0990"/>
    <w:rsid w:val="183028D1"/>
    <w:rsid w:val="18D94D16"/>
    <w:rsid w:val="1B8B761F"/>
    <w:rsid w:val="1C024584"/>
    <w:rsid w:val="1D61352C"/>
    <w:rsid w:val="1E7B061E"/>
    <w:rsid w:val="1F0B7BF4"/>
    <w:rsid w:val="1F14208B"/>
    <w:rsid w:val="207F7B8E"/>
    <w:rsid w:val="21F11323"/>
    <w:rsid w:val="22EA5D72"/>
    <w:rsid w:val="24561911"/>
    <w:rsid w:val="25800FD6"/>
    <w:rsid w:val="25D30D3F"/>
    <w:rsid w:val="26913D65"/>
    <w:rsid w:val="26A34BB6"/>
    <w:rsid w:val="29EF4072"/>
    <w:rsid w:val="2A6428AE"/>
    <w:rsid w:val="2B847C6D"/>
    <w:rsid w:val="2D1C7470"/>
    <w:rsid w:val="2D870D8D"/>
    <w:rsid w:val="2E335B48"/>
    <w:rsid w:val="2FB90FA6"/>
    <w:rsid w:val="302A3C52"/>
    <w:rsid w:val="302C5C1C"/>
    <w:rsid w:val="311A1F18"/>
    <w:rsid w:val="315E1E05"/>
    <w:rsid w:val="319620CE"/>
    <w:rsid w:val="34AB1D29"/>
    <w:rsid w:val="3546508A"/>
    <w:rsid w:val="35AA386B"/>
    <w:rsid w:val="393578EF"/>
    <w:rsid w:val="39616936"/>
    <w:rsid w:val="3A323E2F"/>
    <w:rsid w:val="3ACA6ACC"/>
    <w:rsid w:val="3C4D4F50"/>
    <w:rsid w:val="3D5F318D"/>
    <w:rsid w:val="3DFC6C2D"/>
    <w:rsid w:val="3DFE0BF8"/>
    <w:rsid w:val="3F163D1F"/>
    <w:rsid w:val="402C30CE"/>
    <w:rsid w:val="40DC4AF4"/>
    <w:rsid w:val="41B617E9"/>
    <w:rsid w:val="41CE08E1"/>
    <w:rsid w:val="445F194D"/>
    <w:rsid w:val="449F6565"/>
    <w:rsid w:val="45E5269D"/>
    <w:rsid w:val="4C1B2975"/>
    <w:rsid w:val="4E582F7C"/>
    <w:rsid w:val="4E870795"/>
    <w:rsid w:val="4E9764FE"/>
    <w:rsid w:val="4EA8496E"/>
    <w:rsid w:val="503F0BFC"/>
    <w:rsid w:val="507E4E67"/>
    <w:rsid w:val="50BB2978"/>
    <w:rsid w:val="50EC0D83"/>
    <w:rsid w:val="51905BB3"/>
    <w:rsid w:val="51D57A6A"/>
    <w:rsid w:val="52944C12"/>
    <w:rsid w:val="538C05FC"/>
    <w:rsid w:val="552F7491"/>
    <w:rsid w:val="56755377"/>
    <w:rsid w:val="56D54068"/>
    <w:rsid w:val="56F02C50"/>
    <w:rsid w:val="587753D7"/>
    <w:rsid w:val="589046EA"/>
    <w:rsid w:val="597D4C6F"/>
    <w:rsid w:val="598D4799"/>
    <w:rsid w:val="5A737E20"/>
    <w:rsid w:val="5B5A4166"/>
    <w:rsid w:val="5C0C052C"/>
    <w:rsid w:val="5EEE3F19"/>
    <w:rsid w:val="5FB40CBE"/>
    <w:rsid w:val="60FD6695"/>
    <w:rsid w:val="612C0D28"/>
    <w:rsid w:val="61AA1D5B"/>
    <w:rsid w:val="62053A53"/>
    <w:rsid w:val="64BE25DF"/>
    <w:rsid w:val="65E352CA"/>
    <w:rsid w:val="677671A1"/>
    <w:rsid w:val="690A736D"/>
    <w:rsid w:val="69586B5E"/>
    <w:rsid w:val="6C044D7B"/>
    <w:rsid w:val="6DE035C6"/>
    <w:rsid w:val="6E680AEE"/>
    <w:rsid w:val="6EAD133E"/>
    <w:rsid w:val="6F7C10CD"/>
    <w:rsid w:val="7027728A"/>
    <w:rsid w:val="72872262"/>
    <w:rsid w:val="746C5BB4"/>
    <w:rsid w:val="74FC0CE6"/>
    <w:rsid w:val="759E7FEF"/>
    <w:rsid w:val="75E5031C"/>
    <w:rsid w:val="76766876"/>
    <w:rsid w:val="76E71522"/>
    <w:rsid w:val="76E93A99"/>
    <w:rsid w:val="77316C41"/>
    <w:rsid w:val="77BE6DDB"/>
    <w:rsid w:val="77BF424C"/>
    <w:rsid w:val="77EC376A"/>
    <w:rsid w:val="78FC4816"/>
    <w:rsid w:val="794932DF"/>
    <w:rsid w:val="7CF00B6E"/>
    <w:rsid w:val="7E4E00D8"/>
    <w:rsid w:val="7E617998"/>
    <w:rsid w:val="7E8B4E88"/>
    <w:rsid w:val="7F42716B"/>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5"/>
    <w:qFormat/>
    <w:uiPriority w:val="9"/>
    <w:pPr>
      <w:spacing w:before="340" w:after="330" w:line="578" w:lineRule="auto"/>
      <w:outlineLvl w:val="0"/>
    </w:pPr>
    <w:rPr>
      <w:kern w:val="44"/>
      <w:sz w:val="44"/>
      <w:szCs w:val="44"/>
    </w:rPr>
  </w:style>
  <w:style w:type="paragraph" w:styleId="4">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1"/>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0"/>
    <w:semiHidden/>
    <w:unhideWhenUsed/>
    <w:qFormat/>
    <w:uiPriority w:val="99"/>
    <w:rPr>
      <w:sz w:val="18"/>
      <w:szCs w:val="18"/>
    </w:rPr>
  </w:style>
  <w:style w:type="paragraph" w:styleId="11">
    <w:name w:val="footer"/>
    <w:basedOn w:val="1"/>
    <w:link w:val="19"/>
    <w:unhideWhenUsed/>
    <w:qFormat/>
    <w:uiPriority w:val="99"/>
    <w:pPr>
      <w:tabs>
        <w:tab w:val="center" w:pos="4153"/>
        <w:tab w:val="right" w:pos="8306"/>
      </w:tabs>
      <w:snapToGrid w:val="0"/>
      <w:jc w:val="left"/>
    </w:pPr>
    <w:rPr>
      <w:sz w:val="18"/>
      <w:szCs w:val="18"/>
    </w:rPr>
  </w:style>
  <w:style w:type="paragraph" w:styleId="12">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table" w:styleId="15">
    <w:name w:val="Table Grid"/>
    <w:basedOn w:val="14"/>
    <w:qFormat/>
    <w:uiPriority w:val="5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character" w:customStyle="1" w:styleId="18">
    <w:name w:val="页眉 字符"/>
    <w:basedOn w:val="16"/>
    <w:link w:val="12"/>
    <w:qFormat/>
    <w:uiPriority w:val="99"/>
    <w:rPr>
      <w:sz w:val="18"/>
      <w:szCs w:val="18"/>
    </w:rPr>
  </w:style>
  <w:style w:type="character" w:customStyle="1" w:styleId="19">
    <w:name w:val="页脚 字符"/>
    <w:basedOn w:val="16"/>
    <w:link w:val="11"/>
    <w:qFormat/>
    <w:uiPriority w:val="99"/>
    <w:rPr>
      <w:sz w:val="18"/>
      <w:szCs w:val="18"/>
    </w:rPr>
  </w:style>
  <w:style w:type="character" w:customStyle="1" w:styleId="20">
    <w:name w:val="批注框文本 字符"/>
    <w:basedOn w:val="16"/>
    <w:link w:val="10"/>
    <w:semiHidden/>
    <w:qFormat/>
    <w:uiPriority w:val="99"/>
    <w:rPr>
      <w:sz w:val="18"/>
      <w:szCs w:val="18"/>
    </w:rPr>
  </w:style>
  <w:style w:type="character" w:customStyle="1" w:styleId="21">
    <w:name w:val="标题 3 字符"/>
    <w:basedOn w:val="16"/>
    <w:link w:val="5"/>
    <w:qFormat/>
    <w:uiPriority w:val="9"/>
    <w:rPr>
      <w:b/>
      <w:sz w:val="32"/>
    </w:rPr>
  </w:style>
  <w:style w:type="character" w:customStyle="1" w:styleId="22">
    <w:name w:val="标题 2 字符"/>
    <w:basedOn w:val="16"/>
    <w:link w:val="4"/>
    <w:qFormat/>
    <w:uiPriority w:val="9"/>
    <w:rPr>
      <w:rFonts w:asciiTheme="majorHAnsi" w:hAnsiTheme="majorHAnsi" w:eastAsiaTheme="majorEastAsia" w:cstheme="majorBidi"/>
      <w:b/>
      <w:bCs/>
      <w:sz w:val="32"/>
      <w:szCs w:val="32"/>
    </w:rPr>
  </w:style>
  <w:style w:type="paragraph" w:customStyle="1" w:styleId="23">
    <w:name w:val="列表段落1"/>
    <w:basedOn w:val="1"/>
    <w:qFormat/>
    <w:uiPriority w:val="34"/>
    <w:pPr>
      <w:ind w:firstLine="420" w:firstLineChars="200"/>
    </w:pPr>
  </w:style>
  <w:style w:type="paragraph" w:styleId="24">
    <w:name w:val="List Paragraph"/>
    <w:basedOn w:val="1"/>
    <w:qFormat/>
    <w:uiPriority w:val="34"/>
    <w:pPr>
      <w:ind w:firstLine="420" w:firstLineChars="200"/>
    </w:pPr>
  </w:style>
  <w:style w:type="character" w:customStyle="1" w:styleId="25">
    <w:name w:val="标题 1 字符"/>
    <w:basedOn w:val="16"/>
    <w:link w:val="3"/>
    <w:qFormat/>
    <w:uiPriority w:val="9"/>
    <w:rPr>
      <w:b/>
      <w:bCs/>
      <w:kern w:val="44"/>
      <w:sz w:val="44"/>
      <w:szCs w:val="44"/>
    </w:rPr>
  </w:style>
  <w:style w:type="paragraph" w:customStyle="1" w:styleId="26">
    <w:name w:val="TOC 标题1"/>
    <w:basedOn w:val="3"/>
    <w:next w:val="1"/>
    <w:unhideWhenUsed/>
    <w:qFormat/>
    <w:uiPriority w:val="39"/>
    <w:pPr>
      <w:widowControl/>
      <w:spacing w:before="240" w:after="0" w:line="259" w:lineRule="auto"/>
      <w:jc w:val="left"/>
      <w:outlineLvl w:val="9"/>
    </w:pPr>
    <w:rPr>
      <w:color w:val="376092" w:themeColor="accent1" w:themeShade="BF"/>
      <w:kern w:val="0"/>
      <w:sz w:val="32"/>
      <w:szCs w:val="32"/>
    </w:rPr>
  </w:style>
  <w:style w:type="paragraph" w:customStyle="1" w:styleId="27">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8">
    <w:name w:val="样式1"/>
    <w:basedOn w:val="3"/>
    <w:next w:val="1"/>
    <w:qFormat/>
    <w:uiPriority w:val="0"/>
    <w:pPr>
      <w:spacing w:before="100" w:after="90"/>
    </w:pPr>
  </w:style>
  <w:style w:type="paragraph" w:customStyle="1" w:styleId="29">
    <w:name w:val="样式2"/>
    <w:basedOn w:val="3"/>
    <w:next w:val="1"/>
    <w:qFormat/>
    <w:uiPriority w:val="0"/>
    <w:pPr>
      <w:spacing w:before="120" w:after="120" w:line="360" w:lineRule="auto"/>
    </w:pPr>
  </w:style>
  <w:style w:type="paragraph" w:customStyle="1" w:styleId="30">
    <w:name w:val="WPSOffice手动目录 1"/>
    <w:qFormat/>
    <w:uiPriority w:val="0"/>
    <w:rPr>
      <w:rFonts w:asciiTheme="minorHAnsi" w:hAnsiTheme="minorHAnsi" w:eastAsiaTheme="minorEastAsia" w:cstheme="minorBidi"/>
      <w:lang w:val="en-US" w:eastAsia="zh-CN" w:bidi="ar-SA"/>
    </w:rPr>
  </w:style>
  <w:style w:type="paragraph" w:customStyle="1" w:styleId="3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2">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3">
    <w:name w:val="Table Paragraph"/>
    <w:basedOn w:val="1"/>
    <w:qFormat/>
    <w:uiPriority w:val="1"/>
  </w:style>
  <w:style w:type="paragraph" w:styleId="34">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5">
    <w:name w:val="网格型1"/>
    <w:basedOn w:val="1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8.jpe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jpeg"/><Relationship Id="rId11" Type="http://schemas.openxmlformats.org/officeDocument/2006/relationships/image" Target="media/image10.jpeg"/><Relationship Id="rId10" Type="http://schemas.openxmlformats.org/officeDocument/2006/relationships/image" Target="media/image9.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1737</Words>
  <Characters>2253</Characters>
  <Lines>6</Lines>
  <Paragraphs>1</Paragraphs>
  <TotalTime>4</TotalTime>
  <ScaleCrop>false</ScaleCrop>
  <LinksUpToDate>false</LinksUpToDate>
  <CharactersWithSpaces>2283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PumpkinPotato</cp:lastModifiedBy>
  <cp:lastPrinted>2022-11-15T03:28:00Z</cp:lastPrinted>
  <dcterms:modified xsi:type="dcterms:W3CDTF">2022-11-28T01:38:43Z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80263DB374B143A3866171CAFFD85553</vt:lpwstr>
  </property>
</Properties>
</file>