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numPr>
          <w:numId w:val="0"/>
        </w:numPr>
        <w:spacing w:before="62" w:after="62" w:line="120" w:lineRule="auto"/>
        <w:ind w:leftChars="0" w:firstLine="2161" w:firstLineChars="300"/>
        <w:jc w:val="both"/>
        <w:outlineLvl w:val="9"/>
        <w:rPr>
          <w:rFonts w:hint="eastAsia" w:ascii="微软雅黑" w:hAnsi="微软雅黑" w:eastAsia="微软雅黑" w:cs="微软雅黑"/>
          <w:b/>
          <w:bCs/>
          <w:kern w:val="2"/>
          <w:sz w:val="72"/>
          <w:szCs w:val="72"/>
          <w:highlight w:val="none"/>
          <w:lang w:val="en-US" w:eastAsia="zh-CN" w:bidi="ar-SA"/>
        </w:rPr>
      </w:pPr>
    </w:p>
    <w:p>
      <w:pPr>
        <w:numPr>
          <w:numId w:val="0"/>
        </w:numPr>
        <w:spacing w:before="62" w:after="62" w:line="120" w:lineRule="auto"/>
        <w:ind w:leftChars="0" w:firstLine="2161" w:firstLineChars="300"/>
        <w:jc w:val="both"/>
        <w:outlineLvl w:val="9"/>
        <w:rPr>
          <w:rFonts w:hint="eastAsia" w:ascii="微软雅黑" w:hAnsi="微软雅黑" w:eastAsia="微软雅黑" w:cs="微软雅黑"/>
          <w:b/>
          <w:bCs/>
          <w:kern w:val="2"/>
          <w:sz w:val="72"/>
          <w:szCs w:val="72"/>
          <w:highlight w:val="none"/>
          <w:lang w:val="en-US" w:eastAsia="zh-CN" w:bidi="ar-SA"/>
        </w:rPr>
      </w:pPr>
      <w:bookmarkStart w:id="147" w:name="_GoBack"/>
      <w:r>
        <w:rPr>
          <w:rFonts w:hint="eastAsia" w:ascii="微软雅黑" w:hAnsi="微软雅黑" w:eastAsia="微软雅黑" w:cs="微软雅黑"/>
          <w:b/>
          <w:bCs/>
          <w:kern w:val="2"/>
          <w:sz w:val="72"/>
          <w:szCs w:val="72"/>
          <w:highlight w:val="none"/>
          <w:lang w:val="en-US" w:eastAsia="zh-CN" w:bidi="ar-SA"/>
        </w:rPr>
        <w:t>LED拼接处理器</w:t>
      </w:r>
    </w:p>
    <w:bookmarkEnd w:id="147"/>
    <w:p>
      <w:pPr>
        <w:jc w:val="center"/>
        <w:outlineLvl w:val="9"/>
        <w:rPr>
          <w:rFonts w:hint="eastAsia" w:ascii="微软雅黑" w:hAnsi="微软雅黑" w:eastAsia="微软雅黑" w:cs="微软雅黑"/>
          <w:b/>
          <w:bCs/>
          <w:sz w:val="88"/>
          <w:szCs w:val="8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88"/>
          <w:szCs w:val="88"/>
          <w:lang w:val="en-US" w:eastAsia="zh-CN"/>
        </w:rPr>
        <w:t>用</w:t>
      </w:r>
    </w:p>
    <w:p>
      <w:pPr>
        <w:jc w:val="center"/>
        <w:outlineLvl w:val="9"/>
        <w:rPr>
          <w:rFonts w:hint="eastAsia" w:ascii="微软雅黑" w:hAnsi="微软雅黑" w:eastAsia="微软雅黑" w:cs="微软雅黑"/>
          <w:b/>
          <w:bCs/>
          <w:sz w:val="88"/>
          <w:szCs w:val="8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88"/>
          <w:szCs w:val="88"/>
          <w:lang w:val="en-US" w:eastAsia="zh-CN"/>
        </w:rPr>
        <w:t>户</w:t>
      </w:r>
    </w:p>
    <w:p>
      <w:pPr>
        <w:jc w:val="center"/>
        <w:outlineLvl w:val="9"/>
        <w:rPr>
          <w:rFonts w:hint="eastAsia" w:ascii="微软雅黑" w:hAnsi="微软雅黑" w:eastAsia="微软雅黑" w:cs="微软雅黑"/>
          <w:b/>
          <w:bCs/>
          <w:sz w:val="88"/>
          <w:szCs w:val="8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88"/>
          <w:szCs w:val="88"/>
          <w:lang w:val="en-US" w:eastAsia="zh-CN"/>
        </w:rPr>
        <w:t>手</w:t>
      </w:r>
    </w:p>
    <w:p>
      <w:pPr>
        <w:jc w:val="center"/>
        <w:outlineLvl w:val="9"/>
        <w:rPr>
          <w:rFonts w:hint="eastAsia" w:ascii="微软雅黑" w:hAnsi="微软雅黑" w:eastAsia="微软雅黑" w:cs="微软雅黑"/>
          <w:b/>
          <w:bCs/>
          <w:sz w:val="88"/>
          <w:szCs w:val="8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88"/>
          <w:szCs w:val="88"/>
          <w:lang w:val="en-US" w:eastAsia="zh-CN"/>
        </w:rPr>
        <w:t>册</w:t>
      </w:r>
    </w:p>
    <w:p>
      <w:pPr>
        <w:spacing w:line="360" w:lineRule="auto"/>
        <w:jc w:val="both"/>
        <w:outlineLvl w:val="9"/>
        <w:rPr>
          <w:rFonts w:hint="eastAsia" w:ascii="微软雅黑" w:hAnsi="微软雅黑" w:eastAsia="微软雅黑" w:cs="微软雅黑"/>
          <w:sz w:val="36"/>
          <w:szCs w:val="36"/>
          <w:highlight w:val="none"/>
          <w:vertAlign w:val="subscript"/>
        </w:rPr>
      </w:pPr>
    </w:p>
    <w:p>
      <w:pPr>
        <w:spacing w:line="360" w:lineRule="auto"/>
        <w:ind w:firstLine="4680" w:firstLineChars="1300"/>
        <w:jc w:val="both"/>
        <w:outlineLvl w:val="9"/>
        <w:rPr>
          <w:rFonts w:hint="eastAsia" w:ascii="微软雅黑" w:hAnsi="微软雅黑" w:eastAsia="微软雅黑" w:cs="微软雅黑"/>
          <w:sz w:val="36"/>
          <w:szCs w:val="36"/>
          <w:highlight w:val="none"/>
          <w:vertAlign w:val="subscript"/>
        </w:rPr>
      </w:pPr>
    </w:p>
    <w:p>
      <w:pPr>
        <w:spacing w:line="360" w:lineRule="auto"/>
        <w:ind w:firstLine="4680" w:firstLineChars="1300"/>
        <w:jc w:val="both"/>
        <w:outlineLvl w:val="9"/>
        <w:rPr>
          <w:rFonts w:hint="eastAsia" w:ascii="微软雅黑" w:hAnsi="微软雅黑" w:eastAsia="微软雅黑" w:cs="微软雅黑"/>
          <w:sz w:val="36"/>
          <w:szCs w:val="36"/>
          <w:highlight w:val="none"/>
          <w:vertAlign w:val="subscript"/>
        </w:rPr>
      </w:pPr>
      <w:r>
        <w:rPr>
          <w:rFonts w:hint="eastAsia" w:ascii="微软雅黑" w:hAnsi="微软雅黑" w:eastAsia="微软雅黑" w:cs="微软雅黑"/>
          <w:sz w:val="36"/>
          <w:szCs w:val="36"/>
          <w:highlight w:val="none"/>
          <w:vertAlign w:val="subscript"/>
        </w:rPr>
        <w:t>V1.0</w:t>
      </w:r>
    </w:p>
    <w:p>
      <w:pPr>
        <w:spacing w:line="360" w:lineRule="auto"/>
        <w:ind w:firstLine="4680" w:firstLineChars="1300"/>
        <w:jc w:val="both"/>
        <w:outlineLvl w:val="9"/>
        <w:rPr>
          <w:rFonts w:hint="eastAsia" w:ascii="微软雅黑" w:hAnsi="微软雅黑" w:eastAsia="微软雅黑" w:cs="微软雅黑"/>
          <w:sz w:val="36"/>
          <w:szCs w:val="36"/>
          <w:highlight w:val="none"/>
          <w:vertAlign w:val="subscript"/>
        </w:rPr>
      </w:pPr>
    </w:p>
    <w:p>
      <w:pPr>
        <w:spacing w:line="360" w:lineRule="auto"/>
        <w:jc w:val="both"/>
        <w:outlineLvl w:val="9"/>
        <w:rPr>
          <w:rFonts w:hint="eastAsia" w:ascii="微软雅黑" w:hAnsi="微软雅黑" w:eastAsia="微软雅黑" w:cs="微软雅黑"/>
          <w:sz w:val="36"/>
          <w:szCs w:val="36"/>
          <w:highlight w:val="none"/>
          <w:vertAlign w:val="subscript"/>
          <w:lang w:val="en-US" w:eastAsia="zh-CN"/>
        </w:rPr>
      </w:pPr>
      <w:r>
        <w:rPr>
          <w:rFonts w:hint="eastAsia" w:ascii="微软雅黑" w:hAnsi="微软雅黑" w:eastAsia="微软雅黑" w:cs="微软雅黑"/>
          <w:sz w:val="36"/>
          <w:szCs w:val="36"/>
          <w:highlight w:val="none"/>
          <w:vertAlign w:val="subscript"/>
          <w:lang w:val="en-US" w:eastAsia="zh-CN"/>
        </w:rPr>
        <w:t xml:space="preserve">    </w:t>
      </w:r>
    </w:p>
    <w:p>
      <w:pPr>
        <w:spacing w:line="360" w:lineRule="auto"/>
        <w:ind w:firstLine="2160" w:firstLineChars="600"/>
        <w:jc w:val="both"/>
        <w:outlineLvl w:val="9"/>
        <w:rPr>
          <w:rFonts w:hint="eastAsia" w:ascii="微软雅黑" w:hAnsi="微软雅黑" w:eastAsia="微软雅黑" w:cs="微软雅黑"/>
          <w:sz w:val="36"/>
          <w:szCs w:val="36"/>
        </w:rPr>
        <w:sectPr>
          <w:headerReference r:id="rId3" w:type="default"/>
          <w:footerReference r:id="rId4" w:type="default"/>
          <w:pgSz w:w="11906" w:h="16838"/>
          <w:pgMar w:top="1440" w:right="1134" w:bottom="1440" w:left="1134" w:header="454" w:footer="907" w:gutter="0"/>
          <w:cols w:space="425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sz w:val="36"/>
          <w:szCs w:val="36"/>
        </w:rPr>
        <w:t>上海大因多媒体技术有限公司</w:t>
      </w:r>
    </w:p>
    <w:sdt>
      <w:sdtPr>
        <w:rPr>
          <w:rFonts w:hint="eastAsia" w:ascii="微软雅黑" w:hAnsi="微软雅黑" w:eastAsia="微软雅黑" w:cs="微软雅黑"/>
          <w:kern w:val="2"/>
          <w:sz w:val="32"/>
          <w:szCs w:val="32"/>
          <w:lang w:val="en-US" w:eastAsia="zh-CN" w:bidi="ar-SA"/>
        </w:rPr>
        <w:id w:val="147458633"/>
        <w15:color w:val="DBDBDB"/>
        <w:docPartObj>
          <w:docPartGallery w:val="Table of Contents"/>
          <w:docPartUnique/>
        </w:docPartObj>
      </w:sdtPr>
      <w:sdtEndPr>
        <w:rPr>
          <w:rFonts w:hint="default" w:ascii="宋体" w:hAnsi="Times New Roman" w:eastAsia="宋体" w:cs="宋体"/>
          <w:color w:val="000000"/>
          <w:sz w:val="24"/>
          <w:szCs w:val="24"/>
          <w:lang w:val="en-US" w:eastAsia="zh-CN" w:bidi="ar-SA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eastAsia" w:ascii="微软雅黑" w:hAnsi="微软雅黑" w:eastAsia="微软雅黑" w:cs="微软雅黑"/>
              <w:sz w:val="32"/>
              <w:szCs w:val="32"/>
            </w:rPr>
          </w:pPr>
          <w:r>
            <w:rPr>
              <w:rFonts w:hint="eastAsia" w:ascii="微软雅黑" w:hAnsi="微软雅黑" w:eastAsia="微软雅黑" w:cs="微软雅黑"/>
              <w:sz w:val="32"/>
              <w:szCs w:val="32"/>
            </w:rPr>
            <w:t>目录</w:t>
          </w:r>
        </w:p>
        <w:p>
          <w:pPr>
            <w:pStyle w:val="16"/>
            <w:tabs>
              <w:tab w:val="right" w:leader="dot" w:pos="9638"/>
              <w:tab w:val="clear" w:pos="420"/>
              <w:tab w:val="clear" w:pos="6249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TOC \o "1-3" \h \u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_Toc24215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44"/>
              <w:lang w:val="en-US" w:eastAsia="zh-CN"/>
            </w:rPr>
            <w:t>一、</w:t>
          </w:r>
          <w:r>
            <w:rPr>
              <w:rFonts w:hint="eastAsia" w:ascii="微软雅黑" w:hAnsi="微软雅黑" w:eastAsia="微软雅黑" w:cs="微软雅黑"/>
              <w:szCs w:val="44"/>
            </w:rPr>
            <w:t>安全说明</w:t>
          </w:r>
          <w:r>
            <w:tab/>
          </w:r>
          <w:r>
            <w:fldChar w:fldCharType="begin"/>
          </w:r>
          <w:r>
            <w:instrText xml:space="preserve"> PAGEREF _Toc24215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6"/>
            <w:tabs>
              <w:tab w:val="right" w:leader="dot" w:pos="9638"/>
              <w:tab w:val="clear" w:pos="420"/>
              <w:tab w:val="clear" w:pos="6249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_Toc31723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44"/>
              <w:lang w:val="en-US" w:eastAsia="zh-CN"/>
            </w:rPr>
            <w:t>二、</w:t>
          </w:r>
          <w:r>
            <w:rPr>
              <w:rFonts w:hint="eastAsia" w:ascii="微软雅黑" w:hAnsi="微软雅黑" w:eastAsia="微软雅黑" w:cs="微软雅黑"/>
              <w:szCs w:val="44"/>
            </w:rPr>
            <w:t>快速入门</w:t>
          </w:r>
          <w:r>
            <w:tab/>
          </w:r>
          <w:r>
            <w:fldChar w:fldCharType="begin"/>
          </w:r>
          <w:r>
            <w:instrText xml:space="preserve"> PAGEREF _Toc31723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_Toc23208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2.1</w:t>
          </w:r>
          <w:r>
            <w:rPr>
              <w:rFonts w:hint="eastAsia" w:ascii="微软雅黑" w:hAnsi="微软雅黑" w:eastAsia="微软雅黑" w:cs="微软雅黑"/>
              <w:szCs w:val="24"/>
            </w:rPr>
            <w:t>机箱连接示意图</w:t>
          </w:r>
          <w:r>
            <w:tab/>
          </w:r>
          <w:r>
            <w:fldChar w:fldCharType="begin"/>
          </w:r>
          <w:r>
            <w:instrText xml:space="preserve"> PAGEREF _Toc23208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_Toc27318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2.2</w:t>
          </w:r>
          <w:r>
            <w:rPr>
              <w:rFonts w:hint="eastAsia" w:ascii="微软雅黑" w:hAnsi="微软雅黑" w:eastAsia="微软雅黑" w:cs="微软雅黑"/>
              <w:szCs w:val="24"/>
            </w:rPr>
            <w:t>通信接口说明</w:t>
          </w:r>
          <w:r>
            <w:tab/>
          </w:r>
          <w:r>
            <w:fldChar w:fldCharType="begin"/>
          </w:r>
          <w:r>
            <w:instrText xml:space="preserve"> PAGEREF _Toc27318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6"/>
            <w:tabs>
              <w:tab w:val="right" w:leader="dot" w:pos="9638"/>
              <w:tab w:val="clear" w:pos="420"/>
              <w:tab w:val="clear" w:pos="6249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_Toc1135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44"/>
              <w:lang w:val="en-US" w:eastAsia="zh-CN"/>
            </w:rPr>
            <w:t>三、安装说明</w:t>
          </w:r>
          <w:r>
            <w:tab/>
          </w:r>
          <w:r>
            <w:fldChar w:fldCharType="begin"/>
          </w:r>
          <w:r>
            <w:instrText xml:space="preserve"> PAGEREF _Toc1135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_Toc11655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3.1</w:t>
          </w:r>
          <w:r>
            <w:rPr>
              <w:rFonts w:hint="eastAsia" w:ascii="微软雅黑" w:hAnsi="微软雅黑" w:eastAsia="微软雅黑" w:cs="微软雅黑"/>
              <w:szCs w:val="24"/>
            </w:rPr>
            <w:t>包装与配件</w:t>
          </w:r>
          <w:r>
            <w:tab/>
          </w:r>
          <w:r>
            <w:fldChar w:fldCharType="begin"/>
          </w:r>
          <w:r>
            <w:instrText xml:space="preserve"> PAGEREF _Toc11655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_Toc5030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3.2</w:t>
          </w:r>
          <w:r>
            <w:rPr>
              <w:rFonts w:hint="eastAsia" w:ascii="微软雅黑" w:hAnsi="微软雅黑" w:eastAsia="微软雅黑" w:cs="微软雅黑"/>
              <w:szCs w:val="24"/>
            </w:rPr>
            <w:t>软件安装</w:t>
          </w:r>
          <w:r>
            <w:tab/>
          </w:r>
          <w:r>
            <w:fldChar w:fldCharType="begin"/>
          </w:r>
          <w:r>
            <w:instrText xml:space="preserve"> PAGEREF _Toc5030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_Toc12421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3.3</w:t>
          </w:r>
          <w:r>
            <w:rPr>
              <w:rFonts w:hint="eastAsia" w:ascii="微软雅黑" w:hAnsi="微软雅黑" w:eastAsia="微软雅黑" w:cs="微软雅黑"/>
              <w:szCs w:val="24"/>
            </w:rPr>
            <w:t>安装说明</w:t>
          </w:r>
          <w:r>
            <w:tab/>
          </w:r>
          <w:r>
            <w:fldChar w:fldCharType="begin"/>
          </w:r>
          <w:r>
            <w:instrText xml:space="preserve"> PAGEREF _Toc12421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_Toc20959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3.4</w:t>
          </w:r>
          <w:r>
            <w:rPr>
              <w:rFonts w:hint="eastAsia" w:ascii="微软雅黑" w:hAnsi="微软雅黑" w:eastAsia="微软雅黑" w:cs="微软雅黑"/>
              <w:szCs w:val="24"/>
            </w:rPr>
            <w:t>连接示意图</w:t>
          </w:r>
          <w:r>
            <w:tab/>
          </w:r>
          <w:r>
            <w:fldChar w:fldCharType="begin"/>
          </w:r>
          <w:r>
            <w:instrText xml:space="preserve"> PAGEREF _Toc20959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6"/>
            <w:tabs>
              <w:tab w:val="right" w:leader="dot" w:pos="9638"/>
              <w:tab w:val="clear" w:pos="420"/>
              <w:tab w:val="clear" w:pos="6249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_Toc5342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44"/>
              <w:lang w:val="en-US" w:eastAsia="zh-CN"/>
            </w:rPr>
            <w:t>四、 控制软件操作说明</w:t>
          </w:r>
          <w:r>
            <w:tab/>
          </w:r>
          <w:r>
            <w:fldChar w:fldCharType="begin"/>
          </w:r>
          <w:r>
            <w:instrText xml:space="preserve"> PAGEREF _Toc5342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_Toc27119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4.1</w:t>
          </w:r>
          <w:r>
            <w:rPr>
              <w:rFonts w:hint="eastAsia" w:ascii="微软雅黑" w:hAnsi="微软雅黑" w:eastAsia="微软雅黑" w:cs="微软雅黑"/>
              <w:szCs w:val="24"/>
            </w:rPr>
            <w:t>如何连接设备</w:t>
          </w:r>
          <w:r>
            <w:tab/>
          </w:r>
          <w:r>
            <w:fldChar w:fldCharType="begin"/>
          </w:r>
          <w:r>
            <w:instrText xml:space="preserve"> PAGEREF _Toc27119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_Toc5886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4.2</w:t>
          </w:r>
          <w:r>
            <w:rPr>
              <w:rFonts w:hint="eastAsia" w:ascii="微软雅黑" w:hAnsi="微软雅黑" w:eastAsia="微软雅黑" w:cs="微软雅黑"/>
              <w:szCs w:val="24"/>
            </w:rPr>
            <w:t>如何修改</w:t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设备</w:t>
          </w:r>
          <w:r>
            <w:rPr>
              <w:rFonts w:hint="eastAsia" w:ascii="微软雅黑" w:hAnsi="微软雅黑" w:eastAsia="微软雅黑" w:cs="微软雅黑"/>
              <w:szCs w:val="24"/>
            </w:rPr>
            <w:t>IP地址</w:t>
          </w:r>
          <w:r>
            <w:tab/>
          </w:r>
          <w:r>
            <w:fldChar w:fldCharType="begin"/>
          </w:r>
          <w:r>
            <w:instrText xml:space="preserve"> PAGEREF _Toc5886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_Toc14263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4.3如何设置计算机静态IP地址</w:t>
          </w:r>
          <w:r>
            <w:tab/>
          </w:r>
          <w:r>
            <w:fldChar w:fldCharType="begin"/>
          </w:r>
          <w:r>
            <w:instrText xml:space="preserve"> PAGEREF _Toc14263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_Toc6091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4.4LCD</w:t>
          </w:r>
          <w:r>
            <w:rPr>
              <w:rFonts w:hint="eastAsia" w:ascii="微软雅黑" w:hAnsi="微软雅黑" w:eastAsia="微软雅黑" w:cs="微软雅黑"/>
              <w:szCs w:val="24"/>
            </w:rPr>
            <w:t>拼接设置</w:t>
          </w:r>
          <w:r>
            <w:tab/>
          </w:r>
          <w:r>
            <w:fldChar w:fldCharType="begin"/>
          </w:r>
          <w:r>
            <w:instrText xml:space="preserve"> PAGEREF _Toc6091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_Toc17156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4.5LED</w:t>
          </w:r>
          <w:r>
            <w:rPr>
              <w:rFonts w:hint="eastAsia" w:ascii="微软雅黑" w:hAnsi="微软雅黑" w:eastAsia="微软雅黑" w:cs="微软雅黑"/>
              <w:szCs w:val="24"/>
            </w:rPr>
            <w:t>拼接设置</w:t>
          </w:r>
          <w:r>
            <w:tab/>
          </w:r>
          <w:r>
            <w:fldChar w:fldCharType="begin"/>
          </w:r>
          <w:r>
            <w:instrText xml:space="preserve"> PAGEREF _Toc17156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_Toc26735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4.6</w:t>
          </w:r>
          <w:r>
            <w:rPr>
              <w:rFonts w:hint="eastAsia" w:ascii="微软雅黑" w:hAnsi="微软雅黑" w:eastAsia="微软雅黑" w:cs="微软雅黑"/>
              <w:szCs w:val="24"/>
            </w:rPr>
            <w:t>输出管理</w:t>
          </w:r>
          <w:r>
            <w:tab/>
          </w:r>
          <w:r>
            <w:fldChar w:fldCharType="begin"/>
          </w:r>
          <w:r>
            <w:instrText xml:space="preserve"> PAGEREF _Toc26735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_Toc9885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4.7</w:t>
          </w:r>
          <w:r>
            <w:rPr>
              <w:rFonts w:hint="eastAsia" w:ascii="微软雅黑" w:hAnsi="微软雅黑" w:eastAsia="微软雅黑" w:cs="微软雅黑"/>
              <w:szCs w:val="24"/>
            </w:rPr>
            <w:t>高级设置</w:t>
          </w:r>
          <w:r>
            <w:tab/>
          </w:r>
          <w:r>
            <w:fldChar w:fldCharType="begin"/>
          </w:r>
          <w:r>
            <w:instrText xml:space="preserve"> PAGEREF _Toc9885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_Toc13746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4.8</w:t>
          </w:r>
          <w:r>
            <w:rPr>
              <w:rFonts w:hint="eastAsia" w:ascii="微软雅黑" w:hAnsi="微软雅黑" w:eastAsia="微软雅黑" w:cs="微软雅黑"/>
              <w:szCs w:val="24"/>
            </w:rPr>
            <w:t>软件设置</w:t>
          </w:r>
          <w:r>
            <w:tab/>
          </w:r>
          <w:r>
            <w:fldChar w:fldCharType="begin"/>
          </w:r>
          <w:r>
            <w:instrText xml:space="preserve"> PAGEREF _Toc13746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_Toc27847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4.9</w:t>
          </w:r>
          <w:r>
            <w:rPr>
              <w:rFonts w:hint="eastAsia" w:ascii="微软雅黑" w:hAnsi="微软雅黑" w:eastAsia="微软雅黑" w:cs="微软雅黑"/>
              <w:szCs w:val="24"/>
            </w:rPr>
            <w:t>显示管理</w:t>
          </w:r>
          <w:r>
            <w:tab/>
          </w:r>
          <w:r>
            <w:fldChar w:fldCharType="begin"/>
          </w:r>
          <w:r>
            <w:instrText xml:space="preserve"> PAGEREF _Toc27847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_Toc5882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4.10</w:t>
          </w:r>
          <w:r>
            <w:rPr>
              <w:rFonts w:hint="eastAsia" w:ascii="微软雅黑" w:hAnsi="微软雅黑" w:eastAsia="微软雅黑" w:cs="微软雅黑"/>
              <w:szCs w:val="24"/>
            </w:rPr>
            <w:t>开窗漫游叠加</w:t>
          </w:r>
          <w:r>
            <w:tab/>
          </w:r>
          <w:r>
            <w:fldChar w:fldCharType="begin"/>
          </w:r>
          <w:r>
            <w:instrText xml:space="preserve"> PAGEREF _Toc5882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_Toc29882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4.11</w:t>
          </w:r>
          <w:r>
            <w:rPr>
              <w:rFonts w:hint="eastAsia" w:ascii="微软雅黑" w:hAnsi="微软雅黑" w:eastAsia="微软雅黑" w:cs="微软雅黑"/>
              <w:szCs w:val="24"/>
            </w:rPr>
            <w:t>预案模式</w:t>
          </w:r>
          <w:r>
            <w:tab/>
          </w:r>
          <w:r>
            <w:fldChar w:fldCharType="begin"/>
          </w:r>
          <w:r>
            <w:instrText xml:space="preserve"> PAGEREF _Toc29882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_Toc9828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4.12其他操作</w:t>
          </w:r>
          <w:r>
            <w:tab/>
          </w:r>
          <w:r>
            <w:fldChar w:fldCharType="begin"/>
          </w:r>
          <w:r>
            <w:instrText xml:space="preserve"> PAGEREF _Toc9828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_Toc20696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4.13</w:t>
          </w:r>
          <w:r>
            <w:rPr>
              <w:rFonts w:hint="eastAsia" w:ascii="微软雅黑" w:hAnsi="微软雅黑" w:eastAsia="微软雅黑" w:cs="微软雅黑"/>
              <w:szCs w:val="24"/>
            </w:rPr>
            <w:t>信号源操作</w:t>
          </w:r>
          <w:r>
            <w:tab/>
          </w:r>
          <w:r>
            <w:fldChar w:fldCharType="begin"/>
          </w:r>
          <w:r>
            <w:instrText xml:space="preserve"> PAGEREF _Toc20696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_Toc29335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4.14</w:t>
          </w:r>
          <w:r>
            <w:rPr>
              <w:rFonts w:hint="eastAsia" w:ascii="微软雅黑" w:hAnsi="微软雅黑" w:eastAsia="微软雅黑" w:cs="微软雅黑"/>
              <w:szCs w:val="24"/>
            </w:rPr>
            <w:t>其他设置</w:t>
          </w:r>
          <w:r>
            <w:tab/>
          </w:r>
          <w:r>
            <w:fldChar w:fldCharType="begin"/>
          </w:r>
          <w:r>
            <w:instrText xml:space="preserve"> PAGEREF _Toc29335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6"/>
            <w:tabs>
              <w:tab w:val="right" w:leader="dot" w:pos="9638"/>
              <w:tab w:val="clear" w:pos="420"/>
              <w:tab w:val="clear" w:pos="6249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_Toc19379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44"/>
              <w:lang w:val="en-US" w:eastAsia="zh-CN"/>
            </w:rPr>
            <w:t>五、网页版控制(需选配有WEB卡)</w:t>
          </w:r>
          <w:r>
            <w:tab/>
          </w:r>
          <w:r>
            <w:fldChar w:fldCharType="begin"/>
          </w:r>
          <w:r>
            <w:instrText xml:space="preserve"> PAGEREF _Toc19379 \h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_Toc24642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5.1如何获取与修改WEB卡IP地址</w:t>
          </w:r>
          <w:r>
            <w:tab/>
          </w:r>
          <w:r>
            <w:fldChar w:fldCharType="begin"/>
          </w:r>
          <w:r>
            <w:instrText xml:space="preserve"> PAGEREF _Toc24642 \h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_Toc29214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5.2访问浏览器</w:t>
          </w:r>
          <w:r>
            <w:rPr>
              <w:rFonts w:hint="eastAsia" w:ascii="微软雅黑" w:hAnsi="微软雅黑" w:eastAsia="微软雅黑" w:cs="微软雅黑"/>
              <w:szCs w:val="24"/>
            </w:rPr>
            <w:t>进入操作界面</w:t>
          </w:r>
          <w:r>
            <w:tab/>
          </w:r>
          <w:r>
            <w:fldChar w:fldCharType="begin"/>
          </w:r>
          <w:r>
            <w:instrText xml:space="preserve"> PAGEREF _Toc29214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2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_Toc92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5.2.1软件</w:t>
          </w:r>
          <w:r>
            <w:rPr>
              <w:rFonts w:hint="eastAsia" w:ascii="微软雅黑" w:hAnsi="微软雅黑" w:eastAsia="微软雅黑" w:cs="微软雅黑"/>
              <w:szCs w:val="24"/>
            </w:rPr>
            <w:t>区域说明</w:t>
          </w:r>
          <w:r>
            <w:tab/>
          </w:r>
          <w:r>
            <w:fldChar w:fldCharType="begin"/>
          </w:r>
          <w:r>
            <w:instrText xml:space="preserve"> PAGEREF _Toc92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2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_Toc13019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5.2.2信号栏</w:t>
          </w:r>
          <w:r>
            <w:tab/>
          </w:r>
          <w:r>
            <w:fldChar w:fldCharType="begin"/>
          </w:r>
          <w:r>
            <w:instrText xml:space="preserve"> PAGEREF _Toc13019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2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_Toc18854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5.2.3</w:t>
          </w:r>
          <w:r>
            <w:rPr>
              <w:rFonts w:hint="eastAsia" w:ascii="微软雅黑" w:hAnsi="微软雅黑" w:eastAsia="微软雅黑" w:cs="微软雅黑"/>
              <w:szCs w:val="24"/>
            </w:rPr>
            <w:t>功能按键</w:t>
          </w:r>
          <w:r>
            <w:tab/>
          </w:r>
          <w:r>
            <w:fldChar w:fldCharType="begin"/>
          </w:r>
          <w:r>
            <w:instrText xml:space="preserve"> PAGEREF _Toc18854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_Toc26788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5.3窗口与信号操作</w:t>
          </w:r>
          <w:r>
            <w:tab/>
          </w:r>
          <w:r>
            <w:fldChar w:fldCharType="begin"/>
          </w:r>
          <w:r>
            <w:instrText xml:space="preserve"> PAGEREF _Toc26788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2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_Toc22269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5.3.1如何</w:t>
          </w:r>
          <w:r>
            <w:rPr>
              <w:rFonts w:hint="eastAsia" w:ascii="微软雅黑" w:hAnsi="微软雅黑" w:eastAsia="微软雅黑" w:cs="微软雅黑"/>
              <w:szCs w:val="24"/>
            </w:rPr>
            <w:t>信号开窗</w:t>
          </w:r>
          <w:r>
            <w:tab/>
          </w:r>
          <w:r>
            <w:fldChar w:fldCharType="begin"/>
          </w:r>
          <w:r>
            <w:instrText xml:space="preserve"> PAGEREF _Toc22269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2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_Toc2471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5.3.2如何</w:t>
          </w:r>
          <w:r>
            <w:rPr>
              <w:rFonts w:hint="eastAsia" w:ascii="微软雅黑" w:hAnsi="微软雅黑" w:eastAsia="微软雅黑" w:cs="微软雅黑"/>
              <w:szCs w:val="24"/>
            </w:rPr>
            <w:t>切换</w:t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窗口</w:t>
          </w:r>
          <w:r>
            <w:rPr>
              <w:rFonts w:hint="eastAsia" w:ascii="微软雅黑" w:hAnsi="微软雅黑" w:eastAsia="微软雅黑" w:cs="微软雅黑"/>
              <w:szCs w:val="24"/>
            </w:rPr>
            <w:t>信号</w:t>
          </w:r>
          <w:r>
            <w:tab/>
          </w:r>
          <w:r>
            <w:fldChar w:fldCharType="begin"/>
          </w:r>
          <w:r>
            <w:instrText xml:space="preserve"> PAGEREF _Toc2471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2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_Toc6526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5.3.3如何关闭窗口</w:t>
          </w:r>
          <w:r>
            <w:tab/>
          </w:r>
          <w:r>
            <w:fldChar w:fldCharType="begin"/>
          </w:r>
          <w:r>
            <w:instrText xml:space="preserve"> PAGEREF _Toc6526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2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_Toc20391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5.3.4窗口尺寸位置修改</w:t>
          </w:r>
          <w:r>
            <w:tab/>
          </w:r>
          <w:r>
            <w:fldChar w:fldCharType="begin"/>
          </w:r>
          <w:r>
            <w:instrText xml:space="preserve"> PAGEREF _Toc20391 \h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2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_Toc9359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5.3.5</w:t>
          </w:r>
          <w:r>
            <w:rPr>
              <w:rFonts w:hint="eastAsia" w:ascii="微软雅黑" w:hAnsi="微软雅黑" w:eastAsia="微软雅黑" w:cs="微软雅黑"/>
              <w:szCs w:val="24"/>
            </w:rPr>
            <w:t>窗口锁定与逻辑铺满</w:t>
          </w:r>
          <w:r>
            <w:tab/>
          </w:r>
          <w:r>
            <w:fldChar w:fldCharType="begin"/>
          </w:r>
          <w:r>
            <w:instrText xml:space="preserve"> PAGEREF _Toc9359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2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_Toc1634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5.3.6更多操作</w:t>
          </w:r>
          <w:r>
            <w:tab/>
          </w:r>
          <w:r>
            <w:fldChar w:fldCharType="begin"/>
          </w:r>
          <w:r>
            <w:instrText xml:space="preserve"> PAGEREF _Toc1634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_Toc11066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bCs/>
              <w:szCs w:val="24"/>
              <w:lang w:val="en-US" w:eastAsia="zh-CN"/>
            </w:rPr>
            <w:t>5.4</w:t>
          </w:r>
          <w:r>
            <w:rPr>
              <w:rFonts w:hint="eastAsia" w:ascii="微软雅黑" w:hAnsi="微软雅黑" w:eastAsia="微软雅黑" w:cs="微软雅黑"/>
              <w:bCs/>
              <w:szCs w:val="24"/>
            </w:rPr>
            <w:t>预案操作</w:t>
          </w:r>
          <w:r>
            <w:tab/>
          </w:r>
          <w:r>
            <w:fldChar w:fldCharType="begin"/>
          </w:r>
          <w:r>
            <w:instrText xml:space="preserve"> PAGEREF _Toc11066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_Toc23021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5.5轮巡管理</w:t>
          </w:r>
          <w:r>
            <w:tab/>
          </w:r>
          <w:r>
            <w:fldChar w:fldCharType="begin"/>
          </w:r>
          <w:r>
            <w:instrText xml:space="preserve"> PAGEREF _Toc23021 \h </w:instrText>
          </w:r>
          <w:r>
            <w:fldChar w:fldCharType="separate"/>
          </w:r>
          <w:r>
            <w:t>44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6"/>
            <w:tabs>
              <w:tab w:val="right" w:leader="dot" w:pos="9638"/>
              <w:tab w:val="clear" w:pos="420"/>
              <w:tab w:val="clear" w:pos="6249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_Toc16785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44"/>
              <w:lang w:val="en-US" w:eastAsia="zh-CN"/>
            </w:rPr>
            <w:t>六、设备管理</w:t>
          </w:r>
          <w:r>
            <w:tab/>
          </w:r>
          <w:r>
            <w:fldChar w:fldCharType="begin"/>
          </w:r>
          <w:r>
            <w:instrText xml:space="preserve"> PAGEREF _Toc16785 \h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_Toc3361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default" w:ascii="微软雅黑" w:hAnsi="微软雅黑" w:eastAsia="微软雅黑" w:cs="微软雅黑"/>
              <w:bCs/>
              <w:szCs w:val="24"/>
            </w:rPr>
            <w:t xml:space="preserve">6.1. </w:t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拼接设置</w:t>
          </w:r>
          <w:r>
            <w:tab/>
          </w:r>
          <w:r>
            <w:fldChar w:fldCharType="begin"/>
          </w:r>
          <w:r>
            <w:instrText xml:space="preserve"> PAGEREF _Toc3361 \h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_Toc18921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default" w:ascii="微软雅黑" w:hAnsi="微软雅黑" w:eastAsia="微软雅黑" w:cs="微软雅黑"/>
              <w:bCs/>
              <w:szCs w:val="24"/>
            </w:rPr>
            <w:t xml:space="preserve">6.2. </w:t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输出管理</w:t>
          </w:r>
          <w:r>
            <w:tab/>
          </w:r>
          <w:r>
            <w:fldChar w:fldCharType="begin"/>
          </w:r>
          <w:r>
            <w:instrText xml:space="preserve"> PAGEREF _Toc18921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_Toc88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default" w:ascii="微软雅黑" w:hAnsi="微软雅黑" w:eastAsia="微软雅黑" w:cs="微软雅黑"/>
              <w:bCs/>
              <w:szCs w:val="24"/>
            </w:rPr>
            <w:t xml:space="preserve">6.3. </w:t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设备管理</w:t>
          </w:r>
          <w:r>
            <w:tab/>
          </w:r>
          <w:r>
            <w:fldChar w:fldCharType="begin"/>
          </w:r>
          <w:r>
            <w:instrText xml:space="preserve"> PAGEREF _Toc88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_Toc29996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default" w:ascii="微软雅黑" w:hAnsi="微软雅黑" w:eastAsia="微软雅黑" w:cs="微软雅黑"/>
              <w:bCs/>
              <w:szCs w:val="24"/>
            </w:rPr>
            <w:t xml:space="preserve">6.4. </w:t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通道命名</w:t>
          </w:r>
          <w:r>
            <w:tab/>
          </w:r>
          <w:r>
            <w:fldChar w:fldCharType="begin"/>
          </w:r>
          <w:r>
            <w:instrText xml:space="preserve"> PAGEREF _Toc29996 \h </w:instrText>
          </w:r>
          <w:r>
            <w:fldChar w:fldCharType="separate"/>
          </w:r>
          <w:r>
            <w:t>49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_Toc29434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default" w:ascii="微软雅黑" w:hAnsi="微软雅黑" w:eastAsia="微软雅黑" w:cs="微软雅黑"/>
              <w:bCs/>
              <w:szCs w:val="24"/>
            </w:rPr>
            <w:t xml:space="preserve">6.5. </w:t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软件设置</w:t>
          </w:r>
          <w:r>
            <w:tab/>
          </w:r>
          <w:r>
            <w:fldChar w:fldCharType="begin"/>
          </w:r>
          <w:r>
            <w:instrText xml:space="preserve"> PAGEREF _Toc29434 \h </w:instrText>
          </w:r>
          <w:r>
            <w:fldChar w:fldCharType="separate"/>
          </w:r>
          <w:r>
            <w:t>49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_Toc13982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default" w:ascii="微软雅黑" w:hAnsi="微软雅黑" w:eastAsia="微软雅黑" w:cs="微软雅黑"/>
              <w:bCs/>
              <w:szCs w:val="24"/>
            </w:rPr>
            <w:t xml:space="preserve">6.6. </w:t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如何修改用户密码</w:t>
          </w:r>
          <w:r>
            <w:tab/>
          </w:r>
          <w:r>
            <w:fldChar w:fldCharType="begin"/>
          </w:r>
          <w:r>
            <w:instrText xml:space="preserve"> PAGEREF _Toc13982 \h </w:instrText>
          </w:r>
          <w:r>
            <w:fldChar w:fldCharType="separate"/>
          </w:r>
          <w:r>
            <w:t>50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6"/>
            <w:tabs>
              <w:tab w:val="right" w:leader="dot" w:pos="9638"/>
              <w:tab w:val="clear" w:pos="420"/>
              <w:tab w:val="clear" w:pos="6249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_Toc32442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44"/>
              <w:lang w:val="en-US" w:eastAsia="zh-CN"/>
            </w:rPr>
            <w:t>七、解码设置</w:t>
          </w:r>
          <w:r>
            <w:tab/>
          </w:r>
          <w:r>
            <w:fldChar w:fldCharType="begin"/>
          </w:r>
          <w:r>
            <w:instrText xml:space="preserve"> PAGEREF _Toc32442 \h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_Toc20154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7.1使用前注意事项</w:t>
          </w:r>
          <w:r>
            <w:tab/>
          </w:r>
          <w:r>
            <w:fldChar w:fldCharType="begin"/>
          </w:r>
          <w:r>
            <w:instrText xml:space="preserve"> PAGEREF _Toc20154 \h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_Toc369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7.2解码服务器设置</w:t>
          </w:r>
          <w:r>
            <w:tab/>
          </w:r>
          <w:r>
            <w:fldChar w:fldCharType="begin"/>
          </w:r>
          <w:r>
            <w:instrText xml:space="preserve"> PAGEREF _Toc369 \h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_Toc28185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7.3搜索添加摄像头</w:t>
          </w:r>
          <w:r>
            <w:tab/>
          </w:r>
          <w:r>
            <w:fldChar w:fldCharType="begin"/>
          </w:r>
          <w:r>
            <w:instrText xml:space="preserve"> PAGEREF _Toc28185 \h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2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_Toc4843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bCs w:val="0"/>
              <w:szCs w:val="24"/>
              <w:lang w:val="en-US" w:eastAsia="zh-CN"/>
            </w:rPr>
            <w:t>7.3.1进入解码卡</w:t>
          </w:r>
          <w:r>
            <w:tab/>
          </w:r>
          <w:r>
            <w:fldChar w:fldCharType="begin"/>
          </w:r>
          <w:r>
            <w:instrText xml:space="preserve"> PAGEREF _Toc4843 \h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2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_Toc14470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bCs w:val="0"/>
              <w:szCs w:val="24"/>
              <w:lang w:val="en-US" w:eastAsia="zh-CN"/>
            </w:rPr>
            <w:t>7.3.2搜索添加摄像头</w:t>
          </w:r>
          <w:r>
            <w:tab/>
          </w:r>
          <w:r>
            <w:fldChar w:fldCharType="begin"/>
          </w:r>
          <w:r>
            <w:instrText xml:space="preserve"> PAGEREF _Toc14470 \h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2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_Toc20019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bCs w:val="0"/>
              <w:szCs w:val="24"/>
              <w:lang w:val="en-US" w:eastAsia="zh-CN"/>
            </w:rPr>
            <w:t>7.3.3刷新摄像头数据</w:t>
          </w:r>
          <w:r>
            <w:tab/>
          </w:r>
          <w:r>
            <w:fldChar w:fldCharType="begin"/>
          </w:r>
          <w:r>
            <w:instrText xml:space="preserve"> PAGEREF _Toc20019 \h </w:instrText>
          </w:r>
          <w:r>
            <w:fldChar w:fldCharType="separate"/>
          </w:r>
          <w:r>
            <w:t>52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_Toc29091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bCs w:val="0"/>
              <w:szCs w:val="24"/>
              <w:lang w:val="en-US" w:eastAsia="zh-CN"/>
            </w:rPr>
            <w:t>7.4开窗解码卡画面</w:t>
          </w:r>
          <w:r>
            <w:tab/>
          </w:r>
          <w:r>
            <w:fldChar w:fldCharType="begin"/>
          </w:r>
          <w:r>
            <w:instrText xml:space="preserve"> PAGEREF _Toc29091 \h </w:instrText>
          </w:r>
          <w:r>
            <w:fldChar w:fldCharType="separate"/>
          </w:r>
          <w:r>
            <w:t>52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2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_Toc12825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7.4.1修改解码卡分割</w:t>
          </w:r>
          <w:r>
            <w:tab/>
          </w:r>
          <w:r>
            <w:fldChar w:fldCharType="begin"/>
          </w:r>
          <w:r>
            <w:instrText xml:space="preserve"> PAGEREF _Toc12825 \h </w:instrText>
          </w:r>
          <w:r>
            <w:fldChar w:fldCharType="separate"/>
          </w:r>
          <w:r>
            <w:t>53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2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_Toc10194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bCs w:val="0"/>
              <w:szCs w:val="24"/>
              <w:lang w:val="en-US" w:eastAsia="zh-CN"/>
            </w:rPr>
            <w:t>7.4.2添加摄像头到解码卡</w:t>
          </w:r>
          <w:r>
            <w:tab/>
          </w:r>
          <w:r>
            <w:fldChar w:fldCharType="begin"/>
          </w:r>
          <w:r>
            <w:instrText xml:space="preserve"> PAGEREF _Toc10194 \h </w:instrText>
          </w:r>
          <w:r>
            <w:fldChar w:fldCharType="separate"/>
          </w:r>
          <w:r>
            <w:t>53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_Toc15111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7.5重命名摄像头</w:t>
          </w:r>
          <w:r>
            <w:tab/>
          </w:r>
          <w:r>
            <w:fldChar w:fldCharType="begin"/>
          </w:r>
          <w:r>
            <w:instrText xml:space="preserve"> PAGEREF _Toc15111 \h </w:instrText>
          </w:r>
          <w:r>
            <w:fldChar w:fldCharType="separate"/>
          </w:r>
          <w:r>
            <w:t>53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6"/>
            <w:tabs>
              <w:tab w:val="right" w:leader="dot" w:pos="9638"/>
              <w:tab w:val="clear" w:pos="420"/>
              <w:tab w:val="clear" w:pos="6249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_Toc5946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44"/>
              <w:lang w:val="en-US" w:eastAsia="zh-CN"/>
            </w:rPr>
            <w:t>八、中控协议</w:t>
          </w:r>
          <w:r>
            <w:tab/>
          </w:r>
          <w:r>
            <w:fldChar w:fldCharType="begin"/>
          </w:r>
          <w:r>
            <w:instrText xml:space="preserve"> PAGEREF _Toc5946 \h </w:instrText>
          </w:r>
          <w:r>
            <w:fldChar w:fldCharType="separate"/>
          </w:r>
          <w:r>
            <w:t>55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_Toc10336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8.1</w:t>
          </w:r>
          <w:r>
            <w:rPr>
              <w:rFonts w:hint="eastAsia" w:ascii="微软雅黑" w:hAnsi="微软雅黑" w:eastAsia="微软雅黑" w:cs="微软雅黑"/>
              <w:szCs w:val="24"/>
            </w:rPr>
            <w:t>通讯端口</w:t>
          </w:r>
          <w:r>
            <w:tab/>
          </w:r>
          <w:r>
            <w:fldChar w:fldCharType="begin"/>
          </w:r>
          <w:r>
            <w:instrText xml:space="preserve"> PAGEREF _Toc10336 \h </w:instrText>
          </w:r>
          <w:r>
            <w:fldChar w:fldCharType="separate"/>
          </w:r>
          <w:r>
            <w:t>55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_Toc3615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8.2</w:t>
          </w:r>
          <w:r>
            <w:rPr>
              <w:rFonts w:hint="eastAsia" w:ascii="微软雅黑" w:hAnsi="微软雅黑" w:eastAsia="微软雅黑" w:cs="微软雅黑"/>
              <w:szCs w:val="24"/>
            </w:rPr>
            <w:t>切换窗口的输入源指令</w:t>
          </w:r>
          <w:r>
            <w:tab/>
          </w:r>
          <w:r>
            <w:fldChar w:fldCharType="begin"/>
          </w:r>
          <w:r>
            <w:instrText xml:space="preserve"> PAGEREF _Toc3615 \h </w:instrText>
          </w:r>
          <w:r>
            <w:fldChar w:fldCharType="separate"/>
          </w:r>
          <w:r>
            <w:t>55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_Toc12801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8.3</w:t>
          </w:r>
          <w:r>
            <w:rPr>
              <w:rFonts w:hint="eastAsia" w:ascii="微软雅黑" w:hAnsi="微软雅黑" w:eastAsia="微软雅黑" w:cs="微软雅黑"/>
              <w:szCs w:val="24"/>
            </w:rPr>
            <w:t>调用预案模式指令</w:t>
          </w:r>
          <w:r>
            <w:tab/>
          </w:r>
          <w:r>
            <w:fldChar w:fldCharType="begin"/>
          </w:r>
          <w:r>
            <w:instrText xml:space="preserve"> PAGEREF _Toc12801 \h </w:instrText>
          </w:r>
          <w:r>
            <w:fldChar w:fldCharType="separate"/>
          </w:r>
          <w:r>
            <w:t>57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9638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_Toc9454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8.4</w:t>
          </w:r>
          <w:r>
            <w:rPr>
              <w:rFonts w:hint="eastAsia" w:ascii="微软雅黑" w:hAnsi="微软雅黑" w:eastAsia="微软雅黑" w:cs="微软雅黑"/>
              <w:szCs w:val="24"/>
            </w:rPr>
            <w:t>测试工具</w:t>
          </w:r>
          <w:r>
            <w:tab/>
          </w:r>
          <w:r>
            <w:fldChar w:fldCharType="begin"/>
          </w:r>
          <w:r>
            <w:instrText xml:space="preserve"> PAGEREF _Toc9454 \h </w:instrText>
          </w:r>
          <w:r>
            <w:fldChar w:fldCharType="separate"/>
          </w:r>
          <w:r>
            <w:t>58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16"/>
            <w:tabs>
              <w:tab w:val="right" w:leader="dot" w:pos="9638"/>
              <w:tab w:val="clear" w:pos="420"/>
              <w:tab w:val="clear" w:pos="6249"/>
            </w:tabs>
          </w:pPr>
          <w:r>
            <w:rPr>
              <w:rFonts w:hint="default"/>
              <w:lang w:val="en-US" w:eastAsia="zh-CN"/>
            </w:rPr>
            <w:fldChar w:fldCharType="begin"/>
          </w:r>
          <w:r>
            <w:rPr>
              <w:rFonts w:hint="default"/>
              <w:lang w:val="en-US" w:eastAsia="zh-CN"/>
            </w:rPr>
            <w:instrText xml:space="preserve"> HYPERLINK \l _Toc22170 </w:instrText>
          </w:r>
          <w:r>
            <w:rPr>
              <w:rFonts w:hint="default"/>
              <w:lang w:val="en-US" w:eastAsia="zh-CN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44"/>
              <w:lang w:val="en-US" w:eastAsia="zh-CN"/>
            </w:rPr>
            <w:t>九、常见故障分析与解决</w:t>
          </w:r>
          <w:r>
            <w:tab/>
          </w:r>
          <w:r>
            <w:fldChar w:fldCharType="begin"/>
          </w:r>
          <w:r>
            <w:instrText xml:space="preserve"> PAGEREF _Toc22170 \h </w:instrText>
          </w:r>
          <w:r>
            <w:fldChar w:fldCharType="separate"/>
          </w:r>
          <w:r>
            <w:t>59</w:t>
          </w:r>
          <w:r>
            <w:fldChar w:fldCharType="end"/>
          </w:r>
          <w:r>
            <w:rPr>
              <w:rFonts w:hint="default"/>
              <w:lang w:val="en-US" w:eastAsia="zh-CN"/>
            </w:rPr>
            <w:fldChar w:fldCharType="end"/>
          </w:r>
        </w:p>
        <w:p>
          <w:pPr>
            <w:pStyle w:val="2"/>
            <w:rPr>
              <w:rFonts w:hint="default"/>
              <w:lang w:val="en-US" w:eastAsia="zh-CN"/>
            </w:rPr>
            <w:sectPr>
              <w:pgSz w:w="11906" w:h="16838"/>
              <w:pgMar w:top="1440" w:right="1134" w:bottom="1440" w:left="1134" w:header="454" w:footer="907" w:gutter="0"/>
              <w:cols w:space="425" w:num="1"/>
              <w:docGrid w:type="lines" w:linePitch="312" w:charSpace="0"/>
            </w:sectPr>
          </w:pPr>
          <w:r>
            <w:rPr>
              <w:rFonts w:hint="default"/>
              <w:lang w:val="en-US" w:eastAsia="zh-CN"/>
            </w:rPr>
            <w:fldChar w:fldCharType="end"/>
          </w:r>
        </w:p>
      </w:sdtContent>
    </w:sdt>
    <w:p>
      <w:pPr>
        <w:pStyle w:val="3"/>
        <w:numPr>
          <w:numId w:val="0"/>
        </w:numPr>
        <w:spacing w:before="62" w:after="62" w:line="120" w:lineRule="auto"/>
        <w:ind w:leftChars="0"/>
        <w:jc w:val="both"/>
        <w:rPr>
          <w:rFonts w:hint="eastAsia" w:ascii="微软雅黑" w:hAnsi="微软雅黑" w:eastAsia="微软雅黑" w:cs="微软雅黑"/>
          <w:sz w:val="44"/>
          <w:szCs w:val="44"/>
        </w:rPr>
      </w:pPr>
      <w:bookmarkStart w:id="0" w:name="_Toc24215"/>
      <w:r>
        <w:rPr>
          <w:rFonts w:hint="eastAsia" w:ascii="微软雅黑" w:hAnsi="微软雅黑" w:eastAsia="微软雅黑" w:cs="微软雅黑"/>
          <w:sz w:val="44"/>
          <w:szCs w:val="44"/>
          <w:lang w:val="en-US" w:eastAsia="zh-CN"/>
        </w:rPr>
        <w:t>一、</w:t>
      </w:r>
      <w:r>
        <w:rPr>
          <w:rFonts w:hint="eastAsia" w:ascii="微软雅黑" w:hAnsi="微软雅黑" w:eastAsia="微软雅黑" w:cs="微软雅黑"/>
          <w:sz w:val="44"/>
          <w:szCs w:val="44"/>
        </w:rPr>
        <w:t>安全说明</w:t>
      </w:r>
      <w:bookmarkEnd w:id="0"/>
    </w:p>
    <w:p>
      <w:pPr>
        <w:numPr>
          <w:ilvl w:val="1"/>
          <w:numId w:val="2"/>
        </w:numPr>
        <w:spacing w:before="65" w:after="65" w:line="120" w:lineRule="auto"/>
        <w:ind w:left="0" w:leftChars="0" w:firstLine="0"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电源</w:t>
      </w:r>
    </w:p>
    <w:p>
      <w:pPr>
        <w:spacing w:before="62" w:after="62" w:line="120" w:lineRule="auto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请使用带保护地的单相三线制的220V交流电源，并确保整个工程系统使用同接地，不能使用无接地保护的电源，电源线的接地脚不能破坏。</w:t>
      </w:r>
    </w:p>
    <w:p>
      <w:pPr>
        <w:numPr>
          <w:ilvl w:val="1"/>
          <w:numId w:val="2"/>
        </w:numPr>
        <w:spacing w:before="65" w:after="65" w:line="120" w:lineRule="auto"/>
        <w:ind w:left="0" w:leftChars="0" w:firstLine="0"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断电</w:t>
      </w:r>
    </w:p>
    <w:p>
      <w:pPr>
        <w:spacing w:before="62" w:after="62" w:line="120" w:lineRule="auto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在进行设备移动或其它需要断电的情况时，要关闭电源，确保设备安全。</w:t>
      </w:r>
    </w:p>
    <w:p>
      <w:pPr>
        <w:numPr>
          <w:ilvl w:val="1"/>
          <w:numId w:val="2"/>
        </w:numPr>
        <w:spacing w:before="65" w:after="65" w:line="120" w:lineRule="auto"/>
        <w:ind w:left="0" w:leftChars="0" w:firstLine="0"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线缆</w:t>
      </w:r>
    </w:p>
    <w:p>
      <w:pPr>
        <w:spacing w:before="62" w:after="62" w:line="120" w:lineRule="auto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不容许在电源线、信号线、通讯线等线缆上压放物品，应避免对线缆踩踏和挤压，以防止出现漏电和短路等危险情况的发生。</w:t>
      </w:r>
    </w:p>
    <w:p>
      <w:pPr>
        <w:numPr>
          <w:ilvl w:val="1"/>
          <w:numId w:val="2"/>
        </w:numPr>
        <w:spacing w:before="65" w:after="65" w:line="120" w:lineRule="auto"/>
        <w:ind w:left="0" w:leftChars="0" w:firstLine="0"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信号</w:t>
      </w:r>
    </w:p>
    <w:p>
      <w:pPr>
        <w:spacing w:before="62" w:after="62" w:line="120" w:lineRule="auto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确保信号线、通讯线等线材连接好，再开机操作。</w:t>
      </w:r>
    </w:p>
    <w:p>
      <w:pPr>
        <w:numPr>
          <w:ilvl w:val="1"/>
          <w:numId w:val="2"/>
        </w:numPr>
        <w:spacing w:before="65" w:after="65" w:line="120" w:lineRule="auto"/>
        <w:ind w:left="0" w:leftChars="0" w:firstLine="0"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散热</w:t>
      </w:r>
    </w:p>
    <w:p>
      <w:pPr>
        <w:spacing w:before="62" w:after="62" w:line="120" w:lineRule="auto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设备表面的散热孔，不要堵塞，以免热量聚集，损坏设备。</w:t>
      </w:r>
    </w:p>
    <w:p>
      <w:pPr>
        <w:numPr>
          <w:ilvl w:val="1"/>
          <w:numId w:val="2"/>
        </w:numPr>
        <w:spacing w:before="65" w:after="65" w:line="120" w:lineRule="auto"/>
        <w:ind w:left="0" w:leftChars="0" w:firstLine="0"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环境</w:t>
      </w:r>
    </w:p>
    <w:p>
      <w:pPr>
        <w:spacing w:before="62" w:after="62" w:line="120" w:lineRule="auto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设备工作环境要注意防尘，防潮，防止液体浸泡。</w:t>
      </w:r>
    </w:p>
    <w:p>
      <w:pPr>
        <w:numPr>
          <w:ilvl w:val="1"/>
          <w:numId w:val="2"/>
        </w:numPr>
        <w:spacing w:before="65" w:after="65" w:line="120" w:lineRule="auto"/>
        <w:ind w:left="0" w:leftChars="0" w:firstLine="0"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维修</w:t>
      </w:r>
    </w:p>
    <w:p>
      <w:pPr>
        <w:spacing w:before="62" w:after="62" w:line="120" w:lineRule="auto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所有维修工作应有专业人员完成，未经许可，不准私自维修，以免发生触电危险。</w:t>
      </w:r>
    </w:p>
    <w:p>
      <w:pPr>
        <w:numPr>
          <w:ilvl w:val="1"/>
          <w:numId w:val="2"/>
        </w:numPr>
        <w:spacing w:before="65" w:after="65" w:line="120" w:lineRule="auto"/>
        <w:ind w:left="0" w:leftChars="0" w:firstLine="0"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设备安装</w:t>
      </w:r>
    </w:p>
    <w:p>
      <w:pPr>
        <w:spacing w:before="62" w:after="62" w:line="120" w:lineRule="auto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设备应安装在稳固、平稳的工作台面上或标准机架、机柜、机箱里。</w:t>
      </w:r>
    </w:p>
    <w:p>
      <w:pPr>
        <w:numPr>
          <w:ilvl w:val="1"/>
          <w:numId w:val="2"/>
        </w:numPr>
        <w:spacing w:before="65" w:after="65" w:line="120" w:lineRule="auto"/>
        <w:ind w:left="0" w:leftChars="0" w:firstLine="0"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安全注意事项</w:t>
      </w:r>
    </w:p>
    <w:p>
      <w:pPr>
        <w:pStyle w:val="26"/>
        <w:numPr>
          <w:ilvl w:val="0"/>
          <w:numId w:val="3"/>
        </w:numPr>
        <w:spacing w:line="120" w:lineRule="auto"/>
        <w:ind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设备里有高压，非专业维修人员不准打开机箱，以免发生危险。</w:t>
      </w:r>
    </w:p>
    <w:p>
      <w:pPr>
        <w:pStyle w:val="26"/>
        <w:numPr>
          <w:ilvl w:val="0"/>
          <w:numId w:val="3"/>
        </w:numPr>
        <w:spacing w:line="120" w:lineRule="auto"/>
        <w:ind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严禁在设备上和附近放置装有液体的容器。</w:t>
      </w:r>
    </w:p>
    <w:p>
      <w:pPr>
        <w:pStyle w:val="26"/>
        <w:numPr>
          <w:ilvl w:val="0"/>
          <w:numId w:val="3"/>
        </w:numPr>
        <w:spacing w:line="120" w:lineRule="auto"/>
        <w:ind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禁止设备靠近火源。</w:t>
      </w:r>
    </w:p>
    <w:p>
      <w:pPr>
        <w:pStyle w:val="26"/>
        <w:numPr>
          <w:ilvl w:val="0"/>
          <w:numId w:val="3"/>
        </w:numPr>
        <w:spacing w:line="120" w:lineRule="auto"/>
        <w:ind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保证充分通风，设备前后面板应该至少保持20CM的空隙。</w:t>
      </w:r>
    </w:p>
    <w:p>
      <w:pPr>
        <w:pStyle w:val="26"/>
        <w:numPr>
          <w:ilvl w:val="0"/>
          <w:numId w:val="3"/>
        </w:numPr>
        <w:spacing w:line="120" w:lineRule="auto"/>
        <w:ind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在有雷电或长期不使用的情况下，请拔掉电源插头。</w:t>
      </w:r>
    </w:p>
    <w:p>
      <w:pPr>
        <w:pStyle w:val="26"/>
        <w:numPr>
          <w:ilvl w:val="0"/>
          <w:numId w:val="3"/>
        </w:numPr>
        <w:spacing w:line="120" w:lineRule="auto"/>
        <w:ind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不要堵塞本设备的通风孔，以免对设备造成破坏。</w:t>
      </w:r>
    </w:p>
    <w:p>
      <w:pPr>
        <w:pStyle w:val="26"/>
        <w:numPr>
          <w:ilvl w:val="0"/>
          <w:numId w:val="3"/>
        </w:numPr>
        <w:spacing w:line="120" w:lineRule="auto"/>
        <w:ind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不要将本设备放置在靠近液体的地方。</w:t>
      </w:r>
    </w:p>
    <w:p>
      <w:pPr>
        <w:pStyle w:val="26"/>
        <w:numPr>
          <w:ilvl w:val="0"/>
          <w:numId w:val="3"/>
        </w:numPr>
        <w:spacing w:line="120" w:lineRule="auto"/>
        <w:ind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请妥善放置电源线，以防破坏。</w:t>
      </w:r>
    </w:p>
    <w:p>
      <w:pPr>
        <w:pStyle w:val="26"/>
        <w:numPr>
          <w:ilvl w:val="0"/>
          <w:numId w:val="3"/>
        </w:numPr>
        <w:spacing w:line="120" w:lineRule="auto"/>
        <w:ind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出现下列情况时，应立即拔掉电源，并交由专业人士处理：</w:t>
      </w:r>
    </w:p>
    <w:p>
      <w:pPr>
        <w:numPr>
          <w:ilvl w:val="0"/>
          <w:numId w:val="4"/>
        </w:numPr>
        <w:spacing w:before="62" w:after="62" w:line="120" w:lineRule="auto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插头电源线损坏或磨损时；</w:t>
      </w:r>
    </w:p>
    <w:p>
      <w:pPr>
        <w:numPr>
          <w:ilvl w:val="0"/>
          <w:numId w:val="4"/>
        </w:numPr>
        <w:spacing w:before="62" w:after="62" w:line="120" w:lineRule="auto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有液体溅入本设备时；</w:t>
      </w:r>
    </w:p>
    <w:p>
      <w:pPr>
        <w:numPr>
          <w:ilvl w:val="0"/>
          <w:numId w:val="4"/>
        </w:numPr>
        <w:spacing w:before="62" w:after="62" w:line="120" w:lineRule="auto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本设备跌落或机箱损坏时；</w:t>
      </w:r>
    </w:p>
    <w:p>
      <w:pPr>
        <w:numPr>
          <w:ilvl w:val="0"/>
          <w:numId w:val="4"/>
        </w:numPr>
        <w:spacing w:before="62" w:after="62" w:line="120" w:lineRule="auto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本设备出现明显功能异常或性能变化时。</w:t>
      </w:r>
    </w:p>
    <w:p>
      <w:pPr>
        <w:spacing w:before="62" w:after="62" w:line="120" w:lineRule="auto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</w:p>
    <w:p>
      <w:pPr>
        <w:spacing w:before="62" w:after="62" w:line="120" w:lineRule="auto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* 注：本设备不适合非专业人员操作调试，使用须接受专业人员培训或指导。使用本设备前请仔细阅读本说明书，说明书应妥善保存以备后用。</w:t>
      </w:r>
    </w:p>
    <w:p>
      <w:pPr>
        <w:spacing w:before="62" w:after="62" w:line="120" w:lineRule="auto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* 注：此为A级产品，在生活环境中，该产品可能会造成无线电干扰。在这种情况下，可能需要用户对其干扰采取切实可行的措施</w:t>
      </w:r>
    </w:p>
    <w:p>
      <w:pPr>
        <w:spacing w:before="62" w:after="62" w:line="120" w:lineRule="auto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4138930" cy="835025"/>
            <wp:effectExtent l="0" t="0" r="4445" b="3175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138930" cy="83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br w:type="page"/>
      </w:r>
    </w:p>
    <w:p>
      <w:pPr>
        <w:pStyle w:val="3"/>
        <w:numPr>
          <w:numId w:val="0"/>
        </w:numPr>
        <w:spacing w:before="62" w:after="62" w:line="240" w:lineRule="auto"/>
        <w:ind w:left="-355" w:leftChars="0"/>
        <w:jc w:val="both"/>
        <w:rPr>
          <w:rFonts w:hint="eastAsia" w:ascii="微软雅黑" w:hAnsi="微软雅黑" w:eastAsia="微软雅黑" w:cs="微软雅黑"/>
          <w:sz w:val="44"/>
          <w:szCs w:val="44"/>
        </w:rPr>
      </w:pPr>
      <w:bookmarkStart w:id="1" w:name="_Toc29698"/>
      <w:bookmarkStart w:id="2" w:name="_Toc31723"/>
      <w:r>
        <w:rPr>
          <w:rFonts w:hint="eastAsia" w:ascii="微软雅黑" w:hAnsi="微软雅黑" w:eastAsia="微软雅黑" w:cs="微软雅黑"/>
          <w:sz w:val="44"/>
          <w:szCs w:val="44"/>
          <w:lang w:val="en-US" w:eastAsia="zh-CN"/>
        </w:rPr>
        <w:t>二、</w:t>
      </w:r>
      <w:r>
        <w:rPr>
          <w:rFonts w:hint="eastAsia" w:ascii="微软雅黑" w:hAnsi="微软雅黑" w:eastAsia="微软雅黑" w:cs="微软雅黑"/>
          <w:sz w:val="44"/>
          <w:szCs w:val="44"/>
        </w:rPr>
        <w:t>快速入门</w:t>
      </w:r>
      <w:bookmarkEnd w:id="1"/>
      <w:bookmarkEnd w:id="2"/>
    </w:p>
    <w:p>
      <w:pPr>
        <w:pStyle w:val="4"/>
        <w:numPr>
          <w:numId w:val="0"/>
        </w:numPr>
        <w:spacing w:before="65" w:after="65" w:line="360" w:lineRule="auto"/>
        <w:ind w:left="-355" w:leftChars="0"/>
        <w:rPr>
          <w:rFonts w:hint="eastAsia" w:ascii="微软雅黑" w:hAnsi="微软雅黑" w:eastAsia="微软雅黑" w:cs="微软雅黑"/>
          <w:sz w:val="24"/>
          <w:szCs w:val="24"/>
        </w:rPr>
      </w:pPr>
      <w:bookmarkStart w:id="3" w:name="_Toc8187"/>
      <w:bookmarkStart w:id="4" w:name="_Toc23208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2.1</w:t>
      </w:r>
      <w:r>
        <w:rPr>
          <w:rFonts w:hint="eastAsia" w:ascii="微软雅黑" w:hAnsi="微软雅黑" w:eastAsia="微软雅黑" w:cs="微软雅黑"/>
          <w:sz w:val="24"/>
          <w:szCs w:val="24"/>
        </w:rPr>
        <w:t>机箱连接示意图</w:t>
      </w:r>
      <w:bookmarkEnd w:id="3"/>
      <w:bookmarkEnd w:id="4"/>
    </w:p>
    <w:p>
      <w:pPr>
        <w:jc w:val="center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2218055" cy="1031875"/>
            <wp:effectExtent l="0" t="0" r="1270" b="6350"/>
            <wp:docPr id="2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18055" cy="103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2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26"/>
        <w:gridCol w:w="3125"/>
        <w:gridCol w:w="521"/>
        <w:gridCol w:w="230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526" w:type="dxa"/>
          </w:tcPr>
          <w:p>
            <w:pPr>
              <w:widowControl w:val="0"/>
              <w:spacing w:line="360" w:lineRule="auto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  <w:tc>
          <w:tcPr>
            <w:tcW w:w="3125" w:type="dxa"/>
          </w:tcPr>
          <w:p>
            <w:pPr>
              <w:widowControl w:val="0"/>
              <w:spacing w:line="360" w:lineRule="auto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  <w:t>网络控制接口（客户端控制）</w:t>
            </w:r>
          </w:p>
        </w:tc>
        <w:tc>
          <w:tcPr>
            <w:tcW w:w="521" w:type="dxa"/>
          </w:tcPr>
          <w:p>
            <w:pPr>
              <w:widowControl w:val="0"/>
              <w:spacing w:line="360" w:lineRule="auto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  <w:tc>
          <w:tcPr>
            <w:tcW w:w="2303" w:type="dxa"/>
          </w:tcPr>
          <w:p>
            <w:pPr>
              <w:widowControl w:val="0"/>
              <w:spacing w:line="360" w:lineRule="auto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  <w:t>RS485控制接口(预留)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26" w:type="dxa"/>
          </w:tcPr>
          <w:p>
            <w:pPr>
              <w:widowControl w:val="0"/>
              <w:spacing w:line="360" w:lineRule="auto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  <w:tc>
          <w:tcPr>
            <w:tcW w:w="3125" w:type="dxa"/>
          </w:tcPr>
          <w:p>
            <w:pPr>
              <w:widowControl w:val="0"/>
              <w:spacing w:line="360" w:lineRule="auto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  <w:t>RS232控制接口</w:t>
            </w:r>
          </w:p>
        </w:tc>
        <w:tc>
          <w:tcPr>
            <w:tcW w:w="521" w:type="dxa"/>
          </w:tcPr>
          <w:p>
            <w:pPr>
              <w:widowControl w:val="0"/>
              <w:spacing w:line="360" w:lineRule="auto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  <w:t>5</w:t>
            </w:r>
          </w:p>
        </w:tc>
        <w:tc>
          <w:tcPr>
            <w:tcW w:w="2303" w:type="dxa"/>
            <w:vAlign w:val="top"/>
          </w:tcPr>
          <w:p>
            <w:pPr>
              <w:widowControl w:val="0"/>
              <w:spacing w:line="360" w:lineRule="auto"/>
              <w:jc w:val="both"/>
              <w:rPr>
                <w:rFonts w:hint="eastAsia" w:ascii="微软雅黑" w:hAnsi="微软雅黑" w:eastAsia="微软雅黑" w:cs="微软雅黑"/>
                <w:spacing w:val="6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  <w:t>RS232环出接口(RS485)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26" w:type="dxa"/>
          </w:tcPr>
          <w:p>
            <w:pPr>
              <w:widowControl w:val="0"/>
              <w:spacing w:line="360" w:lineRule="auto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  <w:tc>
          <w:tcPr>
            <w:tcW w:w="3125" w:type="dxa"/>
          </w:tcPr>
          <w:p>
            <w:pPr>
              <w:widowControl w:val="0"/>
              <w:spacing w:line="360" w:lineRule="auto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  <w:t>WEB控制接口(选配)</w:t>
            </w:r>
          </w:p>
        </w:tc>
        <w:tc>
          <w:tcPr>
            <w:tcW w:w="521" w:type="dxa"/>
          </w:tcPr>
          <w:p>
            <w:pPr>
              <w:widowControl w:val="0"/>
              <w:spacing w:line="360" w:lineRule="auto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  <w:tc>
          <w:tcPr>
            <w:tcW w:w="2303" w:type="dxa"/>
            <w:vAlign w:val="top"/>
          </w:tcPr>
          <w:p>
            <w:pPr>
              <w:widowControl w:val="0"/>
              <w:spacing w:line="360" w:lineRule="auto"/>
              <w:jc w:val="both"/>
              <w:rPr>
                <w:rFonts w:hint="eastAsia" w:ascii="微软雅黑" w:hAnsi="微软雅黑" w:eastAsia="微软雅黑" w:cs="微软雅黑"/>
                <w:spacing w:val="6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  <w:t>电源接口</w:t>
            </w:r>
          </w:p>
        </w:tc>
      </w:tr>
    </w:tbl>
    <w:p>
      <w:pPr>
        <w:numPr>
          <w:ilvl w:val="0"/>
          <w:numId w:val="5"/>
        </w:numPr>
        <w:spacing w:line="360" w:lineRule="auto"/>
        <w:ind w:left="420" w:leftChars="0" w:hanging="420" w:firstLineChars="0"/>
        <w:rPr>
          <w:rFonts w:hint="eastAsia" w:ascii="微软雅黑" w:hAnsi="微软雅黑" w:eastAsia="微软雅黑" w:cs="微软雅黑"/>
          <w:b/>
          <w:bCs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>1U-背板接口图</w:t>
      </w:r>
    </w:p>
    <w:p>
      <w:pPr>
        <w:numPr>
          <w:ilvl w:val="0"/>
          <w:numId w:val="0"/>
        </w:numPr>
        <w:spacing w:line="360" w:lineRule="auto"/>
        <w:ind w:leftChars="0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drawing>
          <wp:inline distT="0" distB="0" distL="114300" distR="114300">
            <wp:extent cx="3529965" cy="582295"/>
            <wp:effectExtent l="0" t="0" r="3810" b="8255"/>
            <wp:docPr id="11" name="图片 11" descr="1U接线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U接线图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29965" cy="58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spacing w:line="360" w:lineRule="auto"/>
        <w:ind w:left="420" w:leftChars="0" w:hanging="420" w:firstLineChars="0"/>
        <w:rPr>
          <w:rFonts w:hint="eastAsia" w:ascii="微软雅黑" w:hAnsi="微软雅黑" w:eastAsia="微软雅黑" w:cs="微软雅黑"/>
          <w:b/>
          <w:bCs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>2.5U-背板接口图</w:t>
      </w:r>
    </w:p>
    <w:p>
      <w:pPr>
        <w:spacing w:line="360" w:lineRule="auto"/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858260" cy="1076325"/>
            <wp:effectExtent l="0" t="0" r="8890" b="0"/>
            <wp:docPr id="4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5826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spacing w:line="360" w:lineRule="auto"/>
        <w:ind w:left="420" w:leftChars="0" w:hanging="420" w:firstLineChars="0"/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>4U-背板接口图</w:t>
      </w:r>
    </w:p>
    <w:p>
      <w:pPr>
        <w:spacing w:line="360" w:lineRule="auto"/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drawing>
          <wp:inline distT="0" distB="0" distL="114300" distR="114300">
            <wp:extent cx="3940810" cy="1488440"/>
            <wp:effectExtent l="0" t="0" r="2540" b="6985"/>
            <wp:docPr id="13" name="图片 13" descr="4U接线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4U接线图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40810" cy="148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</w:p>
    <w:p>
      <w:pPr>
        <w:numPr>
          <w:ilvl w:val="0"/>
          <w:numId w:val="5"/>
        </w:numPr>
        <w:spacing w:line="360" w:lineRule="auto"/>
        <w:ind w:left="420" w:leftChars="0" w:hanging="420" w:firstLineChars="0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7U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>-M40背板接口图</w:t>
      </w:r>
    </w:p>
    <w:p>
      <w:pPr>
        <w:numPr>
          <w:ilvl w:val="0"/>
          <w:numId w:val="0"/>
        </w:numPr>
        <w:spacing w:line="360" w:lineRule="auto"/>
        <w:ind w:leftChars="0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953510" cy="2357755"/>
            <wp:effectExtent l="0" t="0" r="8890" b="444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53510" cy="235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</w:p>
    <w:p>
      <w:p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</w:p>
    <w:p>
      <w:pPr>
        <w:numPr>
          <w:ilvl w:val="0"/>
          <w:numId w:val="5"/>
        </w:numPr>
        <w:spacing w:line="360" w:lineRule="auto"/>
        <w:ind w:left="420" w:leftChars="0" w:hanging="420" w:firstLineChars="0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7U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>-M60背板接口图</w:t>
      </w:r>
    </w:p>
    <w:p>
      <w:pPr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954780" cy="2324735"/>
            <wp:effectExtent l="0" t="0" r="7620" b="8890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54780" cy="232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4"/>
          <w:szCs w:val="24"/>
        </w:rPr>
      </w:pPr>
    </w:p>
    <w:p>
      <w:pPr>
        <w:pStyle w:val="26"/>
        <w:numPr>
          <w:ilvl w:val="2"/>
          <w:numId w:val="2"/>
        </w:numPr>
        <w:ind w:left="354" w:leftChars="0" w:firstLineChars="0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控制卡指示图</w:t>
      </w:r>
    </w:p>
    <w:tbl>
      <w:tblPr>
        <w:tblStyle w:val="20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22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1911" w:hRule="atLeast"/>
        </w:trPr>
        <w:tc>
          <w:tcPr>
            <w:tcW w:w="6221" w:type="dxa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drawing>
                <wp:inline distT="0" distB="0" distL="114300" distR="114300">
                  <wp:extent cx="3808730" cy="949325"/>
                  <wp:effectExtent l="0" t="0" r="1270" b="3175"/>
                  <wp:docPr id="24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8730" cy="94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21" w:type="dxa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连接说明：电脑接交换机，主控卡的IP接口接交换机；或者电脑直连</w:t>
            </w: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  <w:lang w:val="en-US" w:eastAsia="zh-CN"/>
              </w:rPr>
              <w:t>主控卡</w:t>
            </w: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IP接口，直连</w:t>
            </w: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  <w:lang w:val="en-US" w:eastAsia="zh-CN"/>
              </w:rPr>
              <w:t>的</w:t>
            </w: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设备电脑需要配置静态IP。</w:t>
            </w:r>
          </w:p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i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i/>
                <w:kern w:val="0"/>
                <w:sz w:val="24"/>
                <w:szCs w:val="24"/>
                <w:shd w:val="pct10" w:color="auto" w:fill="FFFFFF"/>
              </w:rPr>
              <w:t>注：以</w:t>
            </w:r>
            <w:r>
              <w:rPr>
                <w:rFonts w:hint="eastAsia" w:ascii="微软雅黑" w:hAnsi="微软雅黑" w:eastAsia="微软雅黑" w:cs="微软雅黑"/>
                <w:i/>
                <w:kern w:val="0"/>
                <w:sz w:val="24"/>
                <w:szCs w:val="24"/>
                <w:shd w:val="pct10" w:color="auto" w:fill="FFFFFF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  <w:i/>
                <w:kern w:val="0"/>
                <w:sz w:val="24"/>
                <w:szCs w:val="24"/>
                <w:shd w:val="pct10" w:color="auto" w:fill="FFFFFF"/>
              </w:rPr>
              <w:t>U为例，</w:t>
            </w:r>
            <w:r>
              <w:rPr>
                <w:rFonts w:hint="eastAsia" w:ascii="微软雅黑" w:hAnsi="微软雅黑" w:eastAsia="微软雅黑" w:cs="微软雅黑"/>
                <w:i/>
                <w:kern w:val="0"/>
                <w:sz w:val="24"/>
                <w:szCs w:val="24"/>
                <w:shd w:val="pct10" w:color="auto" w:fill="FFFFFF"/>
                <w:lang w:val="en-US" w:eastAsia="zh-CN"/>
              </w:rPr>
              <w:t>1</w:t>
            </w:r>
            <w:r>
              <w:rPr>
                <w:rFonts w:hint="eastAsia" w:ascii="微软雅黑" w:hAnsi="微软雅黑" w:eastAsia="微软雅黑" w:cs="微软雅黑"/>
                <w:i/>
                <w:kern w:val="0"/>
                <w:sz w:val="24"/>
                <w:szCs w:val="24"/>
                <w:shd w:val="pct10" w:color="auto" w:fill="FFFFFF"/>
              </w:rPr>
              <w:t>U、</w:t>
            </w:r>
            <w:r>
              <w:rPr>
                <w:rFonts w:hint="eastAsia" w:ascii="微软雅黑" w:hAnsi="微软雅黑" w:eastAsia="微软雅黑" w:cs="微软雅黑"/>
                <w:i/>
                <w:kern w:val="0"/>
                <w:sz w:val="24"/>
                <w:szCs w:val="24"/>
                <w:shd w:val="pct10" w:color="auto" w:fill="FFFFFF"/>
                <w:lang w:val="en-US" w:eastAsia="zh-CN"/>
              </w:rPr>
              <w:t>2.5</w:t>
            </w:r>
            <w:r>
              <w:rPr>
                <w:rFonts w:hint="eastAsia" w:ascii="微软雅黑" w:hAnsi="微软雅黑" w:eastAsia="微软雅黑" w:cs="微软雅黑"/>
                <w:i/>
                <w:kern w:val="0"/>
                <w:sz w:val="24"/>
                <w:szCs w:val="24"/>
                <w:shd w:val="pct10" w:color="auto" w:fill="FFFFFF"/>
              </w:rPr>
              <w:t>U、4U、7U机箱连接方法类似；</w:t>
            </w:r>
          </w:p>
        </w:tc>
      </w:tr>
    </w:tbl>
    <w:p>
      <w:pPr>
        <w:pStyle w:val="4"/>
        <w:numPr>
          <w:numId w:val="0"/>
        </w:numPr>
        <w:spacing w:before="65" w:after="65"/>
        <w:ind w:left="-355" w:leftChars="0"/>
        <w:rPr>
          <w:rFonts w:hint="eastAsia" w:ascii="微软雅黑" w:hAnsi="微软雅黑" w:eastAsia="微软雅黑" w:cs="微软雅黑"/>
          <w:sz w:val="24"/>
          <w:szCs w:val="24"/>
        </w:rPr>
      </w:pPr>
      <w:bookmarkStart w:id="5" w:name="_Toc7793"/>
      <w:bookmarkStart w:id="6" w:name="_Toc27318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2.2</w:t>
      </w:r>
      <w:r>
        <w:rPr>
          <w:rFonts w:hint="eastAsia" w:ascii="微软雅黑" w:hAnsi="微软雅黑" w:eastAsia="微软雅黑" w:cs="微软雅黑"/>
          <w:sz w:val="24"/>
          <w:szCs w:val="24"/>
        </w:rPr>
        <w:t>通信接口说明</w:t>
      </w:r>
      <w:bookmarkEnd w:id="5"/>
      <w:bookmarkEnd w:id="6"/>
    </w:p>
    <w:tbl>
      <w:tblPr>
        <w:tblStyle w:val="20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single" w:color="auto" w:sz="4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0"/>
        <w:gridCol w:w="4779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0" w:type="dxa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主控卡</w:t>
            </w:r>
          </w:p>
        </w:tc>
        <w:tc>
          <w:tcPr>
            <w:tcW w:w="4779" w:type="dxa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drawing>
                <wp:inline distT="0" distB="0" distL="0" distR="0">
                  <wp:extent cx="2383155" cy="320040"/>
                  <wp:effectExtent l="0" t="0" r="7620" b="381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155" cy="32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0" w:type="dxa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IP</w:t>
            </w:r>
          </w:p>
        </w:tc>
        <w:tc>
          <w:tcPr>
            <w:tcW w:w="4779" w:type="dxa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IP网络接口，连接交换机/路由器，也可直连电脑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0" w:type="dxa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RS232 IN</w:t>
            </w:r>
          </w:p>
        </w:tc>
        <w:tc>
          <w:tcPr>
            <w:tcW w:w="4779" w:type="dxa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RS232接口，连接电脑串口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0" w:type="dxa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RS485 IN</w:t>
            </w:r>
          </w:p>
        </w:tc>
        <w:tc>
          <w:tcPr>
            <w:tcW w:w="4779" w:type="dxa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选配，预留RS485输入控制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0" w:type="dxa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RS232 OUT</w:t>
            </w:r>
          </w:p>
        </w:tc>
        <w:tc>
          <w:tcPr>
            <w:tcW w:w="4779" w:type="dxa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RS232环出,控制大屏，RS485环出接口(预留)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59" w:type="dxa"/>
            <w:gridSpan w:val="2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拼接处理器默认IP：192.168.1.188，端口：5000、5100、5200、5300；</w:t>
            </w:r>
          </w:p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拼接处理器默认串口(RS232)，</w:t>
            </w: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  <w:lang w:val="en-US" w:eastAsia="zh-CN"/>
              </w:rPr>
              <w:t>波</w:t>
            </w: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特率:115200bps；</w:t>
            </w:r>
          </w:p>
        </w:tc>
      </w:tr>
    </w:tbl>
    <w:p>
      <w:pPr>
        <w:pStyle w:val="26"/>
        <w:numPr>
          <w:ilvl w:val="0"/>
          <w:numId w:val="0"/>
        </w:numPr>
        <w:ind w:leftChars="0"/>
        <w:rPr>
          <w:rFonts w:hint="eastAsia" w:ascii="微软雅黑" w:hAnsi="微软雅黑" w:eastAsia="微软雅黑" w:cs="微软雅黑"/>
          <w:b/>
          <w:sz w:val="24"/>
          <w:szCs w:val="24"/>
        </w:rPr>
      </w:pPr>
    </w:p>
    <w:p>
      <w:pPr>
        <w:pStyle w:val="26"/>
        <w:numPr>
          <w:ilvl w:val="0"/>
          <w:numId w:val="6"/>
        </w:numPr>
        <w:ind w:firstLineChars="0"/>
        <w:rPr>
          <w:rFonts w:hint="eastAsia" w:ascii="微软雅黑" w:hAnsi="微软雅黑" w:eastAsia="微软雅黑" w:cs="微软雅黑"/>
          <w:b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</w:rPr>
        <w:t>RS232</w:t>
      </w: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/RS485</w:t>
      </w:r>
      <w:r>
        <w:rPr>
          <w:rFonts w:hint="eastAsia" w:ascii="微软雅黑" w:hAnsi="微软雅黑" w:eastAsia="微软雅黑" w:cs="微软雅黑"/>
          <w:b/>
          <w:sz w:val="24"/>
          <w:szCs w:val="24"/>
        </w:rPr>
        <w:t xml:space="preserve"> OUT的RJ45线序：</w:t>
      </w:r>
    </w:p>
    <w:tbl>
      <w:tblPr>
        <w:tblStyle w:val="19"/>
        <w:tblW w:w="5021" w:type="pct"/>
        <w:tblInd w:w="0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772"/>
        <w:gridCol w:w="1994"/>
        <w:gridCol w:w="5929"/>
      </w:tblGrid>
      <w:tr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1" w:hRule="atLeast"/>
        </w:trPr>
        <w:tc>
          <w:tcPr>
            <w:tcW w:w="913" w:type="pct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  <w:shd w:val="clear" w:color="auto" w:fill="auto"/>
          </w:tcPr>
          <w:p>
            <w:pPr>
              <w:pStyle w:val="18"/>
              <w:spacing w:before="40" w:beforeAutospacing="0" w:after="40" w:afterAutospacing="0"/>
              <w:ind w:left="101" w:right="88"/>
              <w:jc w:val="center"/>
              <w:rPr>
                <w:rFonts w:hint="eastAsia" w:ascii="微软雅黑" w:hAnsi="微软雅黑" w:eastAsia="微软雅黑" w:cs="微软雅黑"/>
                <w:kern w:val="2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231F20"/>
                <w:kern w:val="2"/>
                <w:sz w:val="24"/>
                <w:szCs w:val="24"/>
              </w:rPr>
              <w:t>脚位</w:t>
            </w:r>
          </w:p>
        </w:tc>
        <w:tc>
          <w:tcPr>
            <w:tcW w:w="1028" w:type="pct"/>
            <w:tcBorders>
              <w:top w:val="single" w:color="231F20" w:sz="6" w:space="0"/>
              <w:left w:val="nil"/>
              <w:bottom w:val="single" w:color="231F20" w:sz="6" w:space="0"/>
              <w:right w:val="single" w:color="231F20" w:sz="6" w:space="0"/>
            </w:tcBorders>
            <w:shd w:val="clear" w:color="auto" w:fill="auto"/>
          </w:tcPr>
          <w:p>
            <w:pPr>
              <w:pStyle w:val="18"/>
              <w:spacing w:before="40" w:beforeAutospacing="0" w:after="40" w:afterAutospacing="0"/>
              <w:ind w:left="110" w:right="97"/>
              <w:jc w:val="center"/>
              <w:rPr>
                <w:rFonts w:hint="eastAsia" w:ascii="微软雅黑" w:hAnsi="微软雅黑" w:eastAsia="微软雅黑" w:cs="微软雅黑"/>
                <w:kern w:val="2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231F20"/>
                <w:kern w:val="2"/>
                <w:sz w:val="24"/>
                <w:szCs w:val="24"/>
              </w:rPr>
              <w:t>定义</w:t>
            </w:r>
          </w:p>
        </w:tc>
        <w:tc>
          <w:tcPr>
            <w:tcW w:w="3057" w:type="pct"/>
            <w:tcBorders>
              <w:top w:val="single" w:color="231F20" w:sz="6" w:space="0"/>
              <w:left w:val="nil"/>
              <w:bottom w:val="single" w:color="231F20" w:sz="6" w:space="0"/>
              <w:right w:val="single" w:color="231F20" w:sz="6" w:space="0"/>
            </w:tcBorders>
            <w:shd w:val="clear" w:color="auto" w:fill="auto"/>
          </w:tcPr>
          <w:p>
            <w:pPr>
              <w:pStyle w:val="18"/>
              <w:spacing w:before="40" w:beforeAutospacing="0" w:after="40" w:afterAutospacing="0"/>
              <w:ind w:left="29" w:right="16"/>
              <w:jc w:val="center"/>
              <w:rPr>
                <w:rFonts w:hint="eastAsia" w:ascii="微软雅黑" w:hAnsi="微软雅黑" w:eastAsia="微软雅黑" w:cs="微软雅黑"/>
                <w:kern w:val="2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231F20"/>
                <w:kern w:val="2"/>
                <w:sz w:val="24"/>
                <w:szCs w:val="24"/>
              </w:rPr>
              <w:t>说明</w:t>
            </w:r>
          </w:p>
        </w:tc>
      </w:tr>
      <w:tr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7" w:hRule="atLeast"/>
        </w:trPr>
        <w:tc>
          <w:tcPr>
            <w:tcW w:w="913" w:type="pct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  <w:shd w:val="clear" w:color="auto" w:fill="auto"/>
          </w:tcPr>
          <w:p>
            <w:pPr>
              <w:pStyle w:val="18"/>
              <w:spacing w:before="40" w:beforeAutospacing="0" w:after="40" w:afterAutospacing="0"/>
              <w:ind w:left="13"/>
              <w:jc w:val="center"/>
              <w:rPr>
                <w:rFonts w:hint="eastAsia" w:ascii="微软雅黑" w:hAnsi="微软雅黑" w:eastAsia="微软雅黑" w:cs="微软雅黑"/>
                <w:kern w:val="2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231F20"/>
                <w:kern w:val="2"/>
                <w:sz w:val="24"/>
                <w:szCs w:val="24"/>
              </w:rPr>
              <w:t>2</w:t>
            </w:r>
          </w:p>
        </w:tc>
        <w:tc>
          <w:tcPr>
            <w:tcW w:w="1028" w:type="pct"/>
            <w:tcBorders>
              <w:top w:val="single" w:color="231F20" w:sz="6" w:space="0"/>
              <w:left w:val="nil"/>
              <w:bottom w:val="single" w:color="231F20" w:sz="6" w:space="0"/>
              <w:right w:val="single" w:color="231F20" w:sz="6" w:space="0"/>
            </w:tcBorders>
            <w:shd w:val="clear" w:color="auto" w:fill="auto"/>
          </w:tcPr>
          <w:p>
            <w:pPr>
              <w:pStyle w:val="18"/>
              <w:spacing w:before="40" w:beforeAutospacing="0" w:after="40" w:afterAutospacing="0"/>
              <w:ind w:left="110" w:right="97"/>
              <w:jc w:val="center"/>
              <w:rPr>
                <w:rFonts w:hint="eastAsia" w:ascii="微软雅黑" w:hAnsi="微软雅黑" w:eastAsia="微软雅黑" w:cs="微软雅黑"/>
                <w:kern w:val="2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231F20"/>
                <w:kern w:val="2"/>
                <w:sz w:val="24"/>
                <w:szCs w:val="24"/>
              </w:rPr>
              <w:t>TX</w:t>
            </w:r>
          </w:p>
        </w:tc>
        <w:tc>
          <w:tcPr>
            <w:tcW w:w="3057" w:type="pct"/>
            <w:tcBorders>
              <w:top w:val="single" w:color="231F20" w:sz="6" w:space="0"/>
              <w:left w:val="nil"/>
              <w:bottom w:val="single" w:color="231F20" w:sz="6" w:space="0"/>
              <w:right w:val="single" w:color="231F20" w:sz="6" w:space="0"/>
            </w:tcBorders>
            <w:shd w:val="clear" w:color="auto" w:fill="auto"/>
          </w:tcPr>
          <w:p>
            <w:pPr>
              <w:pStyle w:val="18"/>
              <w:spacing w:before="40" w:beforeAutospacing="0" w:after="40" w:afterAutospacing="0"/>
              <w:ind w:left="29" w:right="16"/>
              <w:jc w:val="center"/>
              <w:rPr>
                <w:rFonts w:hint="eastAsia" w:ascii="微软雅黑" w:hAnsi="微软雅黑" w:eastAsia="微软雅黑" w:cs="微软雅黑"/>
                <w:kern w:val="2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231F20"/>
                <w:kern w:val="2"/>
                <w:sz w:val="24"/>
                <w:szCs w:val="24"/>
              </w:rPr>
              <w:t>RS-232</w:t>
            </w:r>
            <w:r>
              <w:rPr>
                <w:rFonts w:hint="eastAsia" w:ascii="微软雅黑" w:hAnsi="微软雅黑" w:eastAsia="微软雅黑" w:cs="微软雅黑"/>
                <w:color w:val="231F20"/>
                <w:spacing w:val="-6"/>
                <w:kern w:val="2"/>
                <w:sz w:val="24"/>
                <w:szCs w:val="24"/>
              </w:rPr>
              <w:t xml:space="preserve"> 协议用，发送数据</w:t>
            </w:r>
          </w:p>
        </w:tc>
      </w:tr>
      <w:tr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1" w:hRule="atLeast"/>
        </w:trPr>
        <w:tc>
          <w:tcPr>
            <w:tcW w:w="913" w:type="pct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  <w:shd w:val="clear" w:color="auto" w:fill="auto"/>
          </w:tcPr>
          <w:p>
            <w:pPr>
              <w:pStyle w:val="18"/>
              <w:spacing w:before="40" w:beforeAutospacing="0" w:after="40" w:afterAutospacing="0"/>
              <w:ind w:left="13"/>
              <w:jc w:val="center"/>
              <w:rPr>
                <w:rFonts w:hint="eastAsia" w:ascii="微软雅黑" w:hAnsi="微软雅黑" w:eastAsia="微软雅黑" w:cs="微软雅黑"/>
                <w:kern w:val="2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231F20"/>
                <w:kern w:val="2"/>
                <w:sz w:val="24"/>
                <w:szCs w:val="24"/>
              </w:rPr>
              <w:t>3</w:t>
            </w:r>
          </w:p>
        </w:tc>
        <w:tc>
          <w:tcPr>
            <w:tcW w:w="1028" w:type="pct"/>
            <w:tcBorders>
              <w:top w:val="single" w:color="231F20" w:sz="6" w:space="0"/>
              <w:left w:val="nil"/>
              <w:bottom w:val="single" w:color="231F20" w:sz="6" w:space="0"/>
              <w:right w:val="single" w:color="231F20" w:sz="6" w:space="0"/>
            </w:tcBorders>
            <w:shd w:val="clear" w:color="auto" w:fill="auto"/>
          </w:tcPr>
          <w:p>
            <w:pPr>
              <w:pStyle w:val="18"/>
              <w:spacing w:before="40" w:beforeAutospacing="0" w:after="40" w:afterAutospacing="0"/>
              <w:ind w:left="110" w:right="97"/>
              <w:jc w:val="center"/>
              <w:rPr>
                <w:rFonts w:hint="eastAsia" w:ascii="微软雅黑" w:hAnsi="微软雅黑" w:eastAsia="微软雅黑" w:cs="微软雅黑"/>
                <w:kern w:val="2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231F20"/>
                <w:kern w:val="2"/>
                <w:sz w:val="24"/>
                <w:szCs w:val="24"/>
              </w:rPr>
              <w:t>RX</w:t>
            </w:r>
          </w:p>
        </w:tc>
        <w:tc>
          <w:tcPr>
            <w:tcW w:w="3057" w:type="pct"/>
            <w:tcBorders>
              <w:top w:val="single" w:color="231F20" w:sz="6" w:space="0"/>
              <w:left w:val="nil"/>
              <w:bottom w:val="single" w:color="231F20" w:sz="6" w:space="0"/>
              <w:right w:val="single" w:color="231F20" w:sz="6" w:space="0"/>
            </w:tcBorders>
            <w:shd w:val="clear" w:color="auto" w:fill="auto"/>
          </w:tcPr>
          <w:p>
            <w:pPr>
              <w:pStyle w:val="18"/>
              <w:spacing w:before="40" w:beforeAutospacing="0" w:after="40" w:afterAutospacing="0"/>
              <w:ind w:left="29" w:right="16"/>
              <w:jc w:val="center"/>
              <w:rPr>
                <w:rFonts w:hint="eastAsia" w:ascii="微软雅黑" w:hAnsi="微软雅黑" w:eastAsia="微软雅黑" w:cs="微软雅黑"/>
                <w:kern w:val="2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231F20"/>
                <w:kern w:val="2"/>
                <w:sz w:val="24"/>
                <w:szCs w:val="24"/>
              </w:rPr>
              <w:t>RS-232</w:t>
            </w:r>
            <w:r>
              <w:rPr>
                <w:rFonts w:hint="eastAsia" w:ascii="微软雅黑" w:hAnsi="微软雅黑" w:eastAsia="微软雅黑" w:cs="微软雅黑"/>
                <w:color w:val="231F20"/>
                <w:spacing w:val="-6"/>
                <w:kern w:val="2"/>
                <w:sz w:val="24"/>
                <w:szCs w:val="24"/>
              </w:rPr>
              <w:t xml:space="preserve"> 协议用，接收数据</w:t>
            </w:r>
          </w:p>
        </w:tc>
      </w:tr>
      <w:tr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1" w:hRule="atLeast"/>
        </w:trPr>
        <w:tc>
          <w:tcPr>
            <w:tcW w:w="913" w:type="pct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  <w:shd w:val="clear" w:color="auto" w:fill="auto"/>
          </w:tcPr>
          <w:p>
            <w:pPr>
              <w:pStyle w:val="18"/>
              <w:spacing w:before="40" w:beforeAutospacing="0" w:after="40" w:afterAutospacing="0"/>
              <w:ind w:left="13"/>
              <w:jc w:val="center"/>
              <w:rPr>
                <w:rFonts w:hint="eastAsia" w:ascii="微软雅黑" w:hAnsi="微软雅黑" w:eastAsia="微软雅黑" w:cs="微软雅黑"/>
                <w:kern w:val="2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231F20"/>
                <w:kern w:val="2"/>
                <w:sz w:val="24"/>
                <w:szCs w:val="24"/>
              </w:rPr>
              <w:t>5</w:t>
            </w:r>
          </w:p>
        </w:tc>
        <w:tc>
          <w:tcPr>
            <w:tcW w:w="1028" w:type="pct"/>
            <w:tcBorders>
              <w:top w:val="single" w:color="231F20" w:sz="6" w:space="0"/>
              <w:left w:val="nil"/>
              <w:bottom w:val="single" w:color="231F20" w:sz="6" w:space="0"/>
              <w:right w:val="single" w:color="231F20" w:sz="6" w:space="0"/>
            </w:tcBorders>
            <w:shd w:val="clear" w:color="auto" w:fill="auto"/>
          </w:tcPr>
          <w:p>
            <w:pPr>
              <w:pStyle w:val="18"/>
              <w:spacing w:before="40" w:beforeAutospacing="0" w:after="40" w:afterAutospacing="0"/>
              <w:ind w:left="110" w:right="97"/>
              <w:jc w:val="center"/>
              <w:rPr>
                <w:rFonts w:hint="eastAsia" w:ascii="微软雅黑" w:hAnsi="微软雅黑" w:eastAsia="微软雅黑" w:cs="微软雅黑"/>
                <w:kern w:val="2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231F20"/>
                <w:kern w:val="2"/>
                <w:sz w:val="24"/>
                <w:szCs w:val="24"/>
              </w:rPr>
              <w:t>GND</w:t>
            </w:r>
          </w:p>
        </w:tc>
        <w:tc>
          <w:tcPr>
            <w:tcW w:w="3057" w:type="pct"/>
            <w:tcBorders>
              <w:top w:val="single" w:color="231F20" w:sz="6" w:space="0"/>
              <w:left w:val="nil"/>
              <w:bottom w:val="single" w:color="231F20" w:sz="6" w:space="0"/>
              <w:right w:val="single" w:color="231F20" w:sz="6" w:space="0"/>
            </w:tcBorders>
            <w:shd w:val="clear" w:color="auto" w:fill="auto"/>
          </w:tcPr>
          <w:p>
            <w:pPr>
              <w:pStyle w:val="18"/>
              <w:spacing w:before="40" w:beforeAutospacing="0" w:after="40" w:afterAutospacing="0"/>
              <w:ind w:left="29" w:right="16"/>
              <w:jc w:val="center"/>
              <w:rPr>
                <w:rFonts w:hint="eastAsia" w:ascii="微软雅黑" w:hAnsi="微软雅黑" w:eastAsia="微软雅黑" w:cs="微软雅黑"/>
                <w:kern w:val="2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231F20"/>
                <w:kern w:val="2"/>
                <w:sz w:val="24"/>
                <w:szCs w:val="24"/>
              </w:rPr>
              <w:t>信号地</w:t>
            </w:r>
          </w:p>
        </w:tc>
      </w:tr>
    </w:tbl>
    <w:p>
      <w:pPr>
        <w:pStyle w:val="3"/>
        <w:numPr>
          <w:ilvl w:val="0"/>
          <w:numId w:val="0"/>
        </w:numPr>
        <w:spacing w:before="62" w:after="62" w:line="120" w:lineRule="auto"/>
        <w:ind w:leftChars="0"/>
        <w:jc w:val="both"/>
        <w:rPr>
          <w:rFonts w:hint="eastAsia" w:ascii="微软雅黑" w:hAnsi="微软雅黑" w:eastAsia="微软雅黑" w:cs="微软雅黑"/>
          <w:sz w:val="44"/>
          <w:szCs w:val="44"/>
          <w:lang w:val="en-US" w:eastAsia="zh-CN"/>
        </w:rPr>
      </w:pPr>
      <w:bookmarkStart w:id="7" w:name="_Toc14496"/>
      <w:bookmarkStart w:id="8" w:name="_Toc1135"/>
      <w:r>
        <w:rPr>
          <w:rFonts w:hint="eastAsia" w:ascii="微软雅黑" w:hAnsi="微软雅黑" w:eastAsia="微软雅黑" w:cs="微软雅黑"/>
          <w:sz w:val="44"/>
          <w:szCs w:val="44"/>
          <w:lang w:val="en-US" w:eastAsia="zh-CN"/>
        </w:rPr>
        <w:t>三、安装说明</w:t>
      </w:r>
      <w:bookmarkEnd w:id="7"/>
      <w:bookmarkEnd w:id="8"/>
    </w:p>
    <w:p>
      <w:pPr>
        <w:pStyle w:val="4"/>
        <w:numPr>
          <w:numId w:val="0"/>
        </w:numPr>
        <w:spacing w:before="65" w:after="65"/>
        <w:ind w:left="-355" w:leftChars="0"/>
        <w:rPr>
          <w:rFonts w:hint="eastAsia" w:ascii="微软雅黑" w:hAnsi="微软雅黑" w:eastAsia="微软雅黑" w:cs="微软雅黑"/>
          <w:sz w:val="24"/>
          <w:szCs w:val="24"/>
        </w:rPr>
      </w:pPr>
      <w:bookmarkStart w:id="9" w:name="_Toc4943"/>
      <w:bookmarkStart w:id="10" w:name="_Toc11655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3.1</w:t>
      </w:r>
      <w:r>
        <w:rPr>
          <w:rFonts w:hint="eastAsia" w:ascii="微软雅黑" w:hAnsi="微软雅黑" w:eastAsia="微软雅黑" w:cs="微软雅黑"/>
          <w:sz w:val="24"/>
          <w:szCs w:val="24"/>
        </w:rPr>
        <w:t>包装与配件</w:t>
      </w:r>
      <w:bookmarkEnd w:id="9"/>
      <w:bookmarkEnd w:id="10"/>
    </w:p>
    <w:p>
      <w:pPr>
        <w:spacing w:before="62" w:after="62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检查主机以及附件。包括主机，电源线，网线/串口线，说明书，保修卡,合格证。</w:t>
      </w:r>
    </w:p>
    <w:tbl>
      <w:tblPr>
        <w:tblStyle w:val="27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single" w:color="auto" w:sz="4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70"/>
        <w:gridCol w:w="1528"/>
        <w:gridCol w:w="1275"/>
        <w:gridCol w:w="1576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6" w:hRule="atLeast"/>
        </w:trPr>
        <w:tc>
          <w:tcPr>
            <w:tcW w:w="1870" w:type="dxa"/>
            <w:tcBorders>
              <w:bottom w:val="single" w:color="7E7E7E" w:themeColor="text1" w:themeTint="80" w:sz="4" w:space="0"/>
              <w:insideH w:val="single" w:sz="4" w:space="0"/>
            </w:tcBorders>
            <w:vAlign w:val="center"/>
          </w:tcPr>
          <w:p>
            <w:pPr>
              <w:spacing w:before="62" w:after="62"/>
              <w:jc w:val="center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drawing>
                <wp:inline distT="0" distB="0" distL="0" distR="0">
                  <wp:extent cx="888365" cy="539750"/>
                  <wp:effectExtent l="0" t="0" r="6985" b="317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407" cy="548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28" w:type="dxa"/>
            <w:tcBorders>
              <w:bottom w:val="single" w:color="7E7E7E" w:themeColor="text1" w:themeTint="80" w:sz="4" w:space="0"/>
              <w:insideH w:val="single" w:sz="4" w:space="0"/>
            </w:tcBorders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</w:rPr>
              <w:t>多屏幕处理器</w:t>
            </w:r>
          </w:p>
        </w:tc>
        <w:tc>
          <w:tcPr>
            <w:tcW w:w="1275" w:type="dxa"/>
            <w:tcBorders>
              <w:bottom w:val="single" w:color="7E7E7E" w:themeColor="text1" w:themeTint="80" w:sz="4" w:space="0"/>
              <w:insideH w:val="single" w:sz="4" w:space="0"/>
            </w:tcBorders>
            <w:vAlign w:val="center"/>
          </w:tcPr>
          <w:p>
            <w:pPr>
              <w:spacing w:before="62" w:after="62"/>
              <w:jc w:val="center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drawing>
                <wp:inline distT="0" distB="0" distL="0" distR="0">
                  <wp:extent cx="299720" cy="293370"/>
                  <wp:effectExtent l="0" t="0" r="5080" b="1905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15" cy="309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6" w:type="dxa"/>
            <w:tcBorders>
              <w:bottom w:val="single" w:color="7E7E7E" w:themeColor="text1" w:themeTint="80" w:sz="4" w:space="0"/>
              <w:insideH w:val="single" w:sz="4" w:space="0"/>
            </w:tcBorders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</w:rPr>
              <w:t>软件光盘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70" w:type="dxa"/>
            <w:tcBorders>
              <w:top w:val="single" w:color="7E7E7E" w:themeColor="text1" w:themeTint="80" w:sz="4" w:space="0"/>
              <w:bottom w:val="single" w:color="7E7E7E" w:themeColor="text1" w:themeTint="80" w:sz="4" w:space="0"/>
              <w:insideH w:val="single" w:sz="4" w:space="0"/>
            </w:tcBorders>
            <w:vAlign w:val="center"/>
          </w:tcPr>
          <w:p>
            <w:pPr>
              <w:spacing w:before="62" w:after="62"/>
              <w:jc w:val="center"/>
              <w:rPr>
                <w:rFonts w:hint="eastAsia" w:ascii="微软雅黑" w:hAnsi="微软雅黑" w:eastAsia="微软雅黑" w:cs="微软雅黑"/>
                <w:b/>
                <w:bCs/>
                <w:position w:val="-24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drawing>
                <wp:inline distT="0" distB="0" distL="0" distR="0">
                  <wp:extent cx="417195" cy="334010"/>
                  <wp:effectExtent l="0" t="0" r="1905" b="8890"/>
                  <wp:docPr id="10" name="图片 10" descr="https://timgsa.baidu.com/timg?image&amp;quality=80&amp;size=b9999_10000&amp;sec=1487587156696&amp;di=4ce149a7e9194550551f7c71e40732cc&amp;imgtype=0&amp;src=http%3A%2F%2Fwww.2ok.com.cn%2Fproductpic%2Fhrbjhwl%2Fpic_20156189553974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https://timgsa.baidu.com/timg?image&amp;quality=80&amp;size=b9999_10000&amp;sec=1487587156696&amp;di=4ce149a7e9194550551f7c71e40732cc&amp;imgtype=0&amp;src=http%3A%2F%2Fwww.2ok.com.cn%2Fproductpic%2Fhrbjhwl%2Fpic_20156189553974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871" cy="357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28" w:type="dxa"/>
            <w:tcBorders>
              <w:top w:val="single" w:color="7E7E7E" w:themeColor="text1" w:themeTint="80" w:sz="4" w:space="0"/>
              <w:bottom w:val="single" w:color="7E7E7E" w:themeColor="text1" w:themeTint="80" w:sz="4" w:space="0"/>
              <w:insideH w:val="single" w:sz="4" w:space="0"/>
            </w:tcBorders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网线</w:t>
            </w:r>
          </w:p>
        </w:tc>
        <w:tc>
          <w:tcPr>
            <w:tcW w:w="1275" w:type="dxa"/>
            <w:tcBorders>
              <w:top w:val="single" w:color="7E7E7E" w:themeColor="text1" w:themeTint="80" w:sz="4" w:space="0"/>
              <w:bottom w:val="single" w:color="7E7E7E" w:themeColor="text1" w:themeTint="80" w:sz="4" w:space="0"/>
              <w:insideH w:val="single" w:sz="4" w:space="0"/>
            </w:tcBorders>
            <w:vAlign w:val="center"/>
          </w:tcPr>
          <w:p>
            <w:pPr>
              <w:spacing w:before="62" w:after="62"/>
              <w:jc w:val="center"/>
              <w:rPr>
                <w:rFonts w:hint="eastAsia" w:ascii="微软雅黑" w:hAnsi="微软雅黑" w:eastAsia="微软雅黑" w:cs="微软雅黑"/>
                <w:b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drawing>
                <wp:inline distT="0" distB="0" distL="0" distR="0">
                  <wp:extent cx="217805" cy="290830"/>
                  <wp:effectExtent l="0" t="0" r="1270" b="4445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123" cy="301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6" w:type="dxa"/>
            <w:tcBorders>
              <w:top w:val="single" w:color="7E7E7E" w:themeColor="text1" w:themeTint="80" w:sz="4" w:space="0"/>
              <w:bottom w:val="single" w:color="7E7E7E" w:themeColor="text1" w:themeTint="80" w:sz="4" w:space="0"/>
              <w:insideH w:val="single" w:sz="4" w:space="0"/>
            </w:tcBorders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产品说明书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70" w:type="dxa"/>
            <w:vAlign w:val="center"/>
          </w:tcPr>
          <w:p>
            <w:pPr>
              <w:spacing w:before="62" w:after="62"/>
              <w:jc w:val="center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drawing>
                <wp:inline distT="0" distB="0" distL="0" distR="0">
                  <wp:extent cx="483870" cy="271780"/>
                  <wp:effectExtent l="0" t="0" r="1905" b="4445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088" cy="295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28" w:type="dxa"/>
            <w:vAlign w:val="center"/>
          </w:tcPr>
          <w:p>
            <w:pPr>
              <w:spacing w:before="62" w:after="62"/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电源线</w:t>
            </w:r>
          </w:p>
        </w:tc>
        <w:tc>
          <w:tcPr>
            <w:tcW w:w="1275" w:type="dxa"/>
          </w:tcPr>
          <w:p>
            <w:pPr>
              <w:spacing w:before="62" w:after="62"/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drawing>
                <wp:inline distT="0" distB="0" distL="0" distR="0">
                  <wp:extent cx="217805" cy="290830"/>
                  <wp:effectExtent l="0" t="0" r="1270" b="4445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123" cy="301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6" w:type="dxa"/>
          </w:tcPr>
          <w:p>
            <w:pPr>
              <w:spacing w:before="62" w:after="62"/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产品合格证与保修卡</w:t>
            </w:r>
          </w:p>
        </w:tc>
      </w:tr>
    </w:tbl>
    <w:p>
      <w:pPr>
        <w:pStyle w:val="4"/>
        <w:numPr>
          <w:numId w:val="0"/>
        </w:numPr>
        <w:spacing w:before="65" w:after="65"/>
        <w:ind w:left="-355" w:leftChars="0"/>
        <w:rPr>
          <w:rFonts w:hint="eastAsia" w:ascii="微软雅黑" w:hAnsi="微软雅黑" w:eastAsia="微软雅黑" w:cs="微软雅黑"/>
          <w:sz w:val="24"/>
          <w:szCs w:val="24"/>
        </w:rPr>
      </w:pPr>
      <w:bookmarkStart w:id="11" w:name="_Toc502048805"/>
      <w:bookmarkStart w:id="12" w:name="_Toc2497"/>
      <w:bookmarkStart w:id="13" w:name="_Toc5030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3.2</w:t>
      </w:r>
      <w:r>
        <w:rPr>
          <w:rFonts w:hint="eastAsia" w:ascii="微软雅黑" w:hAnsi="微软雅黑" w:eastAsia="微软雅黑" w:cs="微软雅黑"/>
          <w:sz w:val="24"/>
          <w:szCs w:val="24"/>
        </w:rPr>
        <w:t>软件安装</w:t>
      </w:r>
      <w:bookmarkEnd w:id="11"/>
      <w:bookmarkEnd w:id="12"/>
      <w:bookmarkEnd w:id="13"/>
    </w:p>
    <w:p>
      <w:p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最新版本下载链接：</w:t>
      </w:r>
    </w:p>
    <w:tbl>
      <w:tblPr>
        <w:tblStyle w:val="2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4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448" w:type="dxa"/>
          </w:tcPr>
          <w:p>
            <w:pPr>
              <w:widowControl w:val="0"/>
              <w:spacing w:line="480" w:lineRule="auto"/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u w:val="single"/>
                <w:lang w:val="en-US" w:eastAsia="zh-CN"/>
              </w:rPr>
              <w:t>www.smartrgb.com</w:t>
            </w:r>
          </w:p>
        </w:tc>
      </w:tr>
    </w:tbl>
    <w:p>
      <w:pPr>
        <w:spacing w:before="62" w:after="62"/>
        <w:ind w:firstLine="420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从光盘或U盘拷贝安装文件</w:t>
      </w:r>
      <w:r>
        <w:rPr>
          <w:rFonts w:hint="eastAsia" w:ascii="微软雅黑" w:hAnsi="微软雅黑" w:eastAsia="微软雅黑" w:cs="微软雅黑"/>
          <w:sz w:val="24"/>
          <w:szCs w:val="24"/>
        </w:rPr>
        <w:t>DIM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S</w:t>
      </w:r>
      <w:r>
        <w:rPr>
          <w:rFonts w:hint="eastAsia" w:ascii="微软雅黑" w:hAnsi="微软雅黑" w:eastAsia="微软雅黑" w:cs="微软雅黑"/>
          <w:sz w:val="24"/>
          <w:szCs w:val="24"/>
        </w:rPr>
        <w:t>_Setup.exe文件 ，进入欢迎安装向导页面，点击“下一步”继续安装。进入选择文件夹窗体，在窗体中，点击“浏览按钮”可以改变安装路径，如果不想改变路径，则保持默认的安装路径，点击“下一步”继续安装。</w:t>
      </w:r>
    </w:p>
    <w:p>
      <w:pPr>
        <w:pStyle w:val="4"/>
        <w:numPr>
          <w:numId w:val="0"/>
        </w:numPr>
        <w:spacing w:before="65" w:after="65"/>
        <w:ind w:left="-355" w:leftChars="0"/>
        <w:rPr>
          <w:rFonts w:hint="eastAsia" w:ascii="微软雅黑" w:hAnsi="微软雅黑" w:eastAsia="微软雅黑" w:cs="微软雅黑"/>
          <w:sz w:val="24"/>
          <w:szCs w:val="24"/>
        </w:rPr>
      </w:pPr>
      <w:bookmarkStart w:id="14" w:name="_Toc19547"/>
      <w:bookmarkStart w:id="15" w:name="_Toc12421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3.3</w:t>
      </w:r>
      <w:r>
        <w:rPr>
          <w:rFonts w:hint="eastAsia" w:ascii="微软雅黑" w:hAnsi="微软雅黑" w:eastAsia="微软雅黑" w:cs="微软雅黑"/>
          <w:sz w:val="24"/>
          <w:szCs w:val="24"/>
        </w:rPr>
        <w:t>安装说明</w:t>
      </w:r>
      <w:bookmarkEnd w:id="14"/>
      <w:bookmarkEnd w:id="15"/>
    </w:p>
    <w:p>
      <w:pPr>
        <w:pStyle w:val="13"/>
        <w:numPr>
          <w:ilvl w:val="0"/>
          <w:numId w:val="7"/>
        </w:numPr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从光盘拷贝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DIMS</w:t>
      </w:r>
      <w:r>
        <w:rPr>
          <w:rFonts w:hint="eastAsia" w:ascii="微软雅黑" w:hAnsi="微软雅黑" w:eastAsia="微软雅黑" w:cs="微软雅黑"/>
          <w:sz w:val="24"/>
          <w:szCs w:val="24"/>
        </w:rPr>
        <w:t>_Setup.exe，安装到电脑；</w:t>
      </w:r>
    </w:p>
    <w:p>
      <w:pPr>
        <w:pStyle w:val="13"/>
        <w:numPr>
          <w:ilvl w:val="0"/>
          <w:numId w:val="7"/>
        </w:numPr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确定设备的串口或网口已连接，双击“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DIMS</w:t>
      </w:r>
      <w:r>
        <w:rPr>
          <w:rFonts w:hint="eastAsia" w:ascii="微软雅黑" w:hAnsi="微软雅黑" w:eastAsia="微软雅黑" w:cs="微软雅黑"/>
          <w:sz w:val="24"/>
          <w:szCs w:val="24"/>
        </w:rPr>
        <w:t xml:space="preserve"> Client”，打开控制软件；</w:t>
      </w:r>
    </w:p>
    <w:p>
      <w:pPr>
        <w:pStyle w:val="13"/>
        <w:numPr>
          <w:ilvl w:val="0"/>
          <w:numId w:val="7"/>
        </w:numPr>
        <w:rPr>
          <w:rFonts w:hint="eastAsia" w:ascii="微软雅黑" w:hAnsi="微软雅黑" w:eastAsia="微软雅黑" w:cs="微软雅黑"/>
          <w:color w:val="000000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默认用户名为“Admin”，密码为“Admin”(无需输入)；</w:t>
      </w:r>
    </w:p>
    <w:tbl>
      <w:tblPr>
        <w:tblStyle w:val="20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77"/>
        <w:gridCol w:w="557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40" w:type="dxa"/>
            <w:vAlign w:val="center"/>
          </w:tcPr>
          <w:p>
            <w:pPr>
              <w:pStyle w:val="13"/>
              <w:widowControl w:val="0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495300" cy="495300"/>
                  <wp:effectExtent l="0" t="0" r="0" b="0"/>
                  <wp:docPr id="32" name="图片 32" descr="G:\WUPJ_Data\Image\ICON\Deskto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G:\WUPJ_Data\Image\ICON\Deskto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0"/>
              <w:jc w:val="center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DIMP Client</w:t>
            </w:r>
          </w:p>
        </w:tc>
        <w:tc>
          <w:tcPr>
            <w:tcW w:w="5826" w:type="dxa"/>
          </w:tcPr>
          <w:p>
            <w:pPr>
              <w:pStyle w:val="13"/>
              <w:widowControl w:val="0"/>
              <w:jc w:val="right"/>
              <w:rPr>
                <w:rFonts w:hint="eastAsia" w:ascii="微软雅黑" w:hAnsi="微软雅黑" w:eastAsia="微软雅黑" w:cs="微软雅黑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-102235</wp:posOffset>
                      </wp:positionH>
                      <wp:positionV relativeFrom="paragraph">
                        <wp:posOffset>551180</wp:posOffset>
                      </wp:positionV>
                      <wp:extent cx="325755" cy="222250"/>
                      <wp:effectExtent l="6350" t="12065" r="20320" b="13335"/>
                      <wp:wrapNone/>
                      <wp:docPr id="64" name="右箭头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5755" cy="22225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75043"/>
                                </a:avLst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3" type="#_x0000_t13" style="position:absolute;left:0pt;margin-left:-8.05pt;margin-top:43.4pt;height:17.5pt;width:25.65pt;z-index:251659264;v-text-anchor:middle;mso-width-relative:page;mso-height-relative:page;" fillcolor="#FFFFFF [3201]" filled="t" stroked="t" coordsize="21600,21600" o:gfxdata="UEsDBAoAAAAAAIdO4kAAAAAAAAAAAAAAAAAEAAAAZHJzL1BLAwQUAAAACACHTuJAKLSnXtQAAAAJ&#10;AQAADwAAAGRycy9kb3ducmV2LnhtbE2PMU/DMBCFdyT+g3WV2FrHQY3SNE4HJFYEgYHRjY8kanyO&#10;bLcJ/55jgvF0n977Xn1a3SRuGOLoSYPaZSCQOm9H6jV8vD9vSxAxGbJm8oQavjHCqbm/q01l/UJv&#10;eGtTLziEYmU0DCnNlZSxG9CZuPMzEv++fHAm8Rl6aYNZONxNMs+yQjozEjcMZsanAbtLe3UawqV3&#10;+8PL8rq2Rd6FJR0IP63WDxuVHUEkXNMfDL/6rA4NO539lWwUk4atKhSjGsqCJzDwuM9BnBnMVQmy&#10;qeX/Bc0PUEsDBBQAAAAIAIdO4kDcR+O0oAIAAFoFAAAOAAAAZHJzL2Uyb0RvYy54bWytVM1uEzEQ&#10;viPxDpbvdJM0aUvUTRU1CkKqaKWCODteb9bIf9hONuUleAmucIFXqngNPnu3bVo49MAevDOe8cx8&#10;33h8erbTimyFD9Kakg4PBpQIw20lzbqkH94vX51QEiIzFVPWiJLeiEDPZi9fnLZuKka2saoSniCI&#10;CdPWlbSJ0U2LIvBGaBYOrBMGxtp6zSJUvy4qz1pE16oYDQZHRWt95bzlIgTsLjoj7SP65wS0dS25&#10;WFi+0cLELqoXikVACo10gc5ytXUteLys6yAiUSUF0phXJIG8SmsxO2XTtWeukbwvgT2nhCeYNJMG&#10;Se9DLVhkZOPlX6G05N4GW8cDbnXRAcmMAMVw8ISb64Y5kbGA6uDuSQ//Lyx/t73yRFYlPRpTYphG&#10;x2+//vz94/vtt18EeyCodWEKv2t35XstQExod7XX6Q8cZJdJvbknVewi4dg8HE2OJxNKOEwjfJNM&#10;evFw2PkQ3wirSRJK6uW6iXPvbZsJZduLEDOzVV8eqz4NKam1QqO2TJHJAF/fyD2f0b7P8WQwPkw+&#10;yNtHhHSXOYUPVslqKZXKil+vzpUnCF/SZf76w4/clCEtRmh0jPyEMwxDjUsIUTsQGsyaEqbWmDIe&#10;fQbz6HTYT5IwdChQ1yO3VOSChaYrJps6sFpGDKKSuqQn+6eVAczUs65LSYq71a5v3cpWN+i4t90o&#10;BMeXEhkuWIhXzINSQMHrEC+x1MoCn+0lShrrv/xrP/njSsJKSYtZAvbPG+YFJeqtwWV9PRyP0/Bl&#10;ZTw5HkHx+5bVvsVs9LkF72gyqsti8o/qTqy91R/xiMxTVpiY4cjdsdwr57GbcTxDXMzn2Q0D51i8&#10;MNeOp+Cpz8bON9HWMqabkYjq2OkVjFy+MP3zkGZ6X89eD0/i7A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NBQAAW0NvbnRlbnRfVHlwZXNdLnht&#10;bFBLAQIUAAoAAAAAAIdO4kAAAAAAAAAAAAAAAAAGAAAAAAAAAAAAEAAAAO8DAABfcmVscy9QSwEC&#10;FAAUAAAACACHTuJAihRmPNEAAACUAQAACwAAAAAAAAABACAAAAATBAAAX3JlbHMvLnJlbHNQSwEC&#10;FAAKAAAAAACHTuJAAAAAAAAAAAAAAAAABAAAAAAAAAAAABAAAAAAAAAAZHJzL1BLAQIUABQAAAAI&#10;AIdO4kAotKde1AAAAAkBAAAPAAAAAAAAAAEAIAAAACIAAABkcnMvZG93bnJldi54bWxQSwECFAAU&#10;AAAACACHTuJA3EfjtKACAABaBQAADgAAAAAAAAABACAAAAAjAQAAZHJzL2Uyb0RvYy54bWxQSwUG&#10;AAAAAAYABgBZAQAANQYAAAAA&#10;" adj="10542,5400">
                      <v:fill on="t" focussize="0,0"/>
                      <v:stroke weight="1pt" color="#000000 [3200]" miterlimit="8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drawing>
                <wp:inline distT="0" distB="0" distL="0" distR="0">
                  <wp:extent cx="1964690" cy="1350645"/>
                  <wp:effectExtent l="0" t="0" r="6985" b="1905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124" cy="1369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"/>
        <w:numPr>
          <w:numId w:val="0"/>
        </w:numPr>
        <w:spacing w:before="65" w:after="65"/>
        <w:ind w:left="-355" w:leftChars="0"/>
        <w:rPr>
          <w:rFonts w:hint="eastAsia" w:ascii="微软雅黑" w:hAnsi="微软雅黑" w:eastAsia="微软雅黑" w:cs="微软雅黑"/>
          <w:sz w:val="24"/>
          <w:szCs w:val="24"/>
        </w:rPr>
      </w:pPr>
      <w:bookmarkStart w:id="16" w:name="_Toc9835"/>
      <w:bookmarkStart w:id="17" w:name="_Toc20959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3.4</w:t>
      </w:r>
      <w:r>
        <w:rPr>
          <w:rFonts w:hint="eastAsia" w:ascii="微软雅黑" w:hAnsi="微软雅黑" w:eastAsia="微软雅黑" w:cs="微软雅黑"/>
          <w:sz w:val="24"/>
          <w:szCs w:val="24"/>
        </w:rPr>
        <w:t>连接示意图</w:t>
      </w:r>
      <w:bookmarkEnd w:id="16"/>
      <w:bookmarkEnd w:id="17"/>
    </w:p>
    <w:p>
      <w:pPr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0" distR="0">
            <wp:extent cx="3956685" cy="1539875"/>
            <wp:effectExtent l="0" t="0" r="5715" b="317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956685" cy="153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4"/>
          <w:szCs w:val="24"/>
        </w:rPr>
      </w:pPr>
    </w:p>
    <w:tbl>
      <w:tblPr>
        <w:tblStyle w:val="20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90"/>
        <w:gridCol w:w="1859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1266" w:hRule="atLeast"/>
        </w:trPr>
        <w:tc>
          <w:tcPr>
            <w:tcW w:w="4390" w:type="dxa"/>
            <w:vAlign w:val="center"/>
          </w:tcPr>
          <w:p>
            <w:pPr>
              <w:widowControl w:val="0"/>
              <w:spacing w:before="62" w:after="62"/>
              <w:jc w:val="center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drawing>
                <wp:inline distT="0" distB="0" distL="0" distR="0">
                  <wp:extent cx="2590800" cy="683895"/>
                  <wp:effectExtent l="0" t="0" r="0" b="1905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5972" cy="690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9" w:type="dxa"/>
            <w:vAlign w:val="center"/>
          </w:tcPr>
          <w:p>
            <w:pPr>
              <w:widowControl w:val="0"/>
              <w:spacing w:before="62" w:after="62"/>
              <w:jc w:val="left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drawing>
                <wp:inline distT="0" distB="0" distL="0" distR="0">
                  <wp:extent cx="1050290" cy="641985"/>
                  <wp:effectExtent l="0" t="0" r="6985" b="5715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536" cy="69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ascii="微软雅黑" w:hAnsi="微软雅黑" w:eastAsia="微软雅黑" w:cs="微软雅黑"/>
          <w:i/>
          <w:sz w:val="24"/>
          <w:szCs w:val="24"/>
          <w:shd w:val="pct10" w:color="auto" w:fill="FFFFFF"/>
        </w:rPr>
      </w:pPr>
      <w:r>
        <w:rPr>
          <w:rFonts w:hint="eastAsia" w:ascii="微软雅黑" w:hAnsi="微软雅黑" w:eastAsia="微软雅黑" w:cs="微软雅黑"/>
          <w:i/>
          <w:sz w:val="24"/>
          <w:szCs w:val="24"/>
          <w:shd w:val="pct10" w:color="auto" w:fill="FFFFFF"/>
        </w:rPr>
        <w:t>注：输入接口的灯是蓝色的，输出接口的灯是红色的，从左到右，从上到下。</w:t>
      </w:r>
    </w:p>
    <w:p>
      <w:pPr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br w:type="page"/>
      </w:r>
    </w:p>
    <w:p>
      <w:pPr>
        <w:pStyle w:val="3"/>
        <w:numPr>
          <w:ilvl w:val="0"/>
          <w:numId w:val="0"/>
        </w:numPr>
        <w:spacing w:before="62" w:after="62" w:line="120" w:lineRule="auto"/>
        <w:ind w:leftChars="0"/>
        <w:jc w:val="both"/>
        <w:rPr>
          <w:rFonts w:hint="eastAsia" w:ascii="微软雅黑" w:hAnsi="微软雅黑" w:eastAsia="微软雅黑" w:cs="微软雅黑"/>
          <w:sz w:val="44"/>
          <w:szCs w:val="44"/>
          <w:lang w:val="en-US" w:eastAsia="zh-CN"/>
        </w:rPr>
      </w:pPr>
      <w:bookmarkStart w:id="18" w:name="_Toc5342"/>
      <w:r>
        <w:rPr>
          <w:rFonts w:hint="eastAsia" w:ascii="微软雅黑" w:hAnsi="微软雅黑" w:eastAsia="微软雅黑" w:cs="微软雅黑"/>
          <w:sz w:val="44"/>
          <w:szCs w:val="44"/>
          <w:lang w:val="en-US" w:eastAsia="zh-CN"/>
        </w:rPr>
        <w:t xml:space="preserve">四、 </w:t>
      </w:r>
      <w:bookmarkStart w:id="19" w:name="_Toc14229"/>
      <w:r>
        <w:rPr>
          <w:rFonts w:hint="eastAsia" w:ascii="微软雅黑" w:hAnsi="微软雅黑" w:eastAsia="微软雅黑" w:cs="微软雅黑"/>
          <w:sz w:val="44"/>
          <w:szCs w:val="44"/>
          <w:lang w:val="en-US" w:eastAsia="zh-CN"/>
        </w:rPr>
        <w:t>控制软件操作说明</w:t>
      </w:r>
      <w:bookmarkEnd w:id="18"/>
      <w:bookmarkEnd w:id="19"/>
    </w:p>
    <w:p>
      <w:pPr>
        <w:numPr>
          <w:ilvl w:val="0"/>
          <w:numId w:val="0"/>
        </w:numPr>
        <w:spacing w:before="65" w:after="65"/>
        <w:ind w:leftChars="0"/>
        <w:outlineLvl w:val="9"/>
        <w:rPr>
          <w:rFonts w:hint="eastAsia" w:ascii="微软雅黑" w:hAnsi="微软雅黑" w:eastAsia="微软雅黑" w:cs="微软雅黑"/>
          <w:b/>
          <w:bCs/>
          <w:sz w:val="24"/>
          <w:szCs w:val="24"/>
        </w:rPr>
      </w:pPr>
      <w:bookmarkStart w:id="20" w:name="_Toc487189276"/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软件简介</w:t>
      </w:r>
      <w:bookmarkEnd w:id="20"/>
    </w:p>
    <w:p>
      <w:pPr>
        <w:ind w:firstLine="420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软件从功能上可分为四大主区域，分别为功能区、扩展区、操作区和状态栏，各功能区域分工合作完成对多屏幕拼接处理器的各种功能操作。</w:t>
      </w:r>
    </w:p>
    <w:p>
      <w:pPr>
        <w:jc w:val="center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0" distR="0">
            <wp:extent cx="3956685" cy="2171065"/>
            <wp:effectExtent l="0" t="0" r="5715" b="63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56685" cy="217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7"/>
        <w:tblW w:w="0" w:type="auto"/>
        <w:tblInd w:w="0" w:type="dxa"/>
        <w:tblBorders>
          <w:top w:val="single" w:color="7E7E7E" w:themeColor="text1" w:themeTint="80" w:sz="4" w:space="0"/>
          <w:left w:val="none" w:color="auto" w:sz="0" w:space="0"/>
          <w:bottom w:val="single" w:color="7E7E7E" w:themeColor="text1" w:themeTint="80" w:sz="4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77"/>
        <w:gridCol w:w="4971"/>
      </w:tblGrid>
      <w:tr>
        <w:tblPrEx>
          <w:tblBorders>
            <w:top w:val="single" w:color="7E7E7E" w:themeColor="text1" w:themeTint="80" w:sz="4" w:space="0"/>
            <w:left w:val="none" w:color="auto" w:sz="0" w:space="0"/>
            <w:bottom w:val="single" w:color="7E7E7E" w:themeColor="text1" w:themeTint="80" w:sz="4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c>
          <w:tcPr>
            <w:tcW w:w="1477" w:type="dxa"/>
            <w:tcBorders>
              <w:bottom w:val="single" w:color="7E7E7E" w:themeColor="text1" w:themeTint="80" w:sz="4" w:space="0"/>
              <w:insideH w:val="single" w:sz="4" w:space="0"/>
            </w:tcBorders>
          </w:tcPr>
          <w:p>
            <w:pPr>
              <w:pStyle w:val="26"/>
              <w:numPr>
                <w:ilvl w:val="0"/>
                <w:numId w:val="8"/>
              </w:numPr>
              <w:ind w:firstLineChars="0"/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4"/>
              </w:rPr>
              <w:t>功能区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t>：</w:t>
            </w:r>
          </w:p>
        </w:tc>
        <w:tc>
          <w:tcPr>
            <w:tcW w:w="4971" w:type="dxa"/>
            <w:tcBorders>
              <w:bottom w:val="single" w:color="7E7E7E" w:themeColor="text1" w:themeTint="80" w:sz="4" w:space="0"/>
              <w:insideH w:val="single" w:sz="4" w:space="0"/>
            </w:tcBorders>
          </w:tcPr>
          <w:p>
            <w:pP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</w:rPr>
              <w:t>常用功能按钮，窗口操作与相关拼接配置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t>。</w:t>
            </w:r>
          </w:p>
        </w:tc>
      </w:tr>
      <w:tr>
        <w:tblPrEx>
          <w:tblBorders>
            <w:top w:val="single" w:color="7E7E7E" w:themeColor="text1" w:themeTint="80" w:sz="4" w:space="0"/>
            <w:left w:val="none" w:color="auto" w:sz="0" w:space="0"/>
            <w:bottom w:val="single" w:color="7E7E7E" w:themeColor="text1" w:themeTint="80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77" w:type="dxa"/>
            <w:tcBorders>
              <w:top w:val="single" w:color="7E7E7E" w:themeColor="text1" w:themeTint="80" w:sz="4" w:space="0"/>
              <w:bottom w:val="single" w:color="7E7E7E" w:themeColor="text1" w:themeTint="80" w:sz="4" w:space="0"/>
              <w:insideH w:val="single" w:sz="4" w:space="0"/>
            </w:tcBorders>
          </w:tcPr>
          <w:p>
            <w:pPr>
              <w:pStyle w:val="26"/>
              <w:numPr>
                <w:ilvl w:val="0"/>
                <w:numId w:val="8"/>
              </w:numPr>
              <w:ind w:firstLineChars="0"/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4"/>
              </w:rPr>
              <w:t>信号区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t>：</w:t>
            </w:r>
          </w:p>
        </w:tc>
        <w:tc>
          <w:tcPr>
            <w:tcW w:w="4971" w:type="dxa"/>
            <w:tcBorders>
              <w:top w:val="single" w:color="7E7E7E" w:themeColor="text1" w:themeTint="80" w:sz="4" w:space="0"/>
              <w:bottom w:val="single" w:color="7E7E7E" w:themeColor="text1" w:themeTint="80" w:sz="4" w:space="0"/>
              <w:insideH w:val="single" w:sz="4" w:space="0"/>
            </w:tcBorders>
          </w:tcPr>
          <w:p>
            <w:pPr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包括输入信号管理界面、预案模式管理界面、网络信号管理界面。</w:t>
            </w:r>
          </w:p>
        </w:tc>
      </w:tr>
      <w:tr>
        <w:tblPrEx>
          <w:tblBorders>
            <w:top w:val="single" w:color="7E7E7E" w:themeColor="text1" w:themeTint="80" w:sz="4" w:space="0"/>
            <w:left w:val="none" w:color="auto" w:sz="0" w:space="0"/>
            <w:bottom w:val="single" w:color="7E7E7E" w:themeColor="text1" w:themeTint="80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77" w:type="dxa"/>
          </w:tcPr>
          <w:p>
            <w:pPr>
              <w:pStyle w:val="26"/>
              <w:numPr>
                <w:ilvl w:val="0"/>
                <w:numId w:val="8"/>
              </w:numPr>
              <w:ind w:firstLineChars="0"/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4"/>
              </w:rPr>
              <w:t>操作区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t>：</w:t>
            </w:r>
          </w:p>
        </w:tc>
        <w:tc>
          <w:tcPr>
            <w:tcW w:w="4971" w:type="dxa"/>
          </w:tcPr>
          <w:p>
            <w:pPr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在大屏幕模拟操作区中的各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种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颜色的矩形都代表当前显示在拼接墙上的窗口，所有拼接墙的基本操作，如：信号切换、信号自定义裁剪、窗口新建、窗口锁定、任意调整窗口的层次和位置与缩放等功能都在这个区域实现。</w:t>
            </w:r>
          </w:p>
        </w:tc>
      </w:tr>
      <w:tr>
        <w:tblPrEx>
          <w:tblBorders>
            <w:top w:val="single" w:color="7E7E7E" w:themeColor="text1" w:themeTint="80" w:sz="4" w:space="0"/>
            <w:left w:val="none" w:color="auto" w:sz="0" w:space="0"/>
            <w:bottom w:val="single" w:color="7E7E7E" w:themeColor="text1" w:themeTint="80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77" w:type="dxa"/>
            <w:tcBorders>
              <w:top w:val="single" w:color="7E7E7E" w:themeColor="text1" w:themeTint="80" w:sz="4" w:space="0"/>
              <w:bottom w:val="single" w:color="7E7E7E" w:themeColor="text1" w:themeTint="80" w:sz="4" w:space="0"/>
              <w:insideH w:val="single" w:sz="4" w:space="0"/>
            </w:tcBorders>
          </w:tcPr>
          <w:p>
            <w:pPr>
              <w:pStyle w:val="26"/>
              <w:numPr>
                <w:ilvl w:val="0"/>
                <w:numId w:val="8"/>
              </w:numPr>
              <w:ind w:firstLineChars="0"/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4"/>
              </w:rPr>
              <w:t>状态栏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t>：</w:t>
            </w:r>
          </w:p>
        </w:tc>
        <w:tc>
          <w:tcPr>
            <w:tcW w:w="4971" w:type="dxa"/>
            <w:tcBorders>
              <w:top w:val="single" w:color="7E7E7E" w:themeColor="text1" w:themeTint="80" w:sz="4" w:space="0"/>
              <w:bottom w:val="single" w:color="7E7E7E" w:themeColor="text1" w:themeTint="80" w:sz="4" w:space="0"/>
              <w:insideH w:val="single" w:sz="4" w:space="0"/>
            </w:tcBorders>
          </w:tcPr>
          <w:p>
            <w:pPr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程序状态区的作用主要是指示系统的当前用户、当前时间、通讯连接状态、通讯端的连接方式，轮询状态、光标坐标、选中窗口的坐标及大小。</w:t>
            </w:r>
          </w:p>
        </w:tc>
      </w:tr>
    </w:tbl>
    <w:p>
      <w:pPr>
        <w:pStyle w:val="4"/>
        <w:numPr>
          <w:numId w:val="0"/>
        </w:numPr>
        <w:spacing w:before="65" w:after="65"/>
        <w:ind w:leftChars="0"/>
        <w:rPr>
          <w:rFonts w:hint="eastAsia" w:ascii="微软雅黑" w:hAnsi="微软雅黑" w:eastAsia="微软雅黑" w:cs="微软雅黑"/>
          <w:sz w:val="24"/>
          <w:szCs w:val="24"/>
        </w:rPr>
      </w:pPr>
      <w:bookmarkStart w:id="21" w:name="_Toc22327"/>
      <w:bookmarkStart w:id="22" w:name="_Toc27119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4.1</w:t>
      </w:r>
      <w:r>
        <w:rPr>
          <w:rFonts w:hint="eastAsia" w:ascii="微软雅黑" w:hAnsi="微软雅黑" w:eastAsia="微软雅黑" w:cs="微软雅黑"/>
          <w:sz w:val="24"/>
          <w:szCs w:val="24"/>
        </w:rPr>
        <w:t>如何连接设备</w:t>
      </w:r>
      <w:bookmarkEnd w:id="21"/>
      <w:bookmarkEnd w:id="22"/>
    </w:p>
    <w:tbl>
      <w:tblPr>
        <w:tblStyle w:val="20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79"/>
        <w:gridCol w:w="153"/>
        <w:gridCol w:w="1704"/>
        <w:gridCol w:w="1797"/>
        <w:gridCol w:w="1760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32" w:type="dxa"/>
            <w:gridSpan w:val="2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通讯设置</w:t>
            </w:r>
          </w:p>
        </w:tc>
        <w:tc>
          <w:tcPr>
            <w:tcW w:w="4899" w:type="dxa"/>
            <w:gridSpan w:val="3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drawing>
                <wp:inline distT="0" distB="0" distL="0" distR="0">
                  <wp:extent cx="2973705" cy="1631315"/>
                  <wp:effectExtent l="0" t="0" r="7620" b="6985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6245" cy="1649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32" w:type="dxa"/>
            <w:gridSpan w:val="2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网络连接</w:t>
            </w:r>
          </w:p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(</w:t>
            </w: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  <w:lang w:val="en-US" w:eastAsia="zh-CN"/>
              </w:rPr>
              <w:t>注意选择网卡</w:t>
            </w: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)</w:t>
            </w:r>
          </w:p>
        </w:tc>
        <w:tc>
          <w:tcPr>
            <w:tcW w:w="4899" w:type="dxa"/>
            <w:gridSpan w:val="3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drawing>
                <wp:inline distT="0" distB="0" distL="0" distR="0">
                  <wp:extent cx="2901950" cy="1626235"/>
                  <wp:effectExtent l="0" t="0" r="3175" b="2540"/>
                  <wp:docPr id="57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8698" cy="1646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32" w:type="dxa"/>
            <w:gridSpan w:val="2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串口连接</w:t>
            </w:r>
          </w:p>
        </w:tc>
        <w:tc>
          <w:tcPr>
            <w:tcW w:w="4899" w:type="dxa"/>
            <w:gridSpan w:val="3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drawing>
                <wp:inline distT="0" distB="0" distL="0" distR="0">
                  <wp:extent cx="2958465" cy="1860550"/>
                  <wp:effectExtent l="0" t="0" r="3810" b="6350"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134" cy="1891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31" w:type="dxa"/>
            <w:gridSpan w:val="5"/>
          </w:tcPr>
          <w:p>
            <w:pPr>
              <w:pStyle w:val="26"/>
              <w:widowControl w:val="0"/>
              <w:numPr>
                <w:ilvl w:val="0"/>
                <w:numId w:val="6"/>
              </w:numPr>
              <w:spacing w:after="100"/>
              <w:ind w:firstLineChars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网络连接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9" w:type="dxa"/>
          </w:tcPr>
          <w:p>
            <w:pPr>
              <w:widowControl w:val="0"/>
              <w:spacing w:after="10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端口识别：</w:t>
            </w:r>
          </w:p>
        </w:tc>
        <w:tc>
          <w:tcPr>
            <w:tcW w:w="5052" w:type="dxa"/>
            <w:gridSpan w:val="4"/>
          </w:tcPr>
          <w:p>
            <w:pPr>
              <w:widowControl w:val="0"/>
              <w:spacing w:after="10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自动识别设备的空闲端口，进行连接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9" w:type="dxa"/>
            <w:vMerge w:val="restart"/>
          </w:tcPr>
          <w:p>
            <w:pPr>
              <w:widowControl w:val="0"/>
              <w:spacing w:after="10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默认信息：</w:t>
            </w:r>
          </w:p>
        </w:tc>
        <w:tc>
          <w:tcPr>
            <w:tcW w:w="1605" w:type="dxa"/>
            <w:gridSpan w:val="2"/>
          </w:tcPr>
          <w:p>
            <w:pPr>
              <w:widowControl w:val="0"/>
              <w:spacing w:after="100" w:line="240" w:lineRule="auto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IP地址：</w:t>
            </w:r>
          </w:p>
          <w:p>
            <w:pPr>
              <w:widowControl w:val="0"/>
              <w:spacing w:after="100" w:line="240" w:lineRule="auto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192.168.1.1</w:t>
            </w: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  <w:lang w:val="en-US" w:eastAsia="zh-CN"/>
              </w:rPr>
              <w:t>8</w:t>
            </w: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8</w:t>
            </w:r>
          </w:p>
        </w:tc>
        <w:tc>
          <w:tcPr>
            <w:tcW w:w="1687" w:type="dxa"/>
          </w:tcPr>
          <w:p>
            <w:pPr>
              <w:widowControl w:val="0"/>
              <w:spacing w:after="100" w:line="240" w:lineRule="auto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子网掩码：</w:t>
            </w:r>
          </w:p>
          <w:p>
            <w:pPr>
              <w:widowControl w:val="0"/>
              <w:spacing w:after="100" w:line="240" w:lineRule="auto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255.255.255.0</w:t>
            </w:r>
          </w:p>
        </w:tc>
        <w:tc>
          <w:tcPr>
            <w:tcW w:w="1760" w:type="dxa"/>
          </w:tcPr>
          <w:p>
            <w:pPr>
              <w:widowControl w:val="0"/>
              <w:spacing w:after="100" w:line="240" w:lineRule="auto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网关：</w:t>
            </w:r>
          </w:p>
          <w:p>
            <w:pPr>
              <w:widowControl w:val="0"/>
              <w:spacing w:after="100" w:line="240" w:lineRule="auto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192.168.1.1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9" w:type="dxa"/>
            <w:vMerge w:val="continue"/>
          </w:tcPr>
          <w:p>
            <w:pPr>
              <w:widowControl w:val="0"/>
              <w:spacing w:after="10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</w:p>
        </w:tc>
        <w:tc>
          <w:tcPr>
            <w:tcW w:w="5052" w:type="dxa"/>
            <w:gridSpan w:val="4"/>
          </w:tcPr>
          <w:p>
            <w:pPr>
              <w:widowControl w:val="0"/>
              <w:spacing w:after="100" w:line="240" w:lineRule="auto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端口：5000、5100、5200、5300</w:t>
            </w:r>
          </w:p>
        </w:tc>
      </w:tr>
    </w:tbl>
    <w:p>
      <w:pPr>
        <w:pStyle w:val="26"/>
        <w:numPr>
          <w:ilvl w:val="0"/>
          <w:numId w:val="9"/>
        </w:numPr>
        <w:spacing w:before="62" w:after="62"/>
        <w:ind w:firstLineChars="0"/>
        <w:rPr>
          <w:rFonts w:hint="eastAsia" w:ascii="微软雅黑" w:hAnsi="微软雅黑" w:eastAsia="微软雅黑" w:cs="微软雅黑"/>
          <w:b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</w:rPr>
        <w:t>串口连接</w:t>
      </w:r>
    </w:p>
    <w:tbl>
      <w:tblPr>
        <w:tblStyle w:val="20"/>
        <w:tblW w:w="5000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single" w:color="auto" w:sz="4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08"/>
        <w:gridCol w:w="7846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</w:tblPrEx>
        <w:trPr>
          <w:trHeight w:val="154" w:hRule="atLeast"/>
        </w:trPr>
        <w:tc>
          <w:tcPr>
            <w:tcW w:w="1019" w:type="pct"/>
          </w:tcPr>
          <w:p>
            <w:pPr>
              <w:widowControl w:val="0"/>
              <w:spacing w:before="62" w:after="62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波特率：</w:t>
            </w:r>
          </w:p>
        </w:tc>
        <w:tc>
          <w:tcPr>
            <w:tcW w:w="3981" w:type="pct"/>
          </w:tcPr>
          <w:p>
            <w:pPr>
              <w:widowControl w:val="0"/>
              <w:spacing w:before="62" w:after="62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115200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" w:hRule="atLeast"/>
        </w:trPr>
        <w:tc>
          <w:tcPr>
            <w:tcW w:w="1019" w:type="pct"/>
          </w:tcPr>
          <w:p>
            <w:pPr>
              <w:widowControl w:val="0"/>
              <w:spacing w:before="62" w:after="62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端口识别：</w:t>
            </w:r>
          </w:p>
        </w:tc>
        <w:tc>
          <w:tcPr>
            <w:tcW w:w="3981" w:type="pct"/>
          </w:tcPr>
          <w:p>
            <w:pPr>
              <w:widowControl w:val="0"/>
              <w:spacing w:before="62" w:after="62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可自动识别连接的串口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" w:hRule="atLeast"/>
        </w:trPr>
        <w:tc>
          <w:tcPr>
            <w:tcW w:w="1019" w:type="pct"/>
          </w:tcPr>
          <w:p>
            <w:pPr>
              <w:widowControl w:val="0"/>
              <w:spacing w:before="62" w:after="62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高级&gt;&gt;：</w:t>
            </w:r>
          </w:p>
        </w:tc>
        <w:tc>
          <w:tcPr>
            <w:tcW w:w="3981" w:type="pct"/>
          </w:tcPr>
          <w:p>
            <w:pPr>
              <w:widowControl w:val="0"/>
              <w:spacing w:before="62" w:after="62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可通过串口获取设备网络信息以及修改设备网络信息</w:t>
            </w:r>
          </w:p>
        </w:tc>
      </w:tr>
    </w:tbl>
    <w:p>
      <w:pPr>
        <w:spacing w:after="100"/>
        <w:jc w:val="center"/>
        <w:rPr>
          <w:rFonts w:hint="eastAsia" w:ascii="微软雅黑" w:hAnsi="微软雅黑" w:eastAsia="微软雅黑" w:cs="微软雅黑"/>
          <w:sz w:val="24"/>
          <w:szCs w:val="24"/>
          <w:shd w:val="pct10" w:color="auto" w:fill="FFFFFF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0" distR="0">
            <wp:extent cx="3545840" cy="400050"/>
            <wp:effectExtent l="0" t="0" r="6985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680186" cy="415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100"/>
        <w:rPr>
          <w:rFonts w:hint="eastAsia" w:ascii="微软雅黑" w:hAnsi="微软雅黑" w:eastAsia="微软雅黑" w:cs="微软雅黑"/>
          <w:sz w:val="24"/>
          <w:szCs w:val="24"/>
          <w:shd w:val="pct10" w:color="auto" w:fill="FFFFFF"/>
        </w:rPr>
      </w:pPr>
      <w:r>
        <w:rPr>
          <w:rFonts w:hint="eastAsia" w:ascii="微软雅黑" w:hAnsi="微软雅黑" w:eastAsia="微软雅黑" w:cs="微软雅黑"/>
          <w:sz w:val="24"/>
          <w:szCs w:val="24"/>
          <w:shd w:val="pct10" w:color="auto" w:fill="FFFFFF"/>
        </w:rPr>
        <w:t>注：如再次连接可使用状态栏的快捷方式进行连接或断开</w:t>
      </w:r>
    </w:p>
    <w:p>
      <w:pPr>
        <w:pStyle w:val="4"/>
        <w:numPr>
          <w:numId w:val="0"/>
        </w:numPr>
        <w:spacing w:before="65" w:after="65"/>
        <w:ind w:leftChars="0"/>
        <w:rPr>
          <w:rFonts w:hint="eastAsia" w:ascii="微软雅黑" w:hAnsi="微软雅黑" w:eastAsia="微软雅黑" w:cs="微软雅黑"/>
          <w:b/>
          <w:sz w:val="24"/>
          <w:szCs w:val="24"/>
        </w:rPr>
      </w:pPr>
      <w:bookmarkStart w:id="23" w:name="_Toc11105"/>
      <w:bookmarkStart w:id="24" w:name="_Toc5886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4.2</w:t>
      </w:r>
      <w:r>
        <w:rPr>
          <w:rFonts w:hint="eastAsia" w:ascii="微软雅黑" w:hAnsi="微软雅黑" w:eastAsia="微软雅黑" w:cs="微软雅黑"/>
          <w:sz w:val="24"/>
          <w:szCs w:val="24"/>
        </w:rPr>
        <w:t>如何</w:t>
      </w:r>
      <w:r>
        <w:rPr>
          <w:rFonts w:hint="eastAsia" w:ascii="微软雅黑" w:hAnsi="微软雅黑" w:eastAsia="微软雅黑" w:cs="微软雅黑"/>
          <w:b/>
          <w:sz w:val="24"/>
          <w:szCs w:val="24"/>
        </w:rPr>
        <w:t>修改</w:t>
      </w: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设备</w:t>
      </w:r>
      <w:r>
        <w:rPr>
          <w:rFonts w:hint="eastAsia" w:ascii="微软雅黑" w:hAnsi="微软雅黑" w:eastAsia="微软雅黑" w:cs="微软雅黑"/>
          <w:b/>
          <w:sz w:val="24"/>
          <w:szCs w:val="24"/>
        </w:rPr>
        <w:t>IP地址</w:t>
      </w:r>
      <w:bookmarkEnd w:id="23"/>
      <w:bookmarkEnd w:id="24"/>
    </w:p>
    <w:tbl>
      <w:tblPr>
        <w:tblStyle w:val="20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23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31" w:type="dxa"/>
          </w:tcPr>
          <w:p>
            <w:pPr>
              <w:widowControl w:val="0"/>
              <w:jc w:val="center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drawing>
                <wp:inline distT="0" distB="0" distL="0" distR="0">
                  <wp:extent cx="3604895" cy="1673860"/>
                  <wp:effectExtent l="0" t="0" r="5080" b="2540"/>
                  <wp:docPr id="62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895" cy="167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bookmarkStart w:id="25" w:name="_Toc9073092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br w:type="page"/>
      </w:r>
    </w:p>
    <w:p>
      <w:pPr>
        <w:pStyle w:val="4"/>
        <w:numPr>
          <w:numId w:val="0"/>
        </w:numPr>
        <w:spacing w:before="65" w:after="65"/>
        <w:ind w:leftChars="0"/>
        <w:rPr>
          <w:rFonts w:hint="eastAsia" w:ascii="微软雅黑" w:hAnsi="微软雅黑" w:eastAsia="微软雅黑" w:cs="微软雅黑"/>
          <w:sz w:val="24"/>
          <w:szCs w:val="24"/>
        </w:rPr>
      </w:pPr>
      <w:bookmarkStart w:id="26" w:name="_Toc24262"/>
      <w:bookmarkStart w:id="27" w:name="_Toc20583"/>
      <w:bookmarkStart w:id="28" w:name="_Toc20388"/>
      <w:bookmarkStart w:id="29" w:name="_Toc14263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4.3如何设置计算机静态IP地址</w:t>
      </w:r>
      <w:bookmarkEnd w:id="26"/>
      <w:bookmarkEnd w:id="27"/>
      <w:bookmarkEnd w:id="28"/>
      <w:bookmarkEnd w:id="29"/>
    </w:p>
    <w:p>
      <w:pPr>
        <w:pStyle w:val="26"/>
        <w:numPr>
          <w:ilvl w:val="0"/>
          <w:numId w:val="10"/>
        </w:numPr>
        <w:spacing w:line="276" w:lineRule="auto"/>
        <w:ind w:left="420" w:leftChars="0" w:hanging="420" w:firstLineChars="0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网络图标右键，打开“网络和Internet”设置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jc w:val="center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2559685" cy="786765"/>
            <wp:effectExtent l="0" t="0" r="2540" b="3810"/>
            <wp:docPr id="12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2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59685" cy="78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10"/>
        </w:numPr>
        <w:spacing w:line="276" w:lineRule="auto"/>
        <w:ind w:left="420" w:leftChars="0" w:hanging="420" w:firstLineChars="0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点击更改适配器选项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jc w:val="center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2047875" cy="1932940"/>
            <wp:effectExtent l="0" t="0" r="0" b="635"/>
            <wp:docPr id="12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2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193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10"/>
        </w:numPr>
        <w:spacing w:line="276" w:lineRule="auto"/>
        <w:ind w:left="420" w:leftChars="0" w:hanging="420" w:firstLineChars="0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以太网右键点击属性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jc w:val="center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2894330" cy="1632585"/>
            <wp:effectExtent l="0" t="0" r="1270" b="5715"/>
            <wp:docPr id="12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2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94330" cy="163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10"/>
        </w:numPr>
        <w:spacing w:line="276" w:lineRule="auto"/>
        <w:ind w:left="420" w:leftChars="0" w:hanging="420" w:firstLineChars="0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点击属性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jc w:val="center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drawing>
          <wp:inline distT="0" distB="0" distL="114300" distR="114300">
            <wp:extent cx="1403985" cy="1952625"/>
            <wp:effectExtent l="0" t="0" r="5715" b="0"/>
            <wp:docPr id="4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40398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10"/>
        </w:numPr>
        <w:spacing w:line="276" w:lineRule="auto"/>
        <w:ind w:left="420" w:leftChars="0" w:hanging="420" w:firstLineChars="0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点击Internet协议版本4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设置红色框内容：IP地址、子网掩码、网关前三位需和主控板卡一致，IP地址与设备设置到一个网段即可。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jc w:val="center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1715135" cy="2150110"/>
            <wp:effectExtent l="0" t="0" r="8890" b="2540"/>
            <wp:docPr id="13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2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715135" cy="215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br w:type="page"/>
      </w:r>
    </w:p>
    <w:p>
      <w:pPr>
        <w:pStyle w:val="4"/>
        <w:numPr>
          <w:numId w:val="0"/>
        </w:numPr>
        <w:spacing w:before="65" w:after="65"/>
        <w:ind w:leftChars="0"/>
        <w:rPr>
          <w:rFonts w:hint="eastAsia" w:ascii="微软雅黑" w:hAnsi="微软雅黑" w:eastAsia="微软雅黑" w:cs="微软雅黑"/>
          <w:sz w:val="24"/>
          <w:szCs w:val="24"/>
        </w:rPr>
      </w:pPr>
      <w:bookmarkStart w:id="30" w:name="_Toc3258"/>
      <w:bookmarkStart w:id="31" w:name="_Toc18463"/>
      <w:bookmarkStart w:id="32" w:name="_Toc6091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4.4LCD</w:t>
      </w:r>
      <w:r>
        <w:rPr>
          <w:rFonts w:hint="eastAsia" w:ascii="微软雅黑" w:hAnsi="微软雅黑" w:eastAsia="微软雅黑" w:cs="微软雅黑"/>
          <w:sz w:val="24"/>
          <w:szCs w:val="24"/>
        </w:rPr>
        <w:t>拼接设置</w:t>
      </w:r>
      <w:bookmarkEnd w:id="30"/>
      <w:bookmarkEnd w:id="31"/>
      <w:bookmarkEnd w:id="32"/>
    </w:p>
    <w:tbl>
      <w:tblPr>
        <w:tblStyle w:val="28"/>
        <w:tblW w:w="5000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31"/>
        <w:gridCol w:w="6923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7" w:type="pct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rPr>
                <w:rFonts w:hint="eastAsia" w:ascii="微软雅黑" w:hAnsi="微软雅黑" w:eastAsia="微软雅黑" w:cs="微软雅黑"/>
                <w:b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sz w:val="24"/>
                <w:szCs w:val="24"/>
              </w:rPr>
              <w:t>如何设置拼接规格：</w:t>
            </w:r>
          </w:p>
          <w:p>
            <w:pPr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修改物理屏幕行和列</w:t>
            </w:r>
          </w:p>
        </w:tc>
        <w:tc>
          <w:tcPr>
            <w:tcW w:w="3512" w:type="pct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drawing>
                <wp:inline distT="0" distB="0" distL="114300" distR="114300">
                  <wp:extent cx="2731135" cy="1242060"/>
                  <wp:effectExtent l="0" t="0" r="2540" b="5715"/>
                  <wp:docPr id="8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135" cy="124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7" w:type="pct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rPr>
                <w:rFonts w:hint="eastAsia" w:ascii="微软雅黑" w:hAnsi="微软雅黑" w:eastAsia="微软雅黑" w:cs="微软雅黑"/>
                <w:b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sz w:val="24"/>
                <w:szCs w:val="24"/>
              </w:rPr>
              <w:t>如何修改屏幕底色：</w:t>
            </w:r>
          </w:p>
          <w:p>
            <w:pPr>
              <w:rPr>
                <w:rFonts w:hint="eastAsia" w:ascii="微软雅黑" w:hAnsi="微软雅黑" w:eastAsia="微软雅黑" w:cs="微软雅黑"/>
                <w:b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输出底色：蓝色/黑色</w:t>
            </w:r>
          </w:p>
        </w:tc>
        <w:tc>
          <w:tcPr>
            <w:tcW w:w="3512" w:type="pct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spacing w:after="100"/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drawing>
                <wp:inline distT="0" distB="0" distL="114300" distR="114300">
                  <wp:extent cx="2736850" cy="1245235"/>
                  <wp:effectExtent l="0" t="0" r="6350" b="254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850" cy="124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7" w:type="pct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rPr>
                <w:rFonts w:hint="eastAsia" w:ascii="微软雅黑" w:hAnsi="微软雅黑" w:eastAsia="微软雅黑" w:cs="微软雅黑"/>
                <w:b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sz w:val="24"/>
                <w:szCs w:val="24"/>
              </w:rPr>
              <w:t>如何设置多组屏幕墙</w:t>
            </w:r>
          </w:p>
          <w:p>
            <w:pPr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开启该功能后进入拼接设置设置各组屏幕墙的拼接规格</w:t>
            </w:r>
          </w:p>
        </w:tc>
        <w:tc>
          <w:tcPr>
            <w:tcW w:w="3512" w:type="pct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spacing w:after="100"/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drawing>
                <wp:inline distT="0" distB="0" distL="114300" distR="114300">
                  <wp:extent cx="2256790" cy="1275715"/>
                  <wp:effectExtent l="0" t="0" r="635" b="635"/>
                  <wp:docPr id="23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6790" cy="1275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7" w:type="pct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spacing w:after="100"/>
              <w:rPr>
                <w:rFonts w:hint="eastAsia" w:ascii="微软雅黑" w:hAnsi="微软雅黑" w:eastAsia="微软雅黑" w:cs="微软雅黑"/>
                <w:b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sz w:val="24"/>
                <w:szCs w:val="24"/>
              </w:rPr>
              <w:t>物理屏幕</w:t>
            </w:r>
          </w:p>
        </w:tc>
        <w:tc>
          <w:tcPr>
            <w:tcW w:w="3512" w:type="pct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spacing w:after="100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大屏幕的拼接规格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7" w:type="pct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spacing w:after="100"/>
              <w:rPr>
                <w:rFonts w:hint="eastAsia" w:ascii="微软雅黑" w:hAnsi="微软雅黑" w:eastAsia="微软雅黑" w:cs="微软雅黑"/>
                <w:b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sz w:val="24"/>
                <w:szCs w:val="24"/>
              </w:rPr>
              <w:t>逻辑屏幕</w:t>
            </w:r>
          </w:p>
        </w:tc>
        <w:tc>
          <w:tcPr>
            <w:tcW w:w="3512" w:type="pct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spacing w:after="100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软件辅助开窗的单屏幕的虚线</w:t>
            </w:r>
          </w:p>
        </w:tc>
      </w:tr>
    </w:tbl>
    <w:p>
      <w:pPr>
        <w:pStyle w:val="4"/>
        <w:numPr>
          <w:numId w:val="0"/>
        </w:numPr>
        <w:spacing w:before="65" w:after="65"/>
        <w:ind w:leftChars="0"/>
        <w:rPr>
          <w:rFonts w:hint="eastAsia" w:ascii="微软雅黑" w:hAnsi="微软雅黑" w:eastAsia="微软雅黑" w:cs="微软雅黑"/>
          <w:sz w:val="24"/>
          <w:szCs w:val="24"/>
        </w:rPr>
      </w:pPr>
      <w:bookmarkStart w:id="33" w:name="_Toc26044"/>
      <w:bookmarkStart w:id="34" w:name="_Toc17156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4.5LED</w:t>
      </w:r>
      <w:r>
        <w:rPr>
          <w:rFonts w:hint="eastAsia" w:ascii="微软雅黑" w:hAnsi="微软雅黑" w:eastAsia="微软雅黑" w:cs="微软雅黑"/>
          <w:sz w:val="24"/>
          <w:szCs w:val="24"/>
        </w:rPr>
        <w:t>拼接设置</w:t>
      </w:r>
      <w:bookmarkEnd w:id="25"/>
      <w:bookmarkEnd w:id="33"/>
      <w:bookmarkEnd w:id="34"/>
    </w:p>
    <w:p>
      <w:pPr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0" distR="0">
            <wp:extent cx="3930015" cy="2228850"/>
            <wp:effectExtent l="0" t="0" r="381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30015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8"/>
        <w:tblW w:w="5000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2"/>
        <w:gridCol w:w="669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04" w:type="pct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outlineLvl w:val="9"/>
              <w:rPr>
                <w:rFonts w:hint="eastAsia" w:ascii="微软雅黑" w:hAnsi="微软雅黑" w:eastAsia="微软雅黑" w:cs="微软雅黑"/>
                <w:b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sz w:val="24"/>
                <w:szCs w:val="24"/>
              </w:rPr>
              <w:t>设置拼接规格</w:t>
            </w:r>
          </w:p>
          <w:p>
            <w:pPr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添加自定义分辨率</w:t>
            </w:r>
          </w:p>
        </w:tc>
        <w:tc>
          <w:tcPr>
            <w:tcW w:w="3395" w:type="pct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drawing>
                <wp:inline distT="0" distB="0" distL="0" distR="0">
                  <wp:extent cx="2433320" cy="1355090"/>
                  <wp:effectExtent l="0" t="0" r="5080" b="6985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l="1438" r="1892" b="20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3320" cy="1355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04" w:type="pct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outlineLvl w:val="9"/>
              <w:rPr>
                <w:rFonts w:hint="eastAsia" w:ascii="微软雅黑" w:hAnsi="微软雅黑" w:eastAsia="微软雅黑" w:cs="微软雅黑"/>
                <w:b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sz w:val="24"/>
                <w:szCs w:val="24"/>
              </w:rPr>
              <w:t>逻辑子屏</w:t>
            </w:r>
          </w:p>
        </w:tc>
        <w:tc>
          <w:tcPr>
            <w:tcW w:w="3395" w:type="pct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表示单块屏幕的逻辑分割线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04" w:type="pct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outlineLvl w:val="9"/>
              <w:rPr>
                <w:rFonts w:hint="eastAsia" w:ascii="微软雅黑" w:hAnsi="微软雅黑" w:eastAsia="微软雅黑" w:cs="微软雅黑"/>
                <w:b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sz w:val="24"/>
                <w:szCs w:val="24"/>
              </w:rPr>
              <w:t>屏幕底色</w:t>
            </w:r>
          </w:p>
        </w:tc>
        <w:tc>
          <w:tcPr>
            <w:tcW w:w="3395" w:type="pct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无窗口情况下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输出底色：蓝色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/黑色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04" w:type="pct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spacing w:after="100"/>
              <w:outlineLvl w:val="9"/>
              <w:rPr>
                <w:rFonts w:hint="eastAsia" w:ascii="微软雅黑" w:hAnsi="微软雅黑" w:eastAsia="微软雅黑" w:cs="微软雅黑"/>
                <w:b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sz w:val="24"/>
                <w:szCs w:val="24"/>
              </w:rPr>
              <w:t>物理屏幕</w:t>
            </w:r>
          </w:p>
        </w:tc>
        <w:tc>
          <w:tcPr>
            <w:tcW w:w="3395" w:type="pct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spacing w:after="100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大屏幕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的拼接规格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04" w:type="pct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spacing w:after="100"/>
              <w:outlineLvl w:val="9"/>
              <w:rPr>
                <w:rFonts w:hint="eastAsia" w:ascii="微软雅黑" w:hAnsi="微软雅黑" w:eastAsia="微软雅黑" w:cs="微软雅黑"/>
                <w:b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sz w:val="24"/>
                <w:szCs w:val="24"/>
              </w:rPr>
              <w:t>逻辑屏幕</w:t>
            </w:r>
          </w:p>
        </w:tc>
        <w:tc>
          <w:tcPr>
            <w:tcW w:w="3395" w:type="pct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spacing w:after="100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软件辅助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开窗的单屏幕的虚线</w:t>
            </w:r>
          </w:p>
        </w:tc>
      </w:tr>
    </w:tbl>
    <w:p>
      <w:pPr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br w:type="page"/>
      </w:r>
    </w:p>
    <w:p>
      <w:pPr>
        <w:pStyle w:val="4"/>
        <w:numPr>
          <w:numId w:val="0"/>
        </w:numPr>
        <w:spacing w:before="65" w:after="65"/>
        <w:ind w:leftChars="0"/>
        <w:rPr>
          <w:rFonts w:hint="eastAsia" w:ascii="微软雅黑" w:hAnsi="微软雅黑" w:eastAsia="微软雅黑" w:cs="微软雅黑"/>
          <w:sz w:val="24"/>
          <w:szCs w:val="24"/>
        </w:rPr>
      </w:pPr>
      <w:bookmarkStart w:id="35" w:name="_Toc16432"/>
      <w:bookmarkStart w:id="36" w:name="_Toc26735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4.6</w:t>
      </w:r>
      <w:r>
        <w:rPr>
          <w:rFonts w:hint="eastAsia" w:ascii="微软雅黑" w:hAnsi="微软雅黑" w:eastAsia="微软雅黑" w:cs="微软雅黑"/>
          <w:sz w:val="24"/>
          <w:szCs w:val="24"/>
        </w:rPr>
        <w:t>输出管理</w:t>
      </w:r>
      <w:bookmarkEnd w:id="35"/>
      <w:bookmarkEnd w:id="36"/>
    </w:p>
    <w:p>
      <w:pPr>
        <w:ind w:firstLine="420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输出管理可以配置各组显示墙的输出映射功能，极大的方便工程现场输出接线。</w:t>
      </w:r>
    </w:p>
    <w:tbl>
      <w:tblPr>
        <w:tblStyle w:val="20"/>
        <w:tblW w:w="5000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812"/>
        <w:gridCol w:w="604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934" w:type="pct"/>
          </w:tcPr>
          <w:p>
            <w:pPr>
              <w:pStyle w:val="26"/>
              <w:widowControl w:val="0"/>
              <w:numPr>
                <w:ilvl w:val="0"/>
                <w:numId w:val="11"/>
              </w:numPr>
              <w:spacing w:after="100"/>
              <w:ind w:firstLineChars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将输出画面全部拖出到屏幕墙外或直接点击清除按钮</w:t>
            </w:r>
          </w:p>
        </w:tc>
        <w:tc>
          <w:tcPr>
            <w:tcW w:w="3066" w:type="pct"/>
          </w:tcPr>
          <w:p>
            <w:pPr>
              <w:widowControl w:val="0"/>
              <w:spacing w:after="100"/>
              <w:jc w:val="center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drawing>
                <wp:inline distT="0" distB="0" distL="0" distR="0">
                  <wp:extent cx="1968500" cy="1231900"/>
                  <wp:effectExtent l="0" t="0" r="3175" b="6350"/>
                  <wp:docPr id="72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8806" cy="1257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934" w:type="pct"/>
          </w:tcPr>
          <w:p>
            <w:pPr>
              <w:pStyle w:val="26"/>
              <w:widowControl w:val="0"/>
              <w:numPr>
                <w:ilvl w:val="0"/>
                <w:numId w:val="11"/>
              </w:numPr>
              <w:spacing w:after="100"/>
              <w:ind w:firstLineChars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双击输出板卡通道找到屏幕显示的“十字架”，大屏幕显示黑色“十字架”指示</w:t>
            </w:r>
          </w:p>
        </w:tc>
        <w:tc>
          <w:tcPr>
            <w:tcW w:w="3066" w:type="pct"/>
          </w:tcPr>
          <w:p>
            <w:pPr>
              <w:widowControl w:val="0"/>
              <w:spacing w:after="100"/>
              <w:jc w:val="center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4"/>
                <w:szCs w:val="24"/>
              </w:rPr>
              <w:object>
                <v:shape id="_x0000_i1025" o:spt="75" type="#_x0000_t75" style="height:82pt;width:154pt;" o:ole="t" filled="f" o:preferrelative="t" stroked="f" coordsize="21600,21600">
                  <v:path/>
                  <v:fill on="f" focussize="0,0"/>
                  <v:stroke on="f" joinstyle="miter"/>
                  <v:imagedata r:id="rId42" o:title=""/>
                  <o:lock v:ext="edit" aspectratio="t"/>
                  <w10:wrap type="none"/>
                  <w10:anchorlock/>
                </v:shape>
                <o:OLEObject Type="Embed" ProgID="Visio.Drawing.15" ShapeID="_x0000_i1025" DrawAspect="Content" ObjectID="_1468075725">
                  <o:LockedField>false</o:LockedField>
                </o:OLEObject>
              </w:objec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934" w:type="pct"/>
          </w:tcPr>
          <w:p>
            <w:pPr>
              <w:pStyle w:val="26"/>
              <w:widowControl w:val="0"/>
              <w:numPr>
                <w:ilvl w:val="0"/>
                <w:numId w:val="11"/>
              </w:numPr>
              <w:spacing w:after="100"/>
              <w:ind w:firstLineChars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将显示“十字架”的通道拖到对应的显示屏幕</w:t>
            </w:r>
          </w:p>
        </w:tc>
        <w:tc>
          <w:tcPr>
            <w:tcW w:w="3066" w:type="pct"/>
          </w:tcPr>
          <w:p>
            <w:pPr>
              <w:widowControl w:val="0"/>
              <w:spacing w:after="100"/>
              <w:jc w:val="center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drawing>
                <wp:inline distT="0" distB="0" distL="0" distR="0">
                  <wp:extent cx="1951990" cy="1221740"/>
                  <wp:effectExtent l="0" t="0" r="635" b="6985"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19" cy="1241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1" w:hRule="atLeast"/>
        </w:trPr>
        <w:tc>
          <w:tcPr>
            <w:tcW w:w="5000" w:type="pct"/>
            <w:gridSpan w:val="2"/>
          </w:tcPr>
          <w:p>
            <w:pPr>
              <w:pStyle w:val="26"/>
              <w:widowControl w:val="0"/>
              <w:numPr>
                <w:ilvl w:val="0"/>
                <w:numId w:val="12"/>
              </w:numPr>
              <w:spacing w:after="100" w:line="240" w:lineRule="auto"/>
              <w:ind w:firstLineChars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同步：获取设备的输出映射数据</w:t>
            </w:r>
          </w:p>
          <w:p>
            <w:pPr>
              <w:pStyle w:val="26"/>
              <w:widowControl w:val="0"/>
              <w:numPr>
                <w:ilvl w:val="0"/>
                <w:numId w:val="12"/>
              </w:numPr>
              <w:spacing w:after="100" w:line="240" w:lineRule="auto"/>
              <w:ind w:firstLineChars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重置：重置1对1的输出显示</w:t>
            </w:r>
          </w:p>
          <w:p>
            <w:pPr>
              <w:pStyle w:val="26"/>
              <w:widowControl w:val="0"/>
              <w:numPr>
                <w:ilvl w:val="0"/>
                <w:numId w:val="12"/>
              </w:numPr>
              <w:spacing w:after="100" w:line="240" w:lineRule="auto"/>
              <w:ind w:firstLineChars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清除：清空当前的输出映射数据</w:t>
            </w:r>
          </w:p>
          <w:p>
            <w:pPr>
              <w:pStyle w:val="26"/>
              <w:widowControl w:val="0"/>
              <w:numPr>
                <w:ilvl w:val="0"/>
                <w:numId w:val="12"/>
              </w:numPr>
              <w:spacing w:after="100" w:line="240" w:lineRule="auto"/>
              <w:ind w:firstLineChars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确定：设置当前的输出映射</w:t>
            </w:r>
          </w:p>
        </w:tc>
      </w:tr>
    </w:tbl>
    <w:p>
      <w:pPr>
        <w:pStyle w:val="4"/>
        <w:numPr>
          <w:numId w:val="0"/>
        </w:numPr>
        <w:spacing w:before="65" w:after="65"/>
        <w:ind w:leftChars="0"/>
        <w:rPr>
          <w:rFonts w:hint="eastAsia" w:ascii="微软雅黑" w:hAnsi="微软雅黑" w:eastAsia="微软雅黑" w:cs="微软雅黑"/>
          <w:sz w:val="24"/>
          <w:szCs w:val="24"/>
        </w:rPr>
      </w:pPr>
      <w:bookmarkStart w:id="37" w:name="_Toc4636"/>
      <w:bookmarkStart w:id="38" w:name="_Toc9885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4.7</w:t>
      </w:r>
      <w:r>
        <w:rPr>
          <w:rFonts w:hint="eastAsia" w:ascii="微软雅黑" w:hAnsi="微软雅黑" w:eastAsia="微软雅黑" w:cs="微软雅黑"/>
          <w:sz w:val="24"/>
          <w:szCs w:val="24"/>
        </w:rPr>
        <w:t>高级设置</w:t>
      </w:r>
      <w:bookmarkEnd w:id="37"/>
      <w:bookmarkEnd w:id="38"/>
    </w:p>
    <w:p>
      <w:pPr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0" distR="0">
            <wp:extent cx="3974465" cy="545465"/>
            <wp:effectExtent l="0" t="0" r="6985" b="698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974465" cy="54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12"/>
        </w:numPr>
        <w:spacing w:after="100"/>
        <w:ind w:firstLineChars="0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设备型号</w:t>
      </w:r>
    </w:p>
    <w:p>
      <w:pPr>
        <w:pStyle w:val="26"/>
        <w:numPr>
          <w:ilvl w:val="0"/>
          <w:numId w:val="12"/>
        </w:numPr>
        <w:spacing w:after="100"/>
        <w:ind w:firstLineChars="0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蜂鸣器开关：开启处理器收到控制协议将会响起，建议开启；</w:t>
      </w:r>
    </w:p>
    <w:p>
      <w:pPr>
        <w:pStyle w:val="26"/>
        <w:numPr>
          <w:ilvl w:val="0"/>
          <w:numId w:val="12"/>
        </w:numPr>
        <w:spacing w:after="100"/>
        <w:ind w:firstLineChars="0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时间设置：读取设备当前时间,同步系统时间;</w:t>
      </w:r>
    </w:p>
    <w:p>
      <w:pPr>
        <w:spacing w:after="100"/>
        <w:rPr>
          <w:rFonts w:hint="eastAsia" w:ascii="微软雅黑" w:hAnsi="微软雅黑" w:eastAsia="微软雅黑" w:cs="微软雅黑"/>
          <w:i/>
          <w:sz w:val="24"/>
          <w:szCs w:val="24"/>
          <w:shd w:val="pct10" w:color="auto" w:fill="FFFFFF"/>
        </w:rPr>
      </w:pPr>
      <w:r>
        <w:rPr>
          <w:rFonts w:hint="eastAsia" w:ascii="微软雅黑" w:hAnsi="微软雅黑" w:eastAsia="微软雅黑" w:cs="微软雅黑"/>
          <w:i/>
          <w:sz w:val="24"/>
          <w:szCs w:val="24"/>
          <w:shd w:val="pct10" w:color="auto" w:fill="FFFFFF"/>
        </w:rPr>
        <w:t>注：默认不标配电池，无法存储时间</w:t>
      </w:r>
    </w:p>
    <w:p>
      <w:pPr>
        <w:pStyle w:val="4"/>
        <w:numPr>
          <w:numId w:val="0"/>
        </w:numPr>
        <w:spacing w:before="65" w:after="65"/>
        <w:ind w:leftChars="0"/>
        <w:rPr>
          <w:rFonts w:hint="eastAsia" w:ascii="微软雅黑" w:hAnsi="微软雅黑" w:eastAsia="微软雅黑" w:cs="微软雅黑"/>
          <w:sz w:val="24"/>
          <w:szCs w:val="24"/>
        </w:rPr>
      </w:pPr>
      <w:bookmarkStart w:id="39" w:name="_Toc885"/>
      <w:bookmarkStart w:id="40" w:name="_Toc13746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4.8</w:t>
      </w:r>
      <w:r>
        <w:rPr>
          <w:rFonts w:hint="eastAsia" w:ascii="微软雅黑" w:hAnsi="微软雅黑" w:eastAsia="微软雅黑" w:cs="微软雅黑"/>
          <w:sz w:val="24"/>
          <w:szCs w:val="24"/>
        </w:rPr>
        <w:t>软件设置</w:t>
      </w:r>
      <w:bookmarkEnd w:id="39"/>
      <w:bookmarkEnd w:id="40"/>
    </w:p>
    <w:p>
      <w:pPr>
        <w:jc w:val="center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2548890" cy="1440815"/>
            <wp:effectExtent l="0" t="0" r="3810" b="6985"/>
            <wp:docPr id="2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548890" cy="144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20"/>
        <w:tblW w:w="5000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61"/>
        <w:gridCol w:w="8293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2" w:type="pct"/>
            <w:tcBorders>
              <w:bottom w:val="single" w:color="auto" w:sz="4" w:space="0"/>
            </w:tcBorders>
          </w:tcPr>
          <w:p>
            <w:pPr>
              <w:widowControl w:val="0"/>
              <w:spacing w:before="62" w:after="62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逻辑占满</w:t>
            </w:r>
          </w:p>
        </w:tc>
        <w:tc>
          <w:tcPr>
            <w:tcW w:w="4207" w:type="pct"/>
            <w:tcBorders>
              <w:bottom w:val="single" w:color="auto" w:sz="4" w:space="0"/>
            </w:tcBorders>
          </w:tcPr>
          <w:p>
            <w:pPr>
              <w:widowControl w:val="0"/>
              <w:spacing w:before="62" w:after="62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开出来的窗口直接铺满逻辑窗口，开启时无法自定义窗口大小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2" w:type="pct"/>
            <w:tcBorders>
              <w:bottom w:val="single" w:color="auto" w:sz="4" w:space="0"/>
            </w:tcBorders>
          </w:tcPr>
          <w:p>
            <w:pPr>
              <w:widowControl w:val="0"/>
              <w:spacing w:before="62" w:after="62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层次置顶</w:t>
            </w:r>
          </w:p>
        </w:tc>
        <w:tc>
          <w:tcPr>
            <w:tcW w:w="4207" w:type="pct"/>
            <w:tcBorders>
              <w:bottom w:val="single" w:color="auto" w:sz="4" w:space="0"/>
            </w:tcBorders>
          </w:tcPr>
          <w:p>
            <w:pPr>
              <w:widowControl w:val="0"/>
              <w:spacing w:before="62" w:after="62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当开启该功能时，选中</w:t>
            </w: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  <w:lang w:val="en-US" w:eastAsia="zh-CN"/>
              </w:rPr>
              <w:t>/新开窗</w:t>
            </w: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的窗口将置顶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2" w:type="pct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widowControl w:val="0"/>
              <w:spacing w:before="62" w:after="62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高级配置</w:t>
            </w:r>
          </w:p>
        </w:tc>
        <w:tc>
          <w:tcPr>
            <w:tcW w:w="4207" w:type="pct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widowControl w:val="0"/>
              <w:spacing w:before="62" w:after="62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开启高级功能，字符叠加、信号模式、输出分辨率、多屏幕墙、输出模式、信号角度、屏幕控制等</w:t>
            </w:r>
          </w:p>
        </w:tc>
      </w:tr>
    </w:tbl>
    <w:p>
      <w:pPr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br w:type="page"/>
      </w:r>
    </w:p>
    <w:p>
      <w:pPr>
        <w:pStyle w:val="4"/>
        <w:numPr>
          <w:numId w:val="0"/>
        </w:numPr>
        <w:spacing w:before="65" w:after="65"/>
        <w:ind w:leftChars="0"/>
        <w:rPr>
          <w:rFonts w:hint="eastAsia" w:ascii="微软雅黑" w:hAnsi="微软雅黑" w:eastAsia="微软雅黑" w:cs="微软雅黑"/>
          <w:sz w:val="24"/>
          <w:szCs w:val="24"/>
        </w:rPr>
      </w:pPr>
      <w:bookmarkStart w:id="41" w:name="_Toc6463"/>
      <w:bookmarkStart w:id="42" w:name="_Toc27847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4.9</w:t>
      </w:r>
      <w:r>
        <w:rPr>
          <w:rFonts w:hint="eastAsia" w:ascii="微软雅黑" w:hAnsi="微软雅黑" w:eastAsia="微软雅黑" w:cs="微软雅黑"/>
          <w:sz w:val="24"/>
          <w:szCs w:val="24"/>
        </w:rPr>
        <w:t>显示管理</w:t>
      </w:r>
      <w:bookmarkEnd w:id="41"/>
      <w:bookmarkEnd w:id="42"/>
    </w:p>
    <w:p>
      <w:pPr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0" distR="0">
            <wp:extent cx="3956685" cy="400685"/>
            <wp:effectExtent l="0" t="0" r="5715" b="889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956685" cy="40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4"/>
          <w:szCs w:val="24"/>
        </w:rPr>
      </w:pPr>
    </w:p>
    <w:p>
      <w:pPr>
        <w:pStyle w:val="26"/>
        <w:numPr>
          <w:ilvl w:val="0"/>
          <w:numId w:val="13"/>
        </w:numPr>
        <w:ind w:firstLineChars="0"/>
        <w:rPr>
          <w:rFonts w:hint="eastAsia" w:ascii="微软雅黑" w:hAnsi="微软雅黑" w:eastAsia="微软雅黑" w:cs="微软雅黑"/>
          <w:b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</w:rPr>
        <w:t>窗口</w:t>
      </w:r>
    </w:p>
    <w:tbl>
      <w:tblPr>
        <w:tblStyle w:val="20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single" w:color="auto" w:sz="4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9"/>
        <w:gridCol w:w="509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新建</w:t>
            </w:r>
          </w:p>
        </w:tc>
        <w:tc>
          <w:tcPr>
            <w:tcW w:w="5092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根据屏幕依次新建铺满的信号窗口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关闭</w:t>
            </w:r>
          </w:p>
        </w:tc>
        <w:tc>
          <w:tcPr>
            <w:tcW w:w="5092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关闭当前选中的信号窗口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清空</w:t>
            </w:r>
          </w:p>
        </w:tc>
        <w:tc>
          <w:tcPr>
            <w:tcW w:w="5092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清空当前屏幕墙的所有信号窗口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锁定</w:t>
            </w:r>
          </w:p>
        </w:tc>
        <w:tc>
          <w:tcPr>
            <w:tcW w:w="5092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锁定窗口，锁定后无法拖动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窗口同步</w:t>
            </w:r>
          </w:p>
        </w:tc>
        <w:tc>
          <w:tcPr>
            <w:tcW w:w="5092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同步当前的窗口数据</w:t>
            </w:r>
          </w:p>
        </w:tc>
      </w:tr>
    </w:tbl>
    <w:p>
      <w:pPr>
        <w:pStyle w:val="26"/>
        <w:numPr>
          <w:ilvl w:val="0"/>
          <w:numId w:val="13"/>
        </w:numPr>
        <w:ind w:firstLineChars="0"/>
        <w:rPr>
          <w:rFonts w:hint="eastAsia" w:ascii="微软雅黑" w:hAnsi="微软雅黑" w:eastAsia="微软雅黑" w:cs="微软雅黑"/>
          <w:b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</w:rPr>
        <w:t>预案</w:t>
      </w:r>
    </w:p>
    <w:tbl>
      <w:tblPr>
        <w:tblStyle w:val="20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single" w:color="auto" w:sz="4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9"/>
        <w:gridCol w:w="509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新建</w:t>
            </w:r>
          </w:p>
        </w:tc>
        <w:tc>
          <w:tcPr>
            <w:tcW w:w="5092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新建1对1或1对4的窗口快捷方式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保存</w:t>
            </w:r>
          </w:p>
        </w:tc>
        <w:tc>
          <w:tcPr>
            <w:tcW w:w="5092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保存当前的屏幕墙的显示方案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轮循</w:t>
            </w:r>
          </w:p>
        </w:tc>
        <w:tc>
          <w:tcPr>
            <w:tcW w:w="5092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循环切换显示选定的显示预案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同步</w:t>
            </w:r>
          </w:p>
        </w:tc>
        <w:tc>
          <w:tcPr>
            <w:tcW w:w="5092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上传处理器的预案到客户端，下载客户端的预案到处理器</w:t>
            </w:r>
          </w:p>
        </w:tc>
      </w:tr>
    </w:tbl>
    <w:p>
      <w:pPr>
        <w:pStyle w:val="26"/>
        <w:numPr>
          <w:ilvl w:val="0"/>
          <w:numId w:val="13"/>
        </w:numPr>
        <w:ind w:firstLineChars="0"/>
        <w:rPr>
          <w:rFonts w:hint="eastAsia" w:ascii="微软雅黑" w:hAnsi="微软雅黑" w:eastAsia="微软雅黑" w:cs="微软雅黑"/>
          <w:b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</w:rPr>
        <w:t>预操作</w:t>
      </w:r>
    </w:p>
    <w:tbl>
      <w:tblPr>
        <w:tblStyle w:val="20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single" w:color="auto" w:sz="4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9"/>
        <w:gridCol w:w="509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</w:tblPrEx>
        <w:tc>
          <w:tcPr>
            <w:tcW w:w="1129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进入</w:t>
            </w:r>
          </w:p>
        </w:tc>
        <w:tc>
          <w:tcPr>
            <w:tcW w:w="5092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 xml:space="preserve">进入预操作，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撤销</w:t>
            </w:r>
          </w:p>
        </w:tc>
        <w:tc>
          <w:tcPr>
            <w:tcW w:w="5092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将已经预操作的动作撤销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应用</w:t>
            </w:r>
          </w:p>
        </w:tc>
        <w:tc>
          <w:tcPr>
            <w:tcW w:w="5092" w:type="dxa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预操作状态不会立即生效，应用后一次性全部生效</w:t>
            </w:r>
          </w:p>
        </w:tc>
      </w:tr>
    </w:tbl>
    <w:p>
      <w:pPr>
        <w:pStyle w:val="26"/>
        <w:numPr>
          <w:ilvl w:val="0"/>
          <w:numId w:val="13"/>
        </w:numPr>
        <w:ind w:firstLineChars="0"/>
        <w:rPr>
          <w:rFonts w:hint="eastAsia" w:ascii="微软雅黑" w:hAnsi="微软雅黑" w:eastAsia="微软雅黑" w:cs="微软雅黑"/>
          <w:b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</w:rPr>
        <w:t>窗口操作</w:t>
      </w:r>
    </w:p>
    <w:tbl>
      <w:tblPr>
        <w:tblStyle w:val="20"/>
        <w:tblW w:w="0" w:type="auto"/>
        <w:tblInd w:w="0" w:type="dxa"/>
        <w:tblBorders>
          <w:top w:val="none" w:color="auto" w:sz="0" w:space="0"/>
          <w:left w:val="none" w:color="auto" w:sz="0" w:space="0"/>
          <w:bottom w:val="single" w:color="auto" w:sz="4" w:space="0"/>
          <w:right w:val="none" w:color="auto" w:sz="0" w:space="0"/>
          <w:insideH w:val="single" w:color="auto" w:sz="4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4"/>
        <w:gridCol w:w="5097"/>
      </w:tblGrid>
      <w:tr>
        <w:tblPrEx>
          <w:tblBorders>
            <w:top w:val="none" w:color="auto" w:sz="0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4" w:type="dxa"/>
            <w:vAlign w:val="center"/>
          </w:tcPr>
          <w:p>
            <w:pPr>
              <w:widowControl w:val="0"/>
              <w:spacing w:before="62" w:after="62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新建窗口</w:t>
            </w:r>
          </w:p>
        </w:tc>
        <w:tc>
          <w:tcPr>
            <w:tcW w:w="5097" w:type="dxa"/>
            <w:vAlign w:val="center"/>
          </w:tcPr>
          <w:p>
            <w:pPr>
              <w:widowControl w:val="0"/>
              <w:spacing w:before="62" w:after="62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点击“新建”、拖动信号或直接在屏幕上滑动鼠标</w:t>
            </w:r>
          </w:p>
          <w:p>
            <w:pPr>
              <w:widowControl w:val="0"/>
              <w:spacing w:before="62" w:after="62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drawing>
                <wp:inline distT="0" distB="0" distL="0" distR="0">
                  <wp:extent cx="2385060" cy="1242695"/>
                  <wp:effectExtent l="0" t="0" r="5715" b="508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6897" cy="1259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4" w:type="dxa"/>
            <w:vAlign w:val="center"/>
          </w:tcPr>
          <w:p>
            <w:pPr>
              <w:widowControl w:val="0"/>
              <w:spacing w:before="62" w:after="62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窗口调整</w:t>
            </w:r>
          </w:p>
        </w:tc>
        <w:tc>
          <w:tcPr>
            <w:tcW w:w="5097" w:type="dxa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拖动窗口的边框可调整窗口大小，拖动窗口调节窗口位置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4" w:type="dxa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窗口按钮</w:t>
            </w:r>
          </w:p>
        </w:tc>
        <w:tc>
          <w:tcPr>
            <w:tcW w:w="5097" w:type="dxa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分别是还原、单屏最大化、全屏、关闭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4" w:type="dxa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右键菜单</w:t>
            </w:r>
          </w:p>
        </w:tc>
        <w:tc>
          <w:tcPr>
            <w:tcW w:w="5097" w:type="dxa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可实现层次调节和窗口按钮的功能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4" w:type="dxa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双击窗口</w:t>
            </w:r>
          </w:p>
        </w:tc>
        <w:tc>
          <w:tcPr>
            <w:tcW w:w="5097" w:type="dxa"/>
            <w:vAlign w:val="center"/>
          </w:tcPr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单屏铺满或还原窗口</w:t>
            </w:r>
          </w:p>
        </w:tc>
      </w:tr>
    </w:tbl>
    <w:p>
      <w:pPr>
        <w:pStyle w:val="26"/>
        <w:numPr>
          <w:ilvl w:val="0"/>
          <w:numId w:val="13"/>
        </w:numPr>
        <w:ind w:firstLineChars="0"/>
        <w:rPr>
          <w:rFonts w:hint="eastAsia" w:ascii="微软雅黑" w:hAnsi="微软雅黑" w:eastAsia="微软雅黑" w:cs="微软雅黑"/>
          <w:b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</w:rPr>
        <w:t>窗口锁定</w:t>
      </w:r>
    </w:p>
    <w:p>
      <w:pPr>
        <w:jc w:val="center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955415" cy="2131060"/>
            <wp:effectExtent l="0" t="0" r="6985" b="2540"/>
            <wp:docPr id="3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955415" cy="213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numId w:val="0"/>
        </w:numPr>
        <w:spacing w:before="65" w:after="65"/>
        <w:ind w:leftChars="0"/>
        <w:rPr>
          <w:rFonts w:hint="eastAsia" w:ascii="微软雅黑" w:hAnsi="微软雅黑" w:eastAsia="微软雅黑" w:cs="微软雅黑"/>
          <w:sz w:val="24"/>
          <w:szCs w:val="24"/>
        </w:rPr>
      </w:pPr>
      <w:bookmarkStart w:id="43" w:name="_Toc31952"/>
      <w:bookmarkStart w:id="44" w:name="_Toc5882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4.10</w:t>
      </w:r>
      <w:r>
        <w:rPr>
          <w:rFonts w:hint="eastAsia" w:ascii="微软雅黑" w:hAnsi="微软雅黑" w:eastAsia="微软雅黑" w:cs="微软雅黑"/>
          <w:sz w:val="24"/>
          <w:szCs w:val="24"/>
        </w:rPr>
        <w:t>开窗漫游叠加</w:t>
      </w:r>
      <w:bookmarkEnd w:id="43"/>
      <w:bookmarkEnd w:id="44"/>
    </w:p>
    <w:p>
      <w:pPr>
        <w:pStyle w:val="26"/>
        <w:widowControl w:val="0"/>
        <w:numPr>
          <w:ilvl w:val="0"/>
          <w:numId w:val="13"/>
        </w:numPr>
        <w:ind w:firstLineChars="0"/>
        <w:jc w:val="both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kern w:val="0"/>
          <w:sz w:val="24"/>
          <w:szCs w:val="24"/>
        </w:rPr>
        <w:t>新建窗口</w:t>
      </w:r>
      <w:r>
        <w:rPr>
          <w:rFonts w:hint="eastAsia" w:ascii="微软雅黑" w:hAnsi="微软雅黑" w:eastAsia="微软雅黑" w:cs="微软雅黑"/>
          <w:b/>
          <w:kern w:val="0"/>
          <w:sz w:val="24"/>
          <w:szCs w:val="24"/>
          <w:lang w:eastAsia="zh-CN"/>
        </w:rPr>
        <w:t>：</w:t>
      </w:r>
      <w:r>
        <w:rPr>
          <w:rFonts w:hint="eastAsia" w:ascii="微软雅黑" w:hAnsi="微软雅黑" w:eastAsia="微软雅黑" w:cs="微软雅黑"/>
          <w:kern w:val="0"/>
          <w:sz w:val="24"/>
          <w:szCs w:val="24"/>
        </w:rPr>
        <w:t>点击2次新建窗口可新建2个信号窗口，可进行任意拖动叠加漫游</w:t>
      </w:r>
      <w:r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  <w:t>（</w:t>
      </w:r>
      <w:r>
        <w:rPr>
          <w:rFonts w:hint="eastAsia" w:ascii="微软雅黑" w:hAnsi="微软雅黑" w:eastAsia="微软雅黑" w:cs="微软雅黑"/>
          <w:kern w:val="0"/>
          <w:sz w:val="24"/>
          <w:szCs w:val="24"/>
          <w:lang w:val="en-US" w:eastAsia="zh-CN"/>
        </w:rPr>
        <w:t>箭头表明点击顺序</w:t>
      </w:r>
      <w:r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  <w:t>）</w:t>
      </w:r>
    </w:p>
    <w:p>
      <w:pPr>
        <w:pStyle w:val="26"/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695700" cy="1224280"/>
            <wp:effectExtent l="0" t="0" r="0" b="4445"/>
            <wp:docPr id="3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122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widowControl w:val="0"/>
        <w:numPr>
          <w:ilvl w:val="0"/>
          <w:numId w:val="13"/>
        </w:numPr>
        <w:ind w:firstLineChars="0"/>
        <w:jc w:val="both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kern w:val="0"/>
          <w:sz w:val="24"/>
          <w:szCs w:val="24"/>
        </w:rPr>
        <w:t>窗口右键</w:t>
      </w:r>
      <w:r>
        <w:rPr>
          <w:rFonts w:hint="eastAsia" w:ascii="微软雅黑" w:hAnsi="微软雅黑" w:eastAsia="微软雅黑" w:cs="微软雅黑"/>
          <w:b/>
          <w:kern w:val="0"/>
          <w:sz w:val="24"/>
          <w:szCs w:val="24"/>
          <w:lang w:eastAsia="zh-CN"/>
        </w:rPr>
        <w:t>：</w:t>
      </w:r>
      <w:r>
        <w:rPr>
          <w:rFonts w:hint="eastAsia" w:ascii="微软雅黑" w:hAnsi="微软雅黑" w:eastAsia="微软雅黑" w:cs="微软雅黑"/>
          <w:kern w:val="0"/>
          <w:sz w:val="24"/>
          <w:szCs w:val="24"/>
        </w:rPr>
        <w:t>修改层次、窗口按钮、窗口属性</w:t>
      </w:r>
    </w:p>
    <w:p>
      <w:pPr>
        <w:pStyle w:val="26"/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695700" cy="1231265"/>
            <wp:effectExtent l="0" t="0" r="0" b="6985"/>
            <wp:docPr id="3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123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widowControl w:val="0"/>
        <w:numPr>
          <w:ilvl w:val="0"/>
          <w:numId w:val="13"/>
        </w:numPr>
        <w:ind w:firstLineChars="0"/>
        <w:jc w:val="both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kern w:val="0"/>
          <w:sz w:val="24"/>
          <w:szCs w:val="24"/>
        </w:rPr>
        <w:t>切换信号</w:t>
      </w:r>
      <w:r>
        <w:rPr>
          <w:rFonts w:hint="eastAsia" w:ascii="微软雅黑" w:hAnsi="微软雅黑" w:eastAsia="微软雅黑" w:cs="微软雅黑"/>
          <w:b/>
          <w:kern w:val="0"/>
          <w:sz w:val="24"/>
          <w:szCs w:val="24"/>
          <w:lang w:eastAsia="zh-CN"/>
        </w:rPr>
        <w:t>：</w:t>
      </w:r>
      <w:r>
        <w:rPr>
          <w:rFonts w:hint="eastAsia" w:ascii="微软雅黑" w:hAnsi="微软雅黑" w:eastAsia="微软雅黑" w:cs="微软雅黑"/>
          <w:kern w:val="0"/>
          <w:sz w:val="24"/>
          <w:szCs w:val="24"/>
        </w:rPr>
        <w:t>拖动信号源到窗口进行信号切换</w:t>
      </w:r>
    </w:p>
    <w:p>
      <w:pPr>
        <w:pStyle w:val="26"/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646170" cy="1050925"/>
            <wp:effectExtent l="0" t="0" r="1905" b="6350"/>
            <wp:docPr id="3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646170" cy="105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widowControl w:val="0"/>
        <w:numPr>
          <w:ilvl w:val="0"/>
          <w:numId w:val="13"/>
        </w:numPr>
        <w:ind w:firstLineChars="0"/>
        <w:jc w:val="both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kern w:val="0"/>
          <w:sz w:val="24"/>
          <w:szCs w:val="24"/>
        </w:rPr>
        <w:t>窗口属性</w:t>
      </w:r>
      <w:r>
        <w:rPr>
          <w:rFonts w:hint="eastAsia" w:ascii="微软雅黑" w:hAnsi="微软雅黑" w:eastAsia="微软雅黑" w:cs="微软雅黑"/>
          <w:b/>
          <w:kern w:val="0"/>
          <w:sz w:val="24"/>
          <w:szCs w:val="24"/>
          <w:lang w:eastAsia="zh-CN"/>
        </w:rPr>
        <w:t>：</w:t>
      </w:r>
      <w:r>
        <w:rPr>
          <w:rFonts w:hint="eastAsia" w:ascii="微软雅黑" w:hAnsi="微软雅黑" w:eastAsia="微软雅黑" w:cs="微软雅黑"/>
          <w:kern w:val="0"/>
          <w:sz w:val="24"/>
          <w:szCs w:val="24"/>
        </w:rPr>
        <w:t>设置窗口的尺寸位置</w:t>
      </w:r>
    </w:p>
    <w:p>
      <w:pPr>
        <w:pStyle w:val="26"/>
        <w:widowControl w:val="0"/>
        <w:numPr>
          <w:ilvl w:val="0"/>
          <w:numId w:val="0"/>
        </w:numPr>
        <w:ind w:leftChars="0"/>
        <w:jc w:val="center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1386840" cy="1068705"/>
            <wp:effectExtent l="0" t="0" r="3810" b="7620"/>
            <wp:docPr id="3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386840" cy="106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numId w:val="0"/>
        </w:numPr>
        <w:ind w:leftChars="0"/>
        <w:outlineLvl w:val="1"/>
        <w:rPr>
          <w:rFonts w:hint="eastAsia" w:ascii="微软雅黑" w:hAnsi="微软雅黑" w:eastAsia="微软雅黑" w:cs="微软雅黑"/>
          <w:sz w:val="24"/>
          <w:szCs w:val="24"/>
        </w:rPr>
      </w:pPr>
      <w:bookmarkStart w:id="45" w:name="_Toc31745"/>
      <w:bookmarkStart w:id="46" w:name="_Toc29882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4.11</w:t>
      </w:r>
      <w:r>
        <w:rPr>
          <w:rFonts w:hint="eastAsia" w:ascii="微软雅黑" w:hAnsi="微软雅黑" w:eastAsia="微软雅黑" w:cs="微软雅黑"/>
          <w:sz w:val="24"/>
          <w:szCs w:val="24"/>
        </w:rPr>
        <w:t>预案模式</w:t>
      </w:r>
      <w:bookmarkEnd w:id="45"/>
      <w:bookmarkEnd w:id="46"/>
    </w:p>
    <w:p>
      <w:pPr>
        <w:jc w:val="center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879215" cy="2117090"/>
            <wp:effectExtent l="0" t="0" r="6985" b="6985"/>
            <wp:docPr id="3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1"/>
                    <pic:cNvPicPr>
                      <a:picLocks noChangeAspect="1"/>
                    </pic:cNvPicPr>
                  </pic:nvPicPr>
                  <pic:blipFill>
                    <a:blip r:embed="rId53"/>
                    <a:srcRect r="1848"/>
                    <a:stretch>
                      <a:fillRect/>
                    </a:stretch>
                  </pic:blipFill>
                  <pic:spPr>
                    <a:xfrm>
                      <a:off x="0" y="0"/>
                      <a:ext cx="3879215" cy="211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20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69"/>
        <w:gridCol w:w="355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69" w:type="dxa"/>
          </w:tcPr>
          <w:p>
            <w:pPr>
              <w:pStyle w:val="26"/>
              <w:widowControl w:val="0"/>
              <w:numPr>
                <w:ilvl w:val="0"/>
                <w:numId w:val="14"/>
              </w:numPr>
              <w:spacing w:before="62" w:after="62"/>
              <w:ind w:firstLineChars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预案右键</w:t>
            </w:r>
          </w:p>
        </w:tc>
        <w:tc>
          <w:tcPr>
            <w:tcW w:w="3552" w:type="dxa"/>
          </w:tcPr>
          <w:p>
            <w:pPr>
              <w:widowControl w:val="0"/>
              <w:spacing w:before="62" w:after="62"/>
              <w:jc w:val="center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drawing>
                <wp:inline distT="0" distB="0" distL="0" distR="0">
                  <wp:extent cx="1387475" cy="1055370"/>
                  <wp:effectExtent l="0" t="0" r="3175" b="1905"/>
                  <wp:docPr id="105" name="图片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5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55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69" w:type="dxa"/>
          </w:tcPr>
          <w:p>
            <w:pPr>
              <w:pStyle w:val="26"/>
              <w:widowControl w:val="0"/>
              <w:numPr>
                <w:ilvl w:val="0"/>
                <w:numId w:val="14"/>
              </w:numPr>
              <w:spacing w:before="62" w:after="62"/>
              <w:ind w:firstLineChars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预案编辑</w:t>
            </w:r>
          </w:p>
          <w:p>
            <w:pPr>
              <w:widowControl w:val="0"/>
              <w:spacing w:before="62" w:after="62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重命名预案名称</w:t>
            </w:r>
          </w:p>
        </w:tc>
        <w:tc>
          <w:tcPr>
            <w:tcW w:w="3552" w:type="dxa"/>
          </w:tcPr>
          <w:p>
            <w:pPr>
              <w:widowControl w:val="0"/>
              <w:spacing w:before="62" w:after="62"/>
              <w:jc w:val="center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drawing>
                <wp:inline distT="0" distB="0" distL="0" distR="0">
                  <wp:extent cx="1295400" cy="952500"/>
                  <wp:effectExtent l="0" t="0" r="0" b="0"/>
                  <wp:docPr id="106" name="图片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06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69" w:type="dxa"/>
          </w:tcPr>
          <w:p>
            <w:pPr>
              <w:pStyle w:val="26"/>
              <w:widowControl w:val="0"/>
              <w:numPr>
                <w:ilvl w:val="0"/>
                <w:numId w:val="14"/>
              </w:numPr>
              <w:spacing w:before="62" w:after="62"/>
              <w:ind w:firstLineChars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预案轮循</w:t>
            </w:r>
          </w:p>
          <w:p>
            <w:pPr>
              <w:widowControl w:val="0"/>
              <w:spacing w:before="62" w:after="62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选中需要轮循的预案，设置轮循间隔时间，点击开始轮巡</w:t>
            </w:r>
          </w:p>
        </w:tc>
        <w:tc>
          <w:tcPr>
            <w:tcW w:w="3552" w:type="dxa"/>
          </w:tcPr>
          <w:p>
            <w:pPr>
              <w:widowControl w:val="0"/>
              <w:spacing w:before="62" w:after="62"/>
              <w:jc w:val="center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drawing>
                <wp:inline distT="0" distB="0" distL="0" distR="0">
                  <wp:extent cx="1527810" cy="1536700"/>
                  <wp:effectExtent l="0" t="0" r="5715" b="6350"/>
                  <wp:docPr id="104" name="图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4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810" cy="153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69" w:type="dxa"/>
          </w:tcPr>
          <w:p>
            <w:pPr>
              <w:pStyle w:val="26"/>
              <w:widowControl w:val="0"/>
              <w:numPr>
                <w:ilvl w:val="0"/>
                <w:numId w:val="14"/>
              </w:numPr>
              <w:spacing w:before="62" w:after="62"/>
              <w:ind w:firstLineChars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同步预案</w:t>
            </w:r>
          </w:p>
          <w:p>
            <w:pPr>
              <w:widowControl w:val="0"/>
              <w:spacing w:before="62" w:after="62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从设备读取预案数据；</w:t>
            </w:r>
          </w:p>
          <w:p>
            <w:pPr>
              <w:widowControl w:val="0"/>
              <w:spacing w:before="62" w:after="62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或者同步本地的预案数据到设备；</w:t>
            </w:r>
          </w:p>
        </w:tc>
        <w:tc>
          <w:tcPr>
            <w:tcW w:w="3552" w:type="dxa"/>
          </w:tcPr>
          <w:p>
            <w:pPr>
              <w:widowControl w:val="0"/>
              <w:spacing w:before="62" w:after="62"/>
              <w:jc w:val="center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drawing>
                <wp:inline distT="0" distB="0" distL="0" distR="0">
                  <wp:extent cx="1702435" cy="2125345"/>
                  <wp:effectExtent l="0" t="0" r="2540" b="8255"/>
                  <wp:docPr id="113" name="图片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13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2435" cy="2125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before="62" w:after="62"/>
        <w:rPr>
          <w:rFonts w:hint="eastAsia" w:ascii="微软雅黑" w:hAnsi="微软雅黑" w:eastAsia="微软雅黑" w:cs="微软雅黑"/>
          <w:sz w:val="24"/>
          <w:szCs w:val="24"/>
        </w:rPr>
      </w:pPr>
    </w:p>
    <w:p>
      <w:pPr>
        <w:spacing w:before="62" w:after="62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0" distR="0">
            <wp:extent cx="3956685" cy="400050"/>
            <wp:effectExtent l="0" t="0" r="5715" b="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95668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14"/>
        </w:numPr>
        <w:spacing w:before="62" w:after="62"/>
        <w:ind w:firstLineChars="0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预案保存，通过功能区的预案分组中保存当前所有窗口的位置，大小、输入源及布局；</w:t>
      </w:r>
    </w:p>
    <w:p>
      <w:pPr>
        <w:pStyle w:val="26"/>
        <w:numPr>
          <w:ilvl w:val="0"/>
          <w:numId w:val="14"/>
        </w:numPr>
        <w:spacing w:before="62" w:after="62"/>
        <w:ind w:firstLineChars="0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预案加载，在预案模式中的缩略图模式中，直接双击对应的预案加载已保存的预案模式；或单击预案快捷方式进行预案加载；</w:t>
      </w:r>
    </w:p>
    <w:p>
      <w:pPr>
        <w:pStyle w:val="26"/>
        <w:numPr>
          <w:ilvl w:val="0"/>
          <w:numId w:val="14"/>
        </w:numPr>
        <w:spacing w:before="62" w:after="62"/>
        <w:ind w:firstLineChars="0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预案轮循，点击预案分组中的“轮询”，可选择对应已保存的预案开启/停止定时切换；</w:t>
      </w:r>
    </w:p>
    <w:p>
      <w:pPr>
        <w:spacing w:before="62" w:after="62"/>
        <w:rPr>
          <w:rFonts w:hint="eastAsia" w:ascii="微软雅黑" w:hAnsi="微软雅黑" w:eastAsia="微软雅黑" w:cs="微软雅黑"/>
          <w:i/>
          <w:sz w:val="24"/>
          <w:szCs w:val="24"/>
          <w:shd w:val="pct10" w:color="auto" w:fill="FFFFFF"/>
        </w:rPr>
      </w:pPr>
      <w:r>
        <w:rPr>
          <w:rFonts w:hint="eastAsia" w:ascii="微软雅黑" w:hAnsi="微软雅黑" w:eastAsia="微软雅黑" w:cs="微软雅黑"/>
          <w:i/>
          <w:sz w:val="24"/>
          <w:szCs w:val="24"/>
          <w:shd w:val="pct10" w:color="auto" w:fill="FFFFFF"/>
        </w:rPr>
        <w:t>注：预案轮询是通过电脑定时切换，最短间隔10s，如关闭软件将停止预案切换。</w:t>
      </w:r>
    </w:p>
    <w:p>
      <w:pPr>
        <w:pStyle w:val="26"/>
        <w:numPr>
          <w:numId w:val="0"/>
        </w:numPr>
        <w:ind w:leftChars="0"/>
        <w:outlineLvl w:val="1"/>
        <w:rPr>
          <w:rFonts w:hint="eastAsia" w:ascii="微软雅黑" w:hAnsi="微软雅黑" w:eastAsia="微软雅黑" w:cs="微软雅黑"/>
          <w:sz w:val="24"/>
          <w:szCs w:val="24"/>
        </w:rPr>
      </w:pPr>
      <w:bookmarkStart w:id="47" w:name="_Toc30385"/>
      <w:bookmarkStart w:id="48" w:name="_Toc9828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4.12其他操作</w:t>
      </w:r>
      <w:bookmarkEnd w:id="47"/>
      <w:bookmarkEnd w:id="48"/>
    </w:p>
    <w:p>
      <w:pPr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0" distR="0">
            <wp:extent cx="3956685" cy="404495"/>
            <wp:effectExtent l="0" t="0" r="5715" b="508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95668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2" w:after="62"/>
        <w:ind w:firstLine="420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点击预操作分组中的“进入”可进行预操作，预操作过程中蜂鸣器会响起但画面无变化，当操作完成后点击“加载”可一次性加载已经操作完成的窗口与信号，点击“撤销”将取消本次预操作</w:t>
      </w:r>
    </w:p>
    <w:p>
      <w:pPr>
        <w:pStyle w:val="26"/>
        <w:numPr>
          <w:ilvl w:val="0"/>
          <w:numId w:val="0"/>
        </w:numPr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bookmarkStart w:id="49" w:name="_Toc502048824"/>
      <w:r>
        <w:rPr>
          <w:rFonts w:hint="eastAsia" w:ascii="微软雅黑" w:hAnsi="微软雅黑" w:eastAsia="微软雅黑" w:cs="微软雅黑"/>
          <w:sz w:val="24"/>
          <w:szCs w:val="24"/>
        </w:rPr>
        <w:t>视图操作</w:t>
      </w:r>
      <w:bookmarkEnd w:id="49"/>
    </w:p>
    <w:p>
      <w:pPr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0" distR="0">
            <wp:extent cx="3974465" cy="396875"/>
            <wp:effectExtent l="0" t="0" r="6985" b="317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974465" cy="39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2" w:after="62"/>
        <w:ind w:firstLine="420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在大屏幕操作区域滚动鼠标中键可放大或缩小大屏幕操作区，在功能区中的“还原”可还原大屏幕操作区域的显示比例为100%状态。</w:t>
      </w:r>
      <w:bookmarkStart w:id="50" w:name="_Toc502048836"/>
    </w:p>
    <w:p>
      <w:pPr>
        <w:pStyle w:val="4"/>
        <w:numPr>
          <w:numId w:val="0"/>
        </w:numPr>
        <w:spacing w:before="65" w:after="65"/>
        <w:ind w:leftChars="0"/>
        <w:rPr>
          <w:rFonts w:hint="eastAsia" w:ascii="微软雅黑" w:hAnsi="微软雅黑" w:eastAsia="微软雅黑" w:cs="微软雅黑"/>
          <w:sz w:val="24"/>
          <w:szCs w:val="24"/>
        </w:rPr>
      </w:pPr>
      <w:bookmarkStart w:id="51" w:name="_Toc31756"/>
      <w:bookmarkStart w:id="52" w:name="_Toc20696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4.13</w:t>
      </w:r>
      <w:r>
        <w:rPr>
          <w:rFonts w:hint="eastAsia" w:ascii="微软雅黑" w:hAnsi="微软雅黑" w:eastAsia="微软雅黑" w:cs="微软雅黑"/>
          <w:sz w:val="24"/>
          <w:szCs w:val="24"/>
        </w:rPr>
        <w:t>信号源操作</w:t>
      </w:r>
      <w:bookmarkEnd w:id="51"/>
      <w:bookmarkEnd w:id="52"/>
    </w:p>
    <w:tbl>
      <w:tblPr>
        <w:tblStyle w:val="20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35"/>
        <w:gridCol w:w="3796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35" w:type="dxa"/>
          </w:tcPr>
          <w:p>
            <w:pPr>
              <w:pStyle w:val="26"/>
              <w:widowControl w:val="0"/>
              <w:numPr>
                <w:ilvl w:val="0"/>
                <w:numId w:val="13"/>
              </w:numPr>
              <w:ind w:firstLineChars="0"/>
              <w:jc w:val="both"/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信号模式</w:t>
            </w:r>
          </w:p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标配，将主信号裁剪成独立的子信号，可针对信号进行去黑边，区域放大，信号画面分割</w:t>
            </w:r>
          </w:p>
        </w:tc>
        <w:tc>
          <w:tcPr>
            <w:tcW w:w="3796" w:type="dxa"/>
          </w:tcPr>
          <w:p>
            <w:pPr>
              <w:widowControl w:val="0"/>
              <w:jc w:val="center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drawing>
                <wp:inline distT="0" distB="0" distL="0" distR="0">
                  <wp:extent cx="1643380" cy="1170940"/>
                  <wp:effectExtent l="0" t="0" r="4445" b="635"/>
                  <wp:docPr id="93" name="图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380" cy="1170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35" w:type="dxa"/>
          </w:tcPr>
          <w:p>
            <w:pPr>
              <w:pStyle w:val="26"/>
              <w:widowControl w:val="0"/>
              <w:numPr>
                <w:ilvl w:val="0"/>
                <w:numId w:val="13"/>
              </w:numPr>
              <w:ind w:firstLineChars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szCs w:val="24"/>
              </w:rPr>
              <w:t>添加信号备注</w:t>
            </w:r>
          </w:p>
          <w:p>
            <w:pPr>
              <w:widowControl w:val="0"/>
              <w:jc w:val="both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标配，设置信号名称，更换电脑或重装软件后姓名恢复默认</w:t>
            </w:r>
          </w:p>
        </w:tc>
        <w:tc>
          <w:tcPr>
            <w:tcW w:w="3796" w:type="dxa"/>
          </w:tcPr>
          <w:p>
            <w:pPr>
              <w:widowControl w:val="0"/>
              <w:jc w:val="center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drawing>
                <wp:inline distT="0" distB="0" distL="0" distR="0">
                  <wp:extent cx="1602740" cy="924560"/>
                  <wp:effectExtent l="0" t="0" r="6985" b="8890"/>
                  <wp:docPr id="95" name="图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740" cy="92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br w:type="page"/>
      </w:r>
    </w:p>
    <w:p>
      <w:pPr>
        <w:pStyle w:val="4"/>
        <w:numPr>
          <w:numId w:val="0"/>
        </w:numPr>
        <w:spacing w:before="65" w:after="65"/>
        <w:ind w:leftChars="0"/>
        <w:rPr>
          <w:rFonts w:hint="eastAsia" w:ascii="微软雅黑" w:hAnsi="微软雅黑" w:eastAsia="微软雅黑" w:cs="微软雅黑"/>
          <w:sz w:val="24"/>
          <w:szCs w:val="24"/>
        </w:rPr>
      </w:pPr>
      <w:bookmarkStart w:id="53" w:name="_Toc12586"/>
      <w:bookmarkStart w:id="54" w:name="_Toc29335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4.14</w:t>
      </w:r>
      <w:r>
        <w:rPr>
          <w:rFonts w:hint="eastAsia" w:ascii="微软雅黑" w:hAnsi="微软雅黑" w:eastAsia="微软雅黑" w:cs="微软雅黑"/>
          <w:sz w:val="24"/>
          <w:szCs w:val="24"/>
        </w:rPr>
        <w:t>其他设置</w:t>
      </w:r>
      <w:bookmarkEnd w:id="50"/>
      <w:bookmarkEnd w:id="53"/>
      <w:bookmarkEnd w:id="54"/>
    </w:p>
    <w:p>
      <w:pPr>
        <w:numPr>
          <w:ilvl w:val="2"/>
          <w:numId w:val="2"/>
        </w:numPr>
        <w:spacing w:before="163" w:after="163"/>
        <w:ind w:left="-355" w:leftChars="0" w:firstLine="0"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bookmarkStart w:id="55" w:name="_Toc502048837"/>
      <w:r>
        <w:rPr>
          <w:rFonts w:hint="eastAsia" w:ascii="微软雅黑" w:hAnsi="微软雅黑" w:eastAsia="微软雅黑" w:cs="微软雅黑"/>
          <w:sz w:val="24"/>
          <w:szCs w:val="24"/>
        </w:rPr>
        <w:t>授权管理</w:t>
      </w:r>
    </w:p>
    <w:p>
      <w:pPr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点击授权信息，连接后点击查询将序列号给厂家获取注册码，进行授权。</w:t>
      </w:r>
    </w:p>
    <w:p>
      <w:pPr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0" distR="0">
            <wp:extent cx="3956685" cy="795020"/>
            <wp:effectExtent l="0" t="0" r="5715" b="508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956685" cy="79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2"/>
          <w:numId w:val="2"/>
        </w:numPr>
        <w:spacing w:before="163" w:after="163"/>
        <w:ind w:left="-355" w:leftChars="0" w:firstLine="0"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查看设备版本</w:t>
      </w:r>
    </w:p>
    <w:p>
      <w:pPr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初步排查问题，可将设备版本发给技术人员进行板卡固件的确认。</w:t>
      </w:r>
    </w:p>
    <w:p>
      <w:pPr>
        <w:jc w:val="center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0" distR="0">
            <wp:extent cx="3934460" cy="1709420"/>
            <wp:effectExtent l="0" t="0" r="8890" b="508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952522" cy="1717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2"/>
          <w:numId w:val="2"/>
        </w:numPr>
        <w:spacing w:before="163" w:after="163"/>
        <w:ind w:left="-355" w:leftChars="0" w:firstLine="0"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语言与样式设置</w:t>
      </w:r>
      <w:bookmarkEnd w:id="55"/>
    </w:p>
    <w:tbl>
      <w:tblPr>
        <w:tblStyle w:val="20"/>
        <w:tblW w:w="62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61"/>
        <w:gridCol w:w="299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61" w:type="dxa"/>
          </w:tcPr>
          <w:p>
            <w:pPr>
              <w:pStyle w:val="26"/>
              <w:widowControl w:val="0"/>
              <w:numPr>
                <w:ilvl w:val="0"/>
                <w:numId w:val="15"/>
              </w:numPr>
              <w:ind w:firstLineChars="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bookmarkStart w:id="56" w:name="_Toc474843224"/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语言设置</w:t>
            </w:r>
            <w:bookmarkEnd w:id="56"/>
          </w:p>
          <w:p>
            <w:pPr>
              <w:widowControl w:val="0"/>
              <w:spacing w:after="100"/>
              <w:ind w:firstLine="42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软件显示的语言的选择设置，选中对应的语言后点击“语言切换”按钮，弹出如上右图提示框,点击“确定”按钮后，软件会关闭重启，点击“取消”按钮，则会取消语言切换。</w:t>
            </w:r>
          </w:p>
        </w:tc>
        <w:tc>
          <w:tcPr>
            <w:tcW w:w="2998" w:type="dxa"/>
            <w:vAlign w:val="center"/>
          </w:tcPr>
          <w:p>
            <w:pPr>
              <w:widowControl w:val="0"/>
              <w:jc w:val="center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drawing>
                <wp:inline distT="0" distB="0" distL="0" distR="0">
                  <wp:extent cx="1817370" cy="934720"/>
                  <wp:effectExtent l="0" t="0" r="1905" b="8255"/>
                  <wp:docPr id="98" name="图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188" cy="951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61" w:type="dxa"/>
          </w:tcPr>
          <w:p>
            <w:pPr>
              <w:pStyle w:val="26"/>
              <w:widowControl w:val="0"/>
              <w:numPr>
                <w:ilvl w:val="0"/>
                <w:numId w:val="15"/>
              </w:numPr>
              <w:ind w:firstLineChars="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bookmarkStart w:id="57" w:name="_Toc474843225"/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样式设置</w:t>
            </w:r>
            <w:bookmarkEnd w:id="57"/>
          </w:p>
          <w:p>
            <w:pPr>
              <w:widowControl w:val="0"/>
              <w:spacing w:after="100"/>
              <w:ind w:firstLine="42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样式设置：主要功能是设置软件的样式。在软件的顶部右上区域，点击“三角形”按钮，然后会弹出样式选择框，可以根据需要选择样式</w:t>
            </w:r>
          </w:p>
        </w:tc>
        <w:tc>
          <w:tcPr>
            <w:tcW w:w="2998" w:type="dxa"/>
          </w:tcPr>
          <w:p>
            <w:pPr>
              <w:widowControl w:val="0"/>
              <w:jc w:val="center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drawing>
                <wp:inline distT="0" distB="0" distL="0" distR="0">
                  <wp:extent cx="1766570" cy="908685"/>
                  <wp:effectExtent l="0" t="0" r="5080" b="5715"/>
                  <wp:docPr id="101" name="图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01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570" cy="908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61" w:type="dxa"/>
          </w:tcPr>
          <w:p>
            <w:pPr>
              <w:pStyle w:val="26"/>
              <w:widowControl w:val="0"/>
              <w:numPr>
                <w:ilvl w:val="0"/>
                <w:numId w:val="15"/>
              </w:numPr>
              <w:ind w:firstLineChars="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用户管理</w:t>
            </w:r>
          </w:p>
        </w:tc>
        <w:tc>
          <w:tcPr>
            <w:tcW w:w="2998" w:type="dxa"/>
          </w:tcPr>
          <w:p>
            <w:pPr>
              <w:widowControl w:val="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drawing>
                <wp:inline distT="0" distB="0" distL="0" distR="0">
                  <wp:extent cx="1766570" cy="829310"/>
                  <wp:effectExtent l="0" t="0" r="5080" b="8890"/>
                  <wp:docPr id="102" name="图片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02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570" cy="829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br w:type="page"/>
      </w:r>
    </w:p>
    <w:p>
      <w:pPr>
        <w:pStyle w:val="3"/>
        <w:numPr>
          <w:ilvl w:val="0"/>
          <w:numId w:val="0"/>
        </w:numPr>
        <w:spacing w:before="62" w:after="62" w:line="120" w:lineRule="auto"/>
        <w:ind w:leftChars="0"/>
        <w:jc w:val="both"/>
        <w:rPr>
          <w:rFonts w:hint="eastAsia" w:ascii="微软雅黑" w:hAnsi="微软雅黑" w:eastAsia="微软雅黑" w:cs="微软雅黑"/>
          <w:sz w:val="44"/>
          <w:szCs w:val="44"/>
          <w:lang w:val="en-US" w:eastAsia="zh-CN"/>
        </w:rPr>
      </w:pPr>
      <w:bookmarkStart w:id="58" w:name="_Toc4591"/>
      <w:bookmarkStart w:id="59" w:name="_Toc19379"/>
      <w:r>
        <w:rPr>
          <w:rFonts w:hint="eastAsia" w:ascii="微软雅黑" w:hAnsi="微软雅黑" w:eastAsia="微软雅黑" w:cs="微软雅黑"/>
          <w:sz w:val="44"/>
          <w:szCs w:val="44"/>
          <w:lang w:val="en-US" w:eastAsia="zh-CN"/>
        </w:rPr>
        <w:t>五、网页版控制(需选配有WEB卡)</w:t>
      </w:r>
      <w:bookmarkEnd w:id="58"/>
      <w:bookmarkEnd w:id="59"/>
    </w:p>
    <w:p>
      <w:pPr>
        <w:pStyle w:val="4"/>
        <w:keepNext/>
        <w:keepLines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65" w:after="65" w:line="360" w:lineRule="auto"/>
        <w:ind w:leftChars="0"/>
        <w:jc w:val="left"/>
        <w:textAlignment w:val="auto"/>
        <w:outlineLvl w:val="1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bookmarkStart w:id="60" w:name="_Toc16434"/>
      <w:bookmarkStart w:id="61" w:name="_Toc24642"/>
      <w:bookmarkStart w:id="62" w:name="_Toc18093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5.1如何获取与修改WEB卡IP地址</w:t>
      </w:r>
      <w:bookmarkEnd w:id="60"/>
      <w:bookmarkEnd w:id="61"/>
    </w:p>
    <w:p>
      <w:pPr>
        <w:keepNext/>
        <w:keepLines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65" w:after="65" w:line="360" w:lineRule="auto"/>
        <w:ind w:left="65" w:leftChars="0"/>
        <w:jc w:val="left"/>
        <w:textAlignment w:val="auto"/>
        <w:outlineLvl w:val="9"/>
        <w:rPr>
          <w:rFonts w:hint="eastAsia" w:ascii="微软雅黑" w:hAnsi="微软雅黑" w:eastAsia="微软雅黑" w:cs="微软雅黑"/>
          <w:b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5.1.1使用客户端获取与修改WEB卡IP地址</w:t>
      </w:r>
    </w:p>
    <w:p>
      <w:pPr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点击软件左下角设置图标可修改WEB卡IP地址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jc w:val="center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2299970" cy="1551305"/>
            <wp:effectExtent l="0" t="0" r="5080" b="1270"/>
            <wp:docPr id="2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299970" cy="155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65" w:after="65" w:line="360" w:lineRule="auto"/>
        <w:ind w:left="65" w:leftChars="0"/>
        <w:jc w:val="left"/>
        <w:textAlignment w:val="auto"/>
        <w:outlineLvl w:val="9"/>
        <w:rPr>
          <w:rFonts w:hint="eastAsia" w:ascii="微软雅黑" w:hAnsi="微软雅黑" w:eastAsia="微软雅黑" w:cs="微软雅黑"/>
          <w:b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5.1.2使用IPCTool工具搜索WEB卡IP地址</w:t>
      </w:r>
    </w:p>
    <w:p>
      <w:pPr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打开IPCTool，点击自动搜索，设备版本显示Web-Splice-xxx为该设备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jc w:val="center"/>
        <w:outlineLvl w:val="9"/>
        <w:rPr>
          <w:rFonts w:hint="eastAsia" w:ascii="微软雅黑" w:hAnsi="微软雅黑" w:eastAsia="微软雅黑" w:cs="微软雅黑"/>
          <w:b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2855595" cy="1560830"/>
            <wp:effectExtent l="0" t="0" r="1905" b="1270"/>
            <wp:docPr id="6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855595" cy="156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IPCTool下载地址：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fldChar w:fldCharType="begin"/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instrText xml:space="preserve"> HYPERLINK "http://www.smartrgb.com/upload/file/1647318930.zip" </w:instrTex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fldChar w:fldCharType="separate"/>
      </w:r>
      <w:r>
        <w:rPr>
          <w:rStyle w:val="23"/>
          <w:rFonts w:hint="eastAsia" w:ascii="微软雅黑" w:hAnsi="微软雅黑" w:eastAsia="微软雅黑" w:cs="微软雅黑"/>
          <w:sz w:val="24"/>
          <w:szCs w:val="24"/>
          <w:lang w:val="en-US" w:eastAsia="zh-CN"/>
        </w:rPr>
        <w:t>http://www.smartrgb.com/upload/file/1647318930.zip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fldChar w:fldCharType="end"/>
      </w:r>
    </w:p>
    <w:p>
      <w:pPr>
        <w:keepNext/>
        <w:keepLines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65" w:after="65" w:line="360" w:lineRule="auto"/>
        <w:ind w:left="65" w:leftChars="0"/>
        <w:jc w:val="left"/>
        <w:textAlignment w:val="auto"/>
        <w:outlineLvl w:val="9"/>
        <w:rPr>
          <w:rFonts w:hint="eastAsia" w:ascii="微软雅黑" w:hAnsi="微软雅黑" w:eastAsia="微软雅黑" w:cs="微软雅黑"/>
          <w:b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5.1.3登陆网页修改WEB卡IP地址</w:t>
      </w:r>
    </w:p>
    <w:p>
      <w:p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进入网页，进入设备管理，设备网络设置可以修改WEB卡IP地址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jc w:val="center"/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2923540" cy="1805305"/>
            <wp:effectExtent l="0" t="0" r="635" b="4445"/>
            <wp:docPr id="7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923540" cy="180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/>
        <w:keepLines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65" w:after="65" w:line="360" w:lineRule="auto"/>
        <w:ind w:leftChars="0"/>
        <w:jc w:val="left"/>
        <w:textAlignment w:val="auto"/>
        <w:outlineLvl w:val="1"/>
        <w:rPr>
          <w:rFonts w:hint="eastAsia" w:ascii="微软雅黑" w:hAnsi="微软雅黑" w:eastAsia="微软雅黑" w:cs="微软雅黑"/>
          <w:b/>
          <w:sz w:val="24"/>
          <w:szCs w:val="24"/>
        </w:rPr>
      </w:pPr>
      <w:bookmarkStart w:id="63" w:name="_Toc4325"/>
      <w:bookmarkStart w:id="64" w:name="_Toc29214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5.2访问浏览器</w:t>
      </w:r>
      <w:r>
        <w:rPr>
          <w:rFonts w:hint="eastAsia" w:ascii="微软雅黑" w:hAnsi="微软雅黑" w:eastAsia="微软雅黑" w:cs="微软雅黑"/>
          <w:b/>
          <w:sz w:val="24"/>
          <w:szCs w:val="24"/>
        </w:rPr>
        <w:t>进入操作界面</w:t>
      </w:r>
      <w:bookmarkEnd w:id="62"/>
      <w:bookmarkEnd w:id="63"/>
      <w:bookmarkEnd w:id="64"/>
    </w:p>
    <w:p>
      <w:pPr>
        <w:pStyle w:val="26"/>
        <w:spacing w:line="276" w:lineRule="auto"/>
        <w:ind w:firstLineChars="0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将访问端(手机、电脑或平板)与设备连接到一个局域网下，打开浏览器访问：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192.168.1.182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，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>默认用户名：admin，密码：admin，推荐使用谷歌浏览器</w:t>
      </w:r>
    </w:p>
    <w:p>
      <w:pPr>
        <w:pStyle w:val="26"/>
        <w:spacing w:line="276" w:lineRule="auto"/>
        <w:ind w:left="0" w:leftChars="0" w:firstLine="0" w:firstLineChars="0"/>
        <w:jc w:val="center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950335" cy="2221865"/>
            <wp:effectExtent l="0" t="0" r="2540" b="6985"/>
            <wp:docPr id="7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5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222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/>
        <w:keepLines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65" w:after="65" w:line="360" w:lineRule="auto"/>
        <w:ind w:left="65" w:leftChars="0"/>
        <w:jc w:val="left"/>
        <w:textAlignment w:val="auto"/>
        <w:outlineLvl w:val="2"/>
        <w:rPr>
          <w:rFonts w:hint="eastAsia" w:ascii="微软雅黑" w:hAnsi="微软雅黑" w:eastAsia="微软雅黑" w:cs="微软雅黑"/>
          <w:sz w:val="24"/>
          <w:szCs w:val="24"/>
        </w:rPr>
      </w:pPr>
      <w:bookmarkStart w:id="65" w:name="_Toc25800"/>
      <w:bookmarkStart w:id="66" w:name="_Toc32625"/>
      <w:bookmarkStart w:id="67" w:name="_Toc92"/>
      <w:r>
        <w:rPr>
          <w:rFonts w:hint="eastAsia" w:ascii="微软雅黑" w:hAnsi="微软雅黑" w:eastAsia="微软雅黑" w:cs="微软雅黑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274320</wp:posOffset>
                </wp:positionH>
                <wp:positionV relativeFrom="paragraph">
                  <wp:posOffset>211455</wp:posOffset>
                </wp:positionV>
                <wp:extent cx="2536825" cy="2461260"/>
                <wp:effectExtent l="0" t="0" r="0" b="0"/>
                <wp:wrapNone/>
                <wp:docPr id="74" name="组合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6825" cy="2461260"/>
                          <a:chOff x="12860" y="184051"/>
                          <a:chExt cx="3995" cy="3876"/>
                        </a:xfrm>
                      </wpg:grpSpPr>
                      <wps:wsp>
                        <wps:cNvPr id="46" name="文本框 46"/>
                        <wps:cNvSpPr txBox="1"/>
                        <wps:spPr>
                          <a:xfrm>
                            <a:off x="12860" y="184591"/>
                            <a:ext cx="633" cy="83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hint="eastAsia" w:eastAsiaTheme="minorEastAsia"/>
                                  <w:color w:val="F8CBAD" w:themeColor="accent2" w:themeTint="66"/>
                                  <w:sz w:val="40"/>
                                  <w:szCs w:val="44"/>
                                  <w:lang w:val="en-US" w:eastAsia="zh-CN"/>
                                  <w14:glow w14:rad="0">
                                    <w14:srgbClr w14:val="000000"/>
                                  </w14:glow>
                                  <w14:shadow w14:blurRad="0" w14:dist="0" w14:dir="0" w14:sx="0" w14:sy="0" w14:kx="0" w14:ky="0" w14:algn="none">
                                    <w14:srgbClr w14:val="000000"/>
                                  </w14:shadow>
                                  <w14:reflection w14:blurRad="0" w14:stA="0" w14:stPos="0" w14:endA="0" w14:endPos="0" w14:dist="0" w14:dir="0" w14:fadeDir="0" w14:sx="0" w14:sy="0" w14:kx="0" w14:ky="0" w14:algn="none"/>
                                  <w14:textOutline w14:w="22225">
                                    <w14:solidFill>
                                      <w14:schemeClr w14:val="accent2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chemeClr w14:val="accent2">
                                        <w14:lumMod w14:val="40000"/>
                                        <w14:lumOff w14:val="60000"/>
                                      </w14:schemeClr>
                                    </w14:solidFill>
                                  </w14:textFill>
                                  <w14:props3d w14:extrusionH="0" w14:contourW="0" w14:prstMaterial="clear"/>
                                </w:rPr>
                              </w:pPr>
                              <w:r>
                                <w:rPr>
                                  <w:rFonts w:hint="eastAsia"/>
                                  <w:color w:val="F8CBAD" w:themeColor="accent2" w:themeTint="66"/>
                                  <w:sz w:val="40"/>
                                  <w:szCs w:val="44"/>
                                  <w:lang w:val="en-US" w:eastAsia="zh-CN"/>
                                  <w14:glow w14:rad="0">
                                    <w14:srgbClr w14:val="000000"/>
                                  </w14:glow>
                                  <w14:shadow w14:blurRad="0" w14:dist="0" w14:dir="0" w14:sx="0" w14:sy="0" w14:kx="0" w14:ky="0" w14:algn="none">
                                    <w14:srgbClr w14:val="000000"/>
                                  </w14:shadow>
                                  <w14:reflection w14:blurRad="0" w14:stA="0" w14:stPos="0" w14:endA="0" w14:endPos="0" w14:dist="0" w14:dir="0" w14:fadeDir="0" w14:sx="0" w14:sy="0" w14:kx="0" w14:ky="0" w14:algn="none"/>
                                  <w14:textOutline w14:w="22225">
                                    <w14:solidFill>
                                      <w14:schemeClr w14:val="accent2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chemeClr w14:val="accent2">
                                        <w14:lumMod w14:val="40000"/>
                                        <w14:lumOff w14:val="60000"/>
                                      </w14:schemeClr>
                                    </w14:solidFill>
                                  </w14:textFill>
                                  <w14:props3d w14:extrusionH="0" w14:contourW="0" w14:prstMaterial="clear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47" name="文本框 47"/>
                        <wps:cNvSpPr txBox="1"/>
                        <wps:spPr>
                          <a:xfrm>
                            <a:off x="13952" y="185054"/>
                            <a:ext cx="633" cy="83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hint="default" w:eastAsiaTheme="minorEastAsia"/>
                                  <w:color w:val="F8CBAD" w:themeColor="accent2" w:themeTint="66"/>
                                  <w:sz w:val="40"/>
                                  <w:szCs w:val="44"/>
                                  <w:lang w:val="en-US" w:eastAsia="zh-CN"/>
                                  <w14:glow w14:rad="0">
                                    <w14:srgbClr w14:val="000000"/>
                                  </w14:glow>
                                  <w14:shadow w14:blurRad="0" w14:dist="0" w14:dir="0" w14:sx="0" w14:sy="0" w14:kx="0" w14:ky="0" w14:algn="none">
                                    <w14:srgbClr w14:val="000000"/>
                                  </w14:shadow>
                                  <w14:reflection w14:blurRad="0" w14:stA="0" w14:stPos="0" w14:endA="0" w14:endPos="0" w14:dist="0" w14:dir="0" w14:fadeDir="0" w14:sx="0" w14:sy="0" w14:kx="0" w14:ky="0" w14:algn="none"/>
                                  <w14:textOutline w14:w="22225">
                                    <w14:solidFill>
                                      <w14:schemeClr w14:val="accent2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chemeClr w14:val="accent2">
                                        <w14:lumMod w14:val="40000"/>
                                        <w14:lumOff w14:val="60000"/>
                                      </w14:schemeClr>
                                    </w14:solidFill>
                                  </w14:textFill>
                                  <w14:props3d w14:extrusionH="0" w14:contourW="0" w14:prstMaterial="clear"/>
                                </w:rPr>
                              </w:pPr>
                              <w:r>
                                <w:rPr>
                                  <w:rFonts w:hint="eastAsia"/>
                                  <w:color w:val="F8CBAD" w:themeColor="accent2" w:themeTint="66"/>
                                  <w:sz w:val="40"/>
                                  <w:szCs w:val="44"/>
                                  <w:lang w:val="en-US" w:eastAsia="zh-CN"/>
                                  <w14:glow w14:rad="0">
                                    <w14:srgbClr w14:val="000000"/>
                                  </w14:glow>
                                  <w14:shadow w14:blurRad="0" w14:dist="0" w14:dir="0" w14:sx="0" w14:sy="0" w14:kx="0" w14:ky="0" w14:algn="none">
                                    <w14:srgbClr w14:val="000000"/>
                                  </w14:shadow>
                                  <w14:reflection w14:blurRad="0" w14:stA="0" w14:stPos="0" w14:endA="0" w14:endPos="0" w14:dist="0" w14:dir="0" w14:fadeDir="0" w14:sx="0" w14:sy="0" w14:kx="0" w14:ky="0" w14:algn="none"/>
                                  <w14:textOutline w14:w="22225">
                                    <w14:solidFill>
                                      <w14:schemeClr w14:val="accent2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chemeClr w14:val="accent2">
                                        <w14:lumMod w14:val="40000"/>
                                        <w14:lumOff w14:val="60000"/>
                                      </w14:schemeClr>
                                    </w14:solidFill>
                                  </w14:textFill>
                                  <w14:props3d w14:extrusionH="0" w14:contourW="0" w14:prstMaterial="clear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45" name="文本框 45"/>
                        <wps:cNvSpPr txBox="1"/>
                        <wps:spPr>
                          <a:xfrm>
                            <a:off x="14032" y="186491"/>
                            <a:ext cx="633" cy="83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hint="default" w:eastAsiaTheme="minorEastAsia"/>
                                  <w:color w:val="F8CBAD" w:themeColor="accent2" w:themeTint="66"/>
                                  <w:sz w:val="40"/>
                                  <w:szCs w:val="44"/>
                                  <w:lang w:val="en-US" w:eastAsia="zh-CN"/>
                                  <w14:glow w14:rad="0">
                                    <w14:srgbClr w14:val="000000"/>
                                  </w14:glow>
                                  <w14:shadow w14:blurRad="0" w14:dist="0" w14:dir="0" w14:sx="0" w14:sy="0" w14:kx="0" w14:ky="0" w14:algn="none">
                                    <w14:srgbClr w14:val="000000"/>
                                  </w14:shadow>
                                  <w14:reflection w14:blurRad="0" w14:stA="0" w14:stPos="0" w14:endA="0" w14:endPos="0" w14:dist="0" w14:dir="0" w14:fadeDir="0" w14:sx="0" w14:sy="0" w14:kx="0" w14:ky="0" w14:algn="none"/>
                                  <w14:textOutline w14:w="22225">
                                    <w14:solidFill>
                                      <w14:schemeClr w14:val="accent2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chemeClr w14:val="accent2">
                                        <w14:lumMod w14:val="40000"/>
                                        <w14:lumOff w14:val="60000"/>
                                      </w14:schemeClr>
                                    </w14:solidFill>
                                  </w14:textFill>
                                  <w14:props3d w14:extrusionH="0" w14:contourW="0" w14:prstMaterial="clear"/>
                                </w:rPr>
                              </w:pPr>
                              <w:r>
                                <w:rPr>
                                  <w:rFonts w:hint="eastAsia"/>
                                  <w:color w:val="F8CBAD" w:themeColor="accent2" w:themeTint="66"/>
                                  <w:sz w:val="40"/>
                                  <w:szCs w:val="44"/>
                                  <w:lang w:val="en-US" w:eastAsia="zh-CN"/>
                                  <w14:glow w14:rad="0">
                                    <w14:srgbClr w14:val="000000"/>
                                  </w14:glow>
                                  <w14:shadow w14:blurRad="0" w14:dist="0" w14:dir="0" w14:sx="0" w14:sy="0" w14:kx="0" w14:ky="0" w14:algn="none">
                                    <w14:srgbClr w14:val="000000"/>
                                  </w14:shadow>
                                  <w14:reflection w14:blurRad="0" w14:stA="0" w14:stPos="0" w14:endA="0" w14:endPos="0" w14:dist="0" w14:dir="0" w14:fadeDir="0" w14:sx="0" w14:sy="0" w14:kx="0" w14:ky="0" w14:algn="none"/>
                                  <w14:textOutline w14:w="22225">
                                    <w14:solidFill>
                                      <w14:schemeClr w14:val="accent2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chemeClr w14:val="accent2">
                                        <w14:lumMod w14:val="40000"/>
                                        <w14:lumOff w14:val="60000"/>
                                      </w14:schemeClr>
                                    </w14:solidFill>
                                  </w14:textFill>
                                  <w14:props3d w14:extrusionH="0" w14:contourW="0" w14:prstMaterial="clear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44" name="文本框 44"/>
                        <wps:cNvSpPr txBox="1"/>
                        <wps:spPr>
                          <a:xfrm>
                            <a:off x="16189" y="187088"/>
                            <a:ext cx="633" cy="83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hint="default" w:eastAsiaTheme="minorEastAsia"/>
                                  <w:color w:val="F8CBAD" w:themeColor="accent2" w:themeTint="66"/>
                                  <w:sz w:val="40"/>
                                  <w:szCs w:val="44"/>
                                  <w:lang w:val="en-US" w:eastAsia="zh-CN"/>
                                  <w14:glow w14:rad="0">
                                    <w14:srgbClr w14:val="000000"/>
                                  </w14:glow>
                                  <w14:shadow w14:blurRad="0" w14:dist="0" w14:dir="0" w14:sx="0" w14:sy="0" w14:kx="0" w14:ky="0" w14:algn="none">
                                    <w14:srgbClr w14:val="000000"/>
                                  </w14:shadow>
                                  <w14:reflection w14:blurRad="0" w14:stA="0" w14:stPos="0" w14:endA="0" w14:endPos="0" w14:dist="0" w14:dir="0" w14:fadeDir="0" w14:sx="0" w14:sy="0" w14:kx="0" w14:ky="0" w14:algn="none"/>
                                  <w14:textOutline w14:w="22225">
                                    <w14:solidFill>
                                      <w14:schemeClr w14:val="accent2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chemeClr w14:val="accent2">
                                        <w14:lumMod w14:val="40000"/>
                                        <w14:lumOff w14:val="60000"/>
                                      </w14:schemeClr>
                                    </w14:solidFill>
                                  </w14:textFill>
                                  <w14:props3d w14:extrusionH="0" w14:contourW="0" w14:prstMaterial="clear"/>
                                </w:rPr>
                              </w:pPr>
                              <w:r>
                                <w:rPr>
                                  <w:rFonts w:hint="eastAsia"/>
                                  <w:color w:val="F8CBAD" w:themeColor="accent2" w:themeTint="66"/>
                                  <w:sz w:val="40"/>
                                  <w:szCs w:val="44"/>
                                  <w:lang w:val="en-US" w:eastAsia="zh-CN"/>
                                  <w14:glow w14:rad="0">
                                    <w14:srgbClr w14:val="000000"/>
                                  </w14:glow>
                                  <w14:shadow w14:blurRad="0" w14:dist="0" w14:dir="0" w14:sx="0" w14:sy="0" w14:kx="0" w14:ky="0" w14:algn="none">
                                    <w14:srgbClr w14:val="000000"/>
                                  </w14:shadow>
                                  <w14:reflection w14:blurRad="0" w14:stA="0" w14:stPos="0" w14:endA="0" w14:endPos="0" w14:dist="0" w14:dir="0" w14:fadeDir="0" w14:sx="0" w14:sy="0" w14:kx="0" w14:ky="0" w14:algn="none"/>
                                  <w14:textOutline w14:w="22225">
                                    <w14:solidFill>
                                      <w14:schemeClr w14:val="accent2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chemeClr w14:val="accent2">
                                        <w14:lumMod w14:val="40000"/>
                                        <w14:lumOff w14:val="60000"/>
                                      </w14:schemeClr>
                                    </w14:solidFill>
                                  </w14:textFill>
                                  <w14:props3d w14:extrusionH="0" w14:contourW="0" w14:prstMaterial="clear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43" name="文本框 43"/>
                        <wps:cNvSpPr txBox="1"/>
                        <wps:spPr>
                          <a:xfrm>
                            <a:off x="16222" y="184051"/>
                            <a:ext cx="633" cy="83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hint="default" w:eastAsiaTheme="minorEastAsia"/>
                                  <w:color w:val="F8CBAD" w:themeColor="accent2" w:themeTint="66"/>
                                  <w:sz w:val="40"/>
                                  <w:szCs w:val="44"/>
                                  <w:lang w:val="en-US" w:eastAsia="zh-CN"/>
                                  <w14:glow w14:rad="0">
                                    <w14:srgbClr w14:val="000000"/>
                                  </w14:glow>
                                  <w14:shadow w14:blurRad="0" w14:dist="0" w14:dir="0" w14:sx="0" w14:sy="0" w14:kx="0" w14:ky="0" w14:algn="none">
                                    <w14:srgbClr w14:val="000000"/>
                                  </w14:shadow>
                                  <w14:reflection w14:blurRad="0" w14:stA="0" w14:stPos="0" w14:endA="0" w14:endPos="0" w14:dist="0" w14:dir="0" w14:fadeDir="0" w14:sx="0" w14:sy="0" w14:kx="0" w14:ky="0" w14:algn="none"/>
                                  <w14:textOutline w14:w="22225">
                                    <w14:solidFill>
                                      <w14:schemeClr w14:val="accent2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chemeClr w14:val="accent2">
                                        <w14:lumMod w14:val="40000"/>
                                        <w14:lumOff w14:val="60000"/>
                                      </w14:schemeClr>
                                    </w14:solidFill>
                                  </w14:textFill>
                                  <w14:props3d w14:extrusionH="0" w14:contourW="0" w14:prstMaterial="clear"/>
                                </w:rPr>
                              </w:pPr>
                              <w:r>
                                <w:rPr>
                                  <w:rFonts w:hint="eastAsia"/>
                                  <w:color w:val="F8CBAD" w:themeColor="accent2" w:themeTint="66"/>
                                  <w:sz w:val="40"/>
                                  <w:szCs w:val="44"/>
                                  <w:lang w:val="en-US" w:eastAsia="zh-CN"/>
                                  <w14:glow w14:rad="0">
                                    <w14:srgbClr w14:val="000000"/>
                                  </w14:glow>
                                  <w14:shadow w14:blurRad="0" w14:dist="0" w14:dir="0" w14:sx="0" w14:sy="0" w14:kx="0" w14:ky="0" w14:algn="none">
                                    <w14:srgbClr w14:val="000000"/>
                                  </w14:shadow>
                                  <w14:reflection w14:blurRad="0" w14:stA="0" w14:stPos="0" w14:endA="0" w14:endPos="0" w14:dist="0" w14:dir="0" w14:fadeDir="0" w14:sx="0" w14:sy="0" w14:kx="0" w14:ky="0" w14:algn="none"/>
                                  <w14:textOutline w14:w="22225">
                                    <w14:solidFill>
                                      <w14:schemeClr w14:val="accent2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chemeClr w14:val="accent2">
                                        <w14:lumMod w14:val="40000"/>
                                        <w14:lumOff w14:val="60000"/>
                                      </w14:schemeClr>
                                    </w14:solidFill>
                                  </w14:textFill>
                                  <w14:props3d w14:extrusionH="0" w14:contourW="0" w14:prstMaterial="clear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1.6pt;margin-top:16.65pt;height:193.8pt;width:199.75pt;z-index:251660288;mso-width-relative:page;mso-height-relative:page;" coordorigin="12860,184051" coordsize="3995,3876" o:gfxdata="UEsDBAoAAAAAAIdO4kAAAAAAAAAAAAAAAAAEAAAAZHJzL1BLAwQUAAAACACHTuJA/yBAOtoAAAAJ&#10;AQAADwAAAGRycy9kb3ducmV2LnhtbE2PzU7DMBCE70i8g7VI3KidOPyFOBWqgFOFRIuEuLnJNoka&#10;r6PYTdq3ZznBbVYzmvm2WJ5cLyYcQ+fJQLJQIJAqX3fUGPjcvt48gAjRUm17T2jgjAGW5eVFYfPa&#10;z/SB0yY2gkso5NZAG+OQSxmqFp0NCz8gsbf3o7ORz7GR9WhnLne9TJW6k852xAutHXDVYnXYHJ2B&#10;t9nOzzp5mdaH/er8vb19/1onaMz1VaKeQEQ8xb8w/OIzOpTMtPNHqoPoDWQ65aQBrTUI9rMsvQex&#10;Y5GqR5BlIf9/UP4AUEsDBBQAAAAIAIdO4kBdMviPPAMAANAPAAAOAAAAZHJzL2Uyb0RvYy54bWzt&#10;V81u1DAQviPxDpbvNP/ZbNS0KpRWSBVUKoiz63U2kRLb2N5myxkBR06cuHDnDXgeymswdpLt0h+p&#10;FAkJaS+79owz9nz+5rO9vbtsG3TGlK4FL3Cw5WPEOBWzms8L/OrlwaMMI20In5FGcFbgc6bx7s7D&#10;B9udzFkoKtHMmEIQhOu8kwWujJG552lasZboLSEZB2cpVEsMdNXcmynSQfS28ULfT71OqJlUgjKt&#10;wbrfO/EQUd0loCjLmrJ9QRct46aPqlhDDKSkq1pqvONWW5aMmhdlqZlBTYEhU+N+YRJon9pfb2eb&#10;5HNFZFXTYQnkLku4klNLag6TrkLtE0PQQtXXQrU1VUKL0mxR0Xp9Ig4RyCLwr2BzqMRCulzmeTeX&#10;K9Bho66gfu+w9PnZsUL1rMCTGCNOWtjxn9/f/fj0EYEB0OnkPIdBh0qeyGM1GOZ9zya8LFVr/yEV&#10;tHS4nq9wZUuDKBjDJEqzMMGIgi+M0yBMB+RpBdtjvwvCDGwI/EEW+0nQbwytng4houl0+D7KJqn1&#10;euPcnl3iakWdBFrqS6z032F1UhHJ3BZoC8OAVZyOWF18/nDx5dvF1/cIbA4dN85ihczysbCpjXYN&#10;xhsg+y31ZDqkPmKXRlGPWxZNf0ub5FJpc8hEi2yjwArI7jhIzo606REah9hpuTiomwbsJG846gqc&#10;RonvPlh5ANOGA7QWxH61tmWWp8shtVMxO4fMlOgLSUt6UMPkR0SbY6KgcmAPQVvMC/gpGwGTiKGF&#10;USXU25vsdjxsEngx6qASC6zfLIhiGDXPOGzfNIhjW7quEyeTEDpq3XO67uGL9omAYg9AxSR1TTve&#10;NGOzVKJ9DRK0Z2cFF+EU5i6wGZtPTK8PIGGU7e25QVCskpgjfiKpDd3Dubcwoqwd0hamHpsBPaCg&#10;rZ1/wcXJDVycjJwDzv4RF6NpEg5lmPiJUwCSb7i44eKVo+kWXQSN7s+QNV1M7svF2I9GLqbxRhc3&#10;ugiqfdM16RYuru4za1wcrjR/fkanQTYddHHiZ5ml9EYXN2f0tSv7LVyEO9w1XYzuq4tpGI66eHlV&#10;3pzR//8Z7V4y8NBzj5vhUWpfkut9d7+8fIjv/A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vBQAAW0NvbnRlbnRfVHlwZXNdLnhtbFBLAQIUAAoA&#10;AAAAAIdO4kAAAAAAAAAAAAAAAAAGAAAAAAAAAAAAEAAAAJEEAABfcmVscy9QSwECFAAUAAAACACH&#10;TuJAihRmPNEAAACUAQAACwAAAAAAAAABACAAAAC1BAAAX3JlbHMvLnJlbHNQSwECFAAKAAAAAACH&#10;TuJAAAAAAAAAAAAAAAAABAAAAAAAAAAAABAAAAAAAAAAZHJzL1BLAQIUABQAAAAIAIdO4kD/IEA6&#10;2gAAAAkBAAAPAAAAAAAAAAEAIAAAACIAAABkcnMvZG93bnJldi54bWxQSwECFAAUAAAACACHTuJA&#10;XTL4jzwDAADQDwAADgAAAAAAAAABACAAAAApAQAAZHJzL2Uyb0RvYy54bWxQSwUGAAAAAAYABgBZ&#10;AQAA1wYAAAAA&#10;">
                <o:lock v:ext="edit" aspectratio="f"/>
                <v:shape id="_x0000_s1026" o:spid="_x0000_s1026" o:spt="202" type="#_x0000_t202" style="position:absolute;left:12860;top:184591;height:839;width:633;" filled="f" stroked="f" coordsize="21600,21600" o:gfxdata="UEsDBAoAAAAAAIdO4kAAAAAAAAAAAAAAAAAEAAAAZHJzL1BLAwQUAAAACACHTuJAODJbcr8AAADb&#10;AAAADwAAAGRycy9kb3ducmV2LnhtbEWPQWvCQBSE7wX/w/IEb3UTaUWia5CAtIgeTL14e2afSTD7&#10;Nma3Gvvr3UKhx2FmvmEWaW8acaPO1ZYVxOMIBHFhdc2lgsPX+nUGwnlkjY1lUvAgB+ly8LLARNs7&#10;7+mW+1IECLsEFVTet4mUrqjIoBvbljh4Z9sZ9EF2pdQd3gPcNHISRVNpsOawUGFLWUXFJf82CjbZ&#10;eof708TMfprsY3tetdfD8V2p0TCO5iA89f4//Nf+1ArepvD7JfwAuXw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gyW3K/&#10;AAAA2w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hint="eastAsia" w:eastAsiaTheme="minorEastAsia"/>
                            <w:color w:val="F8CBAD" w:themeColor="accent2" w:themeTint="66"/>
                            <w:sz w:val="40"/>
                            <w:szCs w:val="44"/>
                            <w:lang w:val="en-US" w:eastAsia="zh-CN"/>
                            <w14:glow w14:rad="0">
                              <w14:srgbClr w14:val="000000"/>
                            </w14:glow>
                            <w14:shadow w14:blurRad="0" w14:dist="0" w14:dir="0" w14:sx="0" w14:sy="0" w14:kx="0" w14:ky="0" w14:algn="none">
                              <w14:srgbClr w14:val="000000"/>
                            </w14:shadow>
                            <w14:reflection w14:blurRad="0" w14:stA="0" w14:stPos="0" w14:endA="0" w14:endPos="0" w14:dist="0" w14:dir="0" w14:fadeDir="0" w14:sx="0" w14:sy="0" w14:kx="0" w14:ky="0" w14:algn="none"/>
                            <w14:textOutline w14:w="22225">
                              <w14:solidFill>
                                <w14:schemeClr w14:val="accent2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chemeClr w14:val="accent2">
                                  <w14:lumMod w14:val="40000"/>
                                  <w14:lumOff w14:val="60000"/>
                                </w14:schemeClr>
                              </w14:solidFill>
                            </w14:textFill>
                            <w14:props3d w14:extrusionH="0" w14:contourW="0" w14:prstMaterial="clear"/>
                          </w:rPr>
                        </w:pPr>
                        <w:r>
                          <w:rPr>
                            <w:rFonts w:hint="eastAsia"/>
                            <w:color w:val="F8CBAD" w:themeColor="accent2" w:themeTint="66"/>
                            <w:sz w:val="40"/>
                            <w:szCs w:val="44"/>
                            <w:lang w:val="en-US" w:eastAsia="zh-CN"/>
                            <w14:glow w14:rad="0">
                              <w14:srgbClr w14:val="000000"/>
                            </w14:glow>
                            <w14:shadow w14:blurRad="0" w14:dist="0" w14:dir="0" w14:sx="0" w14:sy="0" w14:kx="0" w14:ky="0" w14:algn="none">
                              <w14:srgbClr w14:val="000000"/>
                            </w14:shadow>
                            <w14:reflection w14:blurRad="0" w14:stA="0" w14:stPos="0" w14:endA="0" w14:endPos="0" w14:dist="0" w14:dir="0" w14:fadeDir="0" w14:sx="0" w14:sy="0" w14:kx="0" w14:ky="0" w14:algn="none"/>
                            <w14:textOutline w14:w="22225">
                              <w14:solidFill>
                                <w14:schemeClr w14:val="accent2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chemeClr w14:val="accent2">
                                  <w14:lumMod w14:val="40000"/>
                                  <w14:lumOff w14:val="60000"/>
                                </w14:schemeClr>
                              </w14:solidFill>
                            </w14:textFill>
                            <w14:props3d w14:extrusionH="0" w14:contourW="0" w14:prstMaterial="clear"/>
                          </w:rPr>
                          <w:t>1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3952;top:185054;height:839;width:633;" filled="f" stroked="f" coordsize="21600,21600" o:gfxdata="UEsDBAoAAAAAAIdO4kAAAAAAAAAAAAAAAAAEAAAAZHJzL1BLAwQUAAAACACHTuJAV37+6b4AAADb&#10;AAAADwAAAGRycy9kb3ducmV2LnhtbEWPT4vCMBTE78J+h/AWvGmqqFuqUaQgiqwHXS97e9s822Lz&#10;Upv4bz+9EQSPw8z8hpnMbqYSF2pcaVlBrxuBIM6sLjlXsP9ZdGIQziNrrCyTgjs5mE0/WhNMtL3y&#10;li47n4sAYZeggsL7OpHSZQUZdF1bEwfvYBuDPsgml7rBa4CbSvajaCQNlhwWCqwpLSg77s5GwTpd&#10;bHD71zfxf5Uuvw/z+rT/HSrV/uxFYxCebv4dfrVXWsHgC55fwg+Q0w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37+6b4A&#10;AADbAAAADwAAAAAAAAABACAAAAAiAAAAZHJzL2Rvd25yZXYueG1sUEsBAhQAFAAAAAgAh07iQDMv&#10;BZ47AAAAOQAAABAAAAAAAAAAAQAgAAAADQEAAGRycy9zaGFwZXhtbC54bWxQSwUGAAAAAAYABgBb&#10;AQAAtwMA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hint="default" w:eastAsiaTheme="minorEastAsia"/>
                            <w:color w:val="F8CBAD" w:themeColor="accent2" w:themeTint="66"/>
                            <w:sz w:val="40"/>
                            <w:szCs w:val="44"/>
                            <w:lang w:val="en-US" w:eastAsia="zh-CN"/>
                            <w14:glow w14:rad="0">
                              <w14:srgbClr w14:val="000000"/>
                            </w14:glow>
                            <w14:shadow w14:blurRad="0" w14:dist="0" w14:dir="0" w14:sx="0" w14:sy="0" w14:kx="0" w14:ky="0" w14:algn="none">
                              <w14:srgbClr w14:val="000000"/>
                            </w14:shadow>
                            <w14:reflection w14:blurRad="0" w14:stA="0" w14:stPos="0" w14:endA="0" w14:endPos="0" w14:dist="0" w14:dir="0" w14:fadeDir="0" w14:sx="0" w14:sy="0" w14:kx="0" w14:ky="0" w14:algn="none"/>
                            <w14:textOutline w14:w="22225">
                              <w14:solidFill>
                                <w14:schemeClr w14:val="accent2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chemeClr w14:val="accent2">
                                  <w14:lumMod w14:val="40000"/>
                                  <w14:lumOff w14:val="60000"/>
                                </w14:schemeClr>
                              </w14:solidFill>
                            </w14:textFill>
                            <w14:props3d w14:extrusionH="0" w14:contourW="0" w14:prstMaterial="clear"/>
                          </w:rPr>
                        </w:pPr>
                        <w:r>
                          <w:rPr>
                            <w:rFonts w:hint="eastAsia"/>
                            <w:color w:val="F8CBAD" w:themeColor="accent2" w:themeTint="66"/>
                            <w:sz w:val="40"/>
                            <w:szCs w:val="44"/>
                            <w:lang w:val="en-US" w:eastAsia="zh-CN"/>
                            <w14:glow w14:rad="0">
                              <w14:srgbClr w14:val="000000"/>
                            </w14:glow>
                            <w14:shadow w14:blurRad="0" w14:dist="0" w14:dir="0" w14:sx="0" w14:sy="0" w14:kx="0" w14:ky="0" w14:algn="none">
                              <w14:srgbClr w14:val="000000"/>
                            </w14:shadow>
                            <w14:reflection w14:blurRad="0" w14:stA="0" w14:stPos="0" w14:endA="0" w14:endPos="0" w14:dist="0" w14:dir="0" w14:fadeDir="0" w14:sx="0" w14:sy="0" w14:kx="0" w14:ky="0" w14:algn="none"/>
                            <w14:textOutline w14:w="22225">
                              <w14:solidFill>
                                <w14:schemeClr w14:val="accent2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chemeClr w14:val="accent2">
                                  <w14:lumMod w14:val="40000"/>
                                  <w14:lumOff w14:val="60000"/>
                                </w14:schemeClr>
                              </w14:solidFill>
                            </w14:textFill>
                            <w14:props3d w14:extrusionH="0" w14:contourW="0" w14:prstMaterial="clear"/>
                          </w:rPr>
                          <w:t>3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4032;top:186491;height:839;width:633;" filled="f" stroked="f" coordsize="21600,21600" o:gfxdata="UEsDBAoAAAAAAIdO4kAAAAAAAAAAAAAAAAAEAAAAZHJzL1BLAwQUAAAACACHTuJAyODFBb8AAADb&#10;AAAADwAAAGRycy9kb3ducmV2LnhtbEWPQWvCQBSE7wX/w/IEb3UTaYpE1yABaRF70Hrx9sw+k2D2&#10;bcxuNfrr3UKhx2FmvmHmWW8acaXO1ZYVxOMIBHFhdc2lgv336nUKwnlkjY1lUnAnB9li8DLHVNsb&#10;b+m686UIEHYpKqi8b1MpXVGRQTe2LXHwTrYz6IPsSqk7vAW4aeQkit6lwZrDQoUt5RUV592PUbDO&#10;V1+4PU7M9NHkH5vTsr3sD4lSo2EczUB46v1/+K/9qRW8JfD7JfwAuXg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jgxQW/&#10;AAAA2w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hint="default" w:eastAsiaTheme="minorEastAsia"/>
                            <w:color w:val="F8CBAD" w:themeColor="accent2" w:themeTint="66"/>
                            <w:sz w:val="40"/>
                            <w:szCs w:val="44"/>
                            <w:lang w:val="en-US" w:eastAsia="zh-CN"/>
                            <w14:glow w14:rad="0">
                              <w14:srgbClr w14:val="000000"/>
                            </w14:glow>
                            <w14:shadow w14:blurRad="0" w14:dist="0" w14:dir="0" w14:sx="0" w14:sy="0" w14:kx="0" w14:ky="0" w14:algn="none">
                              <w14:srgbClr w14:val="000000"/>
                            </w14:shadow>
                            <w14:reflection w14:blurRad="0" w14:stA="0" w14:stPos="0" w14:endA="0" w14:endPos="0" w14:dist="0" w14:dir="0" w14:fadeDir="0" w14:sx="0" w14:sy="0" w14:kx="0" w14:ky="0" w14:algn="none"/>
                            <w14:textOutline w14:w="22225">
                              <w14:solidFill>
                                <w14:schemeClr w14:val="accent2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chemeClr w14:val="accent2">
                                  <w14:lumMod w14:val="40000"/>
                                  <w14:lumOff w14:val="60000"/>
                                </w14:schemeClr>
                              </w14:solidFill>
                            </w14:textFill>
                            <w14:props3d w14:extrusionH="0" w14:contourW="0" w14:prstMaterial="clear"/>
                          </w:rPr>
                        </w:pPr>
                        <w:r>
                          <w:rPr>
                            <w:rFonts w:hint="eastAsia"/>
                            <w:color w:val="F8CBAD" w:themeColor="accent2" w:themeTint="66"/>
                            <w:sz w:val="40"/>
                            <w:szCs w:val="44"/>
                            <w:lang w:val="en-US" w:eastAsia="zh-CN"/>
                            <w14:glow w14:rad="0">
                              <w14:srgbClr w14:val="000000"/>
                            </w14:glow>
                            <w14:shadow w14:blurRad="0" w14:dist="0" w14:dir="0" w14:sx="0" w14:sy="0" w14:kx="0" w14:ky="0" w14:algn="none">
                              <w14:srgbClr w14:val="000000"/>
                            </w14:shadow>
                            <w14:reflection w14:blurRad="0" w14:stA="0" w14:stPos="0" w14:endA="0" w14:endPos="0" w14:dist="0" w14:dir="0" w14:fadeDir="0" w14:sx="0" w14:sy="0" w14:kx="0" w14:ky="0" w14:algn="none"/>
                            <w14:textOutline w14:w="22225">
                              <w14:solidFill>
                                <w14:schemeClr w14:val="accent2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chemeClr w14:val="accent2">
                                  <w14:lumMod w14:val="40000"/>
                                  <w14:lumOff w14:val="60000"/>
                                </w14:schemeClr>
                              </w14:solidFill>
                            </w14:textFill>
                            <w14:props3d w14:extrusionH="0" w14:contourW="0" w14:prstMaterial="clear"/>
                          </w:rPr>
                          <w:t>4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6189;top:187088;height:839;width:633;" filled="f" stroked="f" coordsize="21600,21600" o:gfxdata="UEsDBAoAAAAAAIdO4kAAAAAAAAAAAAAAAAAEAAAAZHJzL1BLAwQUAAAACACHTuJAp6xgnr0AAADb&#10;AAAADwAAAGRycy9kb3ducmV2LnhtbEWPS6vCMBSE94L/IRzBnaaKV6QaRQpyRa4LHxt3x+bYFpuT&#10;2uT6+vVGEFwOM/MNM5ndTSmuVLvCsoJeNwJBnFpdcKZgv1t0RiCcR9ZYWiYFD3IwmzYbE4y1vfGG&#10;rlufiQBhF6OC3PsqltKlORl0XVsRB+9ka4M+yDqTusZbgJtS9qNoKA0WHBZyrCjJKT1v/42CVbJY&#10;4+bYN6Nnmfz+nebVZX/4Uard6kVjEJ7u/hv+tJdawWAA7y/hB8jp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nrGCevQAA&#10;ANs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hint="default" w:eastAsiaTheme="minorEastAsia"/>
                            <w:color w:val="F8CBAD" w:themeColor="accent2" w:themeTint="66"/>
                            <w:sz w:val="40"/>
                            <w:szCs w:val="44"/>
                            <w:lang w:val="en-US" w:eastAsia="zh-CN"/>
                            <w14:glow w14:rad="0">
                              <w14:srgbClr w14:val="000000"/>
                            </w14:glow>
                            <w14:shadow w14:blurRad="0" w14:dist="0" w14:dir="0" w14:sx="0" w14:sy="0" w14:kx="0" w14:ky="0" w14:algn="none">
                              <w14:srgbClr w14:val="000000"/>
                            </w14:shadow>
                            <w14:reflection w14:blurRad="0" w14:stA="0" w14:stPos="0" w14:endA="0" w14:endPos="0" w14:dist="0" w14:dir="0" w14:fadeDir="0" w14:sx="0" w14:sy="0" w14:kx="0" w14:ky="0" w14:algn="none"/>
                            <w14:textOutline w14:w="22225">
                              <w14:solidFill>
                                <w14:schemeClr w14:val="accent2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chemeClr w14:val="accent2">
                                  <w14:lumMod w14:val="40000"/>
                                  <w14:lumOff w14:val="60000"/>
                                </w14:schemeClr>
                              </w14:solidFill>
                            </w14:textFill>
                            <w14:props3d w14:extrusionH="0" w14:contourW="0" w14:prstMaterial="clear"/>
                          </w:rPr>
                        </w:pPr>
                        <w:r>
                          <w:rPr>
                            <w:rFonts w:hint="eastAsia"/>
                            <w:color w:val="F8CBAD" w:themeColor="accent2" w:themeTint="66"/>
                            <w:sz w:val="40"/>
                            <w:szCs w:val="44"/>
                            <w:lang w:val="en-US" w:eastAsia="zh-CN"/>
                            <w14:glow w14:rad="0">
                              <w14:srgbClr w14:val="000000"/>
                            </w14:glow>
                            <w14:shadow w14:blurRad="0" w14:dist="0" w14:dir="0" w14:sx="0" w14:sy="0" w14:kx="0" w14:ky="0" w14:algn="none">
                              <w14:srgbClr w14:val="000000"/>
                            </w14:shadow>
                            <w14:reflection w14:blurRad="0" w14:stA="0" w14:stPos="0" w14:endA="0" w14:endPos="0" w14:dist="0" w14:dir="0" w14:fadeDir="0" w14:sx="0" w14:sy="0" w14:kx="0" w14:ky="0" w14:algn="none"/>
                            <w14:textOutline w14:w="22225">
                              <w14:solidFill>
                                <w14:schemeClr w14:val="accent2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chemeClr w14:val="accent2">
                                  <w14:lumMod w14:val="40000"/>
                                  <w14:lumOff w14:val="60000"/>
                                </w14:schemeClr>
                              </w14:solidFill>
                            </w14:textFill>
                            <w14:props3d w14:extrusionH="0" w14:contourW="0" w14:prstMaterial="clear"/>
                          </w:rPr>
                          <w:t>5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6222;top:184051;height:839;width:633;" filled="f" stroked="f" coordsize="21600,21600" o:gfxdata="UEsDBAoAAAAAAIdO4kAAAAAAAAAAAAAAAAAEAAAAZHJzL1BLAwQUAAAACACHTuJAKEX46r4AAADb&#10;AAAADwAAAGRycy9kb3ducmV2LnhtbEWPS4vCQBCE78L+h6EXvOnE1xKio0hAFFkPul721ptpk2Cm&#10;J2bG1/56RxA8FlX1FTWZ3UwlLtS40rKCXjcCQZxZXXKuYP+z6MQgnEfWWFkmBXdyMJt+tCaYaHvl&#10;LV12PhcBwi5BBYX3dSKlywoy6Lq2Jg7ewTYGfZBNLnWD1wA3lexH0Zc0WHJYKLCmtKDsuDsbBet0&#10;scHtX9/E/1W6/D7M69P+d6RU+7MXjUF4uvl3+NVeaQXDATy/hB8gpw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EX46r4A&#10;AADbAAAADwAAAAAAAAABACAAAAAiAAAAZHJzL2Rvd25yZXYueG1sUEsBAhQAFAAAAAgAh07iQDMv&#10;BZ47AAAAOQAAABAAAAAAAAAAAQAgAAAADQEAAGRycy9zaGFwZXhtbC54bWxQSwUGAAAAAAYABgBb&#10;AQAAtwMA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hint="default" w:eastAsiaTheme="minorEastAsia"/>
                            <w:color w:val="F8CBAD" w:themeColor="accent2" w:themeTint="66"/>
                            <w:sz w:val="40"/>
                            <w:szCs w:val="44"/>
                            <w:lang w:val="en-US" w:eastAsia="zh-CN"/>
                            <w14:glow w14:rad="0">
                              <w14:srgbClr w14:val="000000"/>
                            </w14:glow>
                            <w14:shadow w14:blurRad="0" w14:dist="0" w14:dir="0" w14:sx="0" w14:sy="0" w14:kx="0" w14:ky="0" w14:algn="none">
                              <w14:srgbClr w14:val="000000"/>
                            </w14:shadow>
                            <w14:reflection w14:blurRad="0" w14:stA="0" w14:stPos="0" w14:endA="0" w14:endPos="0" w14:dist="0" w14:dir="0" w14:fadeDir="0" w14:sx="0" w14:sy="0" w14:kx="0" w14:ky="0" w14:algn="none"/>
                            <w14:textOutline w14:w="22225">
                              <w14:solidFill>
                                <w14:schemeClr w14:val="accent2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chemeClr w14:val="accent2">
                                  <w14:lumMod w14:val="40000"/>
                                  <w14:lumOff w14:val="60000"/>
                                </w14:schemeClr>
                              </w14:solidFill>
                            </w14:textFill>
                            <w14:props3d w14:extrusionH="0" w14:contourW="0" w14:prstMaterial="clear"/>
                          </w:rPr>
                        </w:pPr>
                        <w:r>
                          <w:rPr>
                            <w:rFonts w:hint="eastAsia"/>
                            <w:color w:val="F8CBAD" w:themeColor="accent2" w:themeTint="66"/>
                            <w:sz w:val="40"/>
                            <w:szCs w:val="44"/>
                            <w:lang w:val="en-US" w:eastAsia="zh-CN"/>
                            <w14:glow w14:rad="0">
                              <w14:srgbClr w14:val="000000"/>
                            </w14:glow>
                            <w14:shadow w14:blurRad="0" w14:dist="0" w14:dir="0" w14:sx="0" w14:sy="0" w14:kx="0" w14:ky="0" w14:algn="none">
                              <w14:srgbClr w14:val="000000"/>
                            </w14:shadow>
                            <w14:reflection w14:blurRad="0" w14:stA="0" w14:stPos="0" w14:endA="0" w14:endPos="0" w14:dist="0" w14:dir="0" w14:fadeDir="0" w14:sx="0" w14:sy="0" w14:kx="0" w14:ky="0" w14:algn="none"/>
                            <w14:textOutline w14:w="22225">
                              <w14:solidFill>
                                <w14:schemeClr w14:val="accent2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chemeClr w14:val="accent2">
                                  <w14:lumMod w14:val="40000"/>
                                  <w14:lumOff w14:val="60000"/>
                                </w14:schemeClr>
                              </w14:solidFill>
                            </w14:textFill>
                            <w14:props3d w14:extrusionH="0" w14:contourW="0" w14:prstMaterial="clear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5.2.1软件</w:t>
      </w:r>
      <w:r>
        <w:rPr>
          <w:rFonts w:hint="eastAsia" w:ascii="微软雅黑" w:hAnsi="微软雅黑" w:eastAsia="微软雅黑" w:cs="微软雅黑"/>
          <w:b/>
          <w:sz w:val="24"/>
          <w:szCs w:val="24"/>
        </w:rPr>
        <w:t>区域说明</w:t>
      </w:r>
      <w:bookmarkEnd w:id="65"/>
      <w:bookmarkEnd w:id="66"/>
      <w:bookmarkEnd w:id="67"/>
    </w:p>
    <w:p>
      <w:pPr>
        <w:pStyle w:val="26"/>
        <w:numPr>
          <w:ilvl w:val="0"/>
          <w:numId w:val="0"/>
        </w:numPr>
        <w:spacing w:line="276" w:lineRule="auto"/>
        <w:ind w:leftChars="0"/>
        <w:jc w:val="center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950335" cy="2221865"/>
            <wp:effectExtent l="0" t="0" r="2540" b="6985"/>
            <wp:docPr id="7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222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0"/>
        </w:numPr>
        <w:spacing w:line="276" w:lineRule="auto"/>
        <w:ind w:leftChars="0"/>
        <w:jc w:val="center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</w:p>
    <w:tbl>
      <w:tblPr>
        <w:tblStyle w:val="2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67"/>
        <w:gridCol w:w="1327"/>
        <w:gridCol w:w="455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7" w:type="dxa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327" w:type="dxa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</w:rPr>
              <w:t>信号栏</w:t>
            </w:r>
          </w:p>
        </w:tc>
        <w:tc>
          <w:tcPr>
            <w:tcW w:w="4554" w:type="dxa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</w:rPr>
              <w:t>输入信号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lang w:val="en-US" w:eastAsia="zh-CN"/>
              </w:rPr>
              <w:t>列表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</w:rPr>
              <w:t>、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lang w:val="en-US" w:eastAsia="zh-CN"/>
              </w:rPr>
              <w:t>网络摄像头列表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7" w:type="dxa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327" w:type="dxa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</w:rPr>
              <w:t>工具栏</w:t>
            </w:r>
          </w:p>
        </w:tc>
        <w:tc>
          <w:tcPr>
            <w:tcW w:w="4554" w:type="dxa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</w:rPr>
              <w:t>新建、清空、快捷新建、屏幕通道、开屏、关屏、更多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7" w:type="dxa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1327" w:type="dxa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</w:rPr>
              <w:t>虚拟屏幕墙</w:t>
            </w:r>
          </w:p>
        </w:tc>
        <w:tc>
          <w:tcPr>
            <w:tcW w:w="4554" w:type="dxa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</w:rPr>
              <w:t>窗口操作区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7" w:type="dxa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1327" w:type="dxa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lang w:val="en-US" w:eastAsia="zh-CN"/>
              </w:rPr>
              <w:t>预案栏</w:t>
            </w:r>
          </w:p>
        </w:tc>
        <w:tc>
          <w:tcPr>
            <w:tcW w:w="4554" w:type="dxa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lang w:val="en-US" w:eastAsia="zh-CN"/>
              </w:rPr>
              <w:t>预案预览图，点击切换预案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7" w:type="dxa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1327" w:type="dxa"/>
            <w:vAlign w:val="top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b w:val="0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kern w:val="2"/>
                <w:sz w:val="24"/>
                <w:szCs w:val="24"/>
                <w:lang w:val="en-US" w:eastAsia="zh-CN" w:bidi="ar-SA"/>
              </w:rPr>
              <w:t>屏幕切换</w:t>
            </w:r>
          </w:p>
        </w:tc>
        <w:tc>
          <w:tcPr>
            <w:tcW w:w="4554" w:type="dxa"/>
            <w:vAlign w:val="top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b w:val="0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lang w:val="en-US" w:eastAsia="zh-CN"/>
              </w:rPr>
              <w:t>多屏幕墙切换</w:t>
            </w:r>
          </w:p>
        </w:tc>
      </w:tr>
    </w:tbl>
    <w:p>
      <w:pPr>
        <w:rPr>
          <w:rFonts w:hint="eastAsia" w:ascii="微软雅黑" w:hAnsi="微软雅黑" w:eastAsia="微软雅黑" w:cs="微软雅黑"/>
          <w:b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</w:rPr>
        <w:br w:type="page"/>
      </w:r>
    </w:p>
    <w:p>
      <w:pPr>
        <w:pStyle w:val="5"/>
        <w:keepNext/>
        <w:keepLines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65" w:after="65" w:line="360" w:lineRule="auto"/>
        <w:ind w:left="65" w:leftChars="0"/>
        <w:jc w:val="left"/>
        <w:textAlignment w:val="auto"/>
        <w:outlineLvl w:val="2"/>
        <w:rPr>
          <w:rFonts w:hint="eastAsia" w:ascii="微软雅黑" w:hAnsi="微软雅黑" w:eastAsia="微软雅黑" w:cs="微软雅黑"/>
          <w:b/>
          <w:sz w:val="24"/>
          <w:szCs w:val="24"/>
        </w:rPr>
      </w:pPr>
      <w:bookmarkStart w:id="68" w:name="_Toc19926"/>
      <w:bookmarkStart w:id="69" w:name="_Toc13019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5.2.2信号栏</w:t>
      </w:r>
      <w:bookmarkEnd w:id="68"/>
      <w:bookmarkEnd w:id="69"/>
    </w:p>
    <w:tbl>
      <w:tblPr>
        <w:tblStyle w:val="2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3"/>
        <w:gridCol w:w="325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3" w:type="dxa"/>
          </w:tcPr>
          <w:p>
            <w:pPr>
              <w:pStyle w:val="26"/>
              <w:widowControl w:val="0"/>
              <w:numPr>
                <w:ilvl w:val="0"/>
                <w:numId w:val="16"/>
              </w:numPr>
              <w:spacing w:line="240" w:lineRule="auto"/>
              <w:ind w:left="425" w:leftChars="0" w:hanging="425" w:firstLineChars="0"/>
              <w:jc w:val="both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  <w:t>显示信号总数与当前有信号的数量</w:t>
            </w:r>
          </w:p>
          <w:p>
            <w:pPr>
              <w:pStyle w:val="26"/>
              <w:widowControl w:val="0"/>
              <w:numPr>
                <w:ilvl w:val="0"/>
                <w:numId w:val="16"/>
              </w:numPr>
              <w:spacing w:line="240" w:lineRule="auto"/>
              <w:ind w:left="425" w:leftChars="0" w:hanging="425" w:firstLineChars="0"/>
              <w:jc w:val="both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  <w:t>从当前选中的输入信号，依次切换到当前屏幕中的窗口</w:t>
            </w:r>
          </w:p>
          <w:p>
            <w:pPr>
              <w:pStyle w:val="26"/>
              <w:widowControl w:val="0"/>
              <w:numPr>
                <w:ilvl w:val="0"/>
                <w:numId w:val="16"/>
              </w:numPr>
              <w:spacing w:line="240" w:lineRule="auto"/>
              <w:ind w:left="425" w:leftChars="0" w:hanging="425" w:firstLineChars="0"/>
              <w:jc w:val="both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树形和列表模式切换</w:t>
            </w:r>
          </w:p>
          <w:p>
            <w:pPr>
              <w:pStyle w:val="26"/>
              <w:widowControl w:val="0"/>
              <w:numPr>
                <w:ilvl w:val="0"/>
                <w:numId w:val="16"/>
              </w:numPr>
              <w:spacing w:line="240" w:lineRule="auto"/>
              <w:ind w:left="425" w:leftChars="0" w:hanging="425" w:firstLineChars="0"/>
              <w:jc w:val="both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输入信号刷新</w:t>
            </w:r>
          </w:p>
          <w:p>
            <w:pPr>
              <w:pStyle w:val="26"/>
              <w:widowControl w:val="0"/>
              <w:numPr>
                <w:ilvl w:val="0"/>
                <w:numId w:val="16"/>
              </w:numPr>
              <w:spacing w:line="240" w:lineRule="auto"/>
              <w:ind w:left="425" w:leftChars="0" w:hanging="425" w:firstLineChars="0"/>
              <w:jc w:val="both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输入有信号为彩色，无信号为灰色</w:t>
            </w:r>
          </w:p>
        </w:tc>
        <w:tc>
          <w:tcPr>
            <w:tcW w:w="3255" w:type="dxa"/>
          </w:tcPr>
          <w:p>
            <w:pPr>
              <w:pStyle w:val="26"/>
              <w:widowControl w:val="0"/>
              <w:numPr>
                <w:ilvl w:val="0"/>
                <w:numId w:val="0"/>
              </w:numPr>
              <w:spacing w:line="240" w:lineRule="auto"/>
              <w:jc w:val="both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drawing>
                <wp:inline distT="0" distB="0" distL="114300" distR="114300">
                  <wp:extent cx="821690" cy="1178560"/>
                  <wp:effectExtent l="0" t="0" r="6985" b="2540"/>
                  <wp:docPr id="7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690" cy="1178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drawing>
                <wp:inline distT="0" distB="0" distL="114300" distR="114300">
                  <wp:extent cx="849630" cy="1144270"/>
                  <wp:effectExtent l="0" t="0" r="7620" b="8255"/>
                  <wp:docPr id="84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630" cy="1144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448" w:type="dxa"/>
            <w:gridSpan w:val="2"/>
          </w:tcPr>
          <w:p>
            <w:pPr>
              <w:pStyle w:val="26"/>
              <w:widowControl w:val="0"/>
              <w:numPr>
                <w:ilvl w:val="0"/>
                <w:numId w:val="16"/>
              </w:numPr>
              <w:spacing w:line="240" w:lineRule="auto"/>
              <w:ind w:left="425" w:leftChars="0" w:hanging="425" w:firstLineChars="0"/>
              <w:jc w:val="both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滑动说明：Pad中如果信号数超出版面，可以滑动红色区域调整版面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448" w:type="dxa"/>
            <w:gridSpan w:val="2"/>
          </w:tcPr>
          <w:p>
            <w:pPr>
              <w:pStyle w:val="26"/>
              <w:widowControl w:val="0"/>
              <w:numPr>
                <w:ilvl w:val="0"/>
                <w:numId w:val="0"/>
              </w:numPr>
              <w:spacing w:line="240" w:lineRule="auto"/>
              <w:jc w:val="both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drawing>
                <wp:inline distT="0" distB="0" distL="114300" distR="114300">
                  <wp:extent cx="3953510" cy="2963545"/>
                  <wp:effectExtent l="0" t="0" r="8890" b="8255"/>
                  <wp:docPr id="85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3510" cy="2963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ascii="微软雅黑" w:hAnsi="微软雅黑" w:eastAsia="微软雅黑" w:cs="微软雅黑"/>
          <w:b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</w:rPr>
        <w:br w:type="page"/>
      </w:r>
    </w:p>
    <w:p>
      <w:pPr>
        <w:pStyle w:val="5"/>
        <w:keepNext/>
        <w:keepLines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65" w:after="65" w:line="360" w:lineRule="auto"/>
        <w:ind w:left="65" w:leftChars="0"/>
        <w:jc w:val="left"/>
        <w:textAlignment w:val="auto"/>
        <w:outlineLvl w:val="2"/>
        <w:rPr>
          <w:rFonts w:hint="eastAsia" w:ascii="微软雅黑" w:hAnsi="微软雅黑" w:eastAsia="微软雅黑" w:cs="微软雅黑"/>
          <w:b/>
          <w:sz w:val="24"/>
          <w:szCs w:val="24"/>
        </w:rPr>
      </w:pPr>
      <w:bookmarkStart w:id="70" w:name="_Toc122"/>
      <w:bookmarkStart w:id="71" w:name="_Toc18854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5.2.3</w:t>
      </w:r>
      <w:r>
        <w:rPr>
          <w:rFonts w:hint="eastAsia" w:ascii="微软雅黑" w:hAnsi="微软雅黑" w:eastAsia="微软雅黑" w:cs="微软雅黑"/>
          <w:b/>
          <w:sz w:val="24"/>
          <w:szCs w:val="24"/>
        </w:rPr>
        <w:t>功能按键</w:t>
      </w:r>
      <w:bookmarkEnd w:id="70"/>
      <w:bookmarkEnd w:id="71"/>
    </w:p>
    <w:p>
      <w:pPr>
        <w:pStyle w:val="26"/>
        <w:spacing w:line="276" w:lineRule="auto"/>
        <w:ind w:firstLine="0" w:firstLineChars="0"/>
        <w:jc w:val="center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768725" cy="1591945"/>
            <wp:effectExtent l="0" t="0" r="3175" b="8255"/>
            <wp:docPr id="9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1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768725" cy="15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20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33"/>
        <w:gridCol w:w="79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981" w:type="pct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新建</w:t>
            </w:r>
          </w:p>
        </w:tc>
        <w:tc>
          <w:tcPr>
            <w:tcW w:w="4018" w:type="pct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按照屏幕顺序新建选中信号的窗口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81" w:type="pct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快建</w:t>
            </w:r>
          </w:p>
        </w:tc>
        <w:tc>
          <w:tcPr>
            <w:tcW w:w="4018" w:type="pct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快速新建分均分配的窗口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81" w:type="pct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一对一</w:t>
            </w:r>
          </w:p>
        </w:tc>
        <w:tc>
          <w:tcPr>
            <w:tcW w:w="4018" w:type="pct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按照输入信号源进行一对一新建窗口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81" w:type="pct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清空</w:t>
            </w:r>
          </w:p>
        </w:tc>
        <w:tc>
          <w:tcPr>
            <w:tcW w:w="4018" w:type="pct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清空屏幕墙画面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81" w:type="pct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保存预案</w:t>
            </w:r>
          </w:p>
        </w:tc>
        <w:tc>
          <w:tcPr>
            <w:tcW w:w="4018" w:type="pct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将当前画面保存到预案中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81" w:type="pct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同步</w:t>
            </w:r>
          </w:p>
        </w:tc>
        <w:tc>
          <w:tcPr>
            <w:tcW w:w="4018" w:type="pct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同步设备的相关数据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81" w:type="pct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更多</w:t>
            </w:r>
          </w:p>
        </w:tc>
        <w:tc>
          <w:tcPr>
            <w:tcW w:w="4018" w:type="pct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开关/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关闭屏幕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(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需要设备环出接屏幕232线，并且协议需要匹配上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81" w:type="pct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窗口锁定</w:t>
            </w:r>
          </w:p>
        </w:tc>
        <w:tc>
          <w:tcPr>
            <w:tcW w:w="4018" w:type="pct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锁定当前屏幕墙的窗口，无缝移动或关闭，可切换信号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81" w:type="pct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逻辑铺满</w:t>
            </w:r>
          </w:p>
        </w:tc>
        <w:tc>
          <w:tcPr>
            <w:tcW w:w="4018" w:type="pct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鼠标滑动开窗，根据逻辑分屏的虚线自动铺满窗口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81" w:type="pct"/>
            <w:vMerge w:val="restart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更多</w:t>
            </w:r>
          </w:p>
        </w:tc>
        <w:tc>
          <w:tcPr>
            <w:tcW w:w="4018" w:type="pct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开屏：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81" w:type="pct"/>
            <w:vMerge w:val="continue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</w:p>
        </w:tc>
        <w:tc>
          <w:tcPr>
            <w:tcW w:w="4018" w:type="pct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关屏：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81" w:type="pct"/>
            <w:vMerge w:val="continue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</w:p>
        </w:tc>
        <w:tc>
          <w:tcPr>
            <w:tcW w:w="4018" w:type="pct"/>
          </w:tcPr>
          <w:p>
            <w:pPr>
              <w:pStyle w:val="26"/>
              <w:widowControl w:val="0"/>
              <w:ind w:firstLine="0" w:firstLineChars="0"/>
              <w:jc w:val="both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一对所有：</w:t>
            </w:r>
          </w:p>
        </w:tc>
      </w:tr>
    </w:tbl>
    <w:p>
      <w:pPr>
        <w:rPr>
          <w:rFonts w:hint="eastAsia" w:ascii="微软雅黑" w:hAnsi="微软雅黑" w:eastAsia="微软雅黑" w:cs="微软雅黑"/>
          <w:b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</w:rPr>
        <w:br w:type="page"/>
      </w:r>
    </w:p>
    <w:p>
      <w:pPr>
        <w:pStyle w:val="4"/>
        <w:keepNext/>
        <w:keepLines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65" w:after="65" w:line="360" w:lineRule="auto"/>
        <w:ind w:leftChars="0"/>
        <w:jc w:val="left"/>
        <w:textAlignment w:val="auto"/>
        <w:outlineLvl w:val="1"/>
        <w:rPr>
          <w:rFonts w:hint="eastAsia" w:ascii="微软雅黑" w:hAnsi="微软雅黑" w:eastAsia="微软雅黑" w:cs="微软雅黑"/>
          <w:b/>
          <w:sz w:val="24"/>
          <w:szCs w:val="24"/>
        </w:rPr>
      </w:pPr>
      <w:bookmarkStart w:id="72" w:name="_Toc2901"/>
      <w:bookmarkStart w:id="73" w:name="_Toc26788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5.3窗口与信号操作</w:t>
      </w:r>
      <w:bookmarkEnd w:id="72"/>
      <w:bookmarkEnd w:id="73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ab/>
      </w:r>
    </w:p>
    <w:p>
      <w:pPr>
        <w:pStyle w:val="5"/>
        <w:keepNext/>
        <w:keepLines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65" w:after="65" w:line="360" w:lineRule="auto"/>
        <w:ind w:left="65" w:leftChars="0"/>
        <w:jc w:val="left"/>
        <w:textAlignment w:val="auto"/>
        <w:outlineLvl w:val="2"/>
        <w:rPr>
          <w:rFonts w:hint="eastAsia" w:ascii="微软雅黑" w:hAnsi="微软雅黑" w:eastAsia="微软雅黑" w:cs="微软雅黑"/>
          <w:b/>
          <w:sz w:val="24"/>
          <w:szCs w:val="24"/>
        </w:rPr>
      </w:pPr>
      <w:bookmarkStart w:id="74" w:name="_Toc32221"/>
      <w:bookmarkStart w:id="75" w:name="_Toc22269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5.3.1如何</w:t>
      </w:r>
      <w:r>
        <w:rPr>
          <w:rFonts w:hint="eastAsia" w:ascii="微软雅黑" w:hAnsi="微软雅黑" w:eastAsia="微软雅黑" w:cs="微软雅黑"/>
          <w:b/>
          <w:sz w:val="24"/>
          <w:szCs w:val="24"/>
        </w:rPr>
        <w:t>信号开窗</w:t>
      </w:r>
      <w:bookmarkEnd w:id="74"/>
      <w:bookmarkEnd w:id="75"/>
    </w:p>
    <w:p>
      <w:pPr>
        <w:pStyle w:val="26"/>
        <w:numPr>
          <w:ilvl w:val="0"/>
          <w:numId w:val="17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拖动信号源到空白区域开窗</w:t>
      </w:r>
    </w:p>
    <w:p>
      <w:pPr>
        <w:pStyle w:val="26"/>
        <w:numPr>
          <w:ilvl w:val="0"/>
          <w:numId w:val="0"/>
        </w:numPr>
        <w:spacing w:line="276" w:lineRule="auto"/>
        <w:jc w:val="center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2382520" cy="1258570"/>
            <wp:effectExtent l="0" t="0" r="8255" b="8255"/>
            <wp:docPr id="13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30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38252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17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点击新建、快捷新建或者一对一开窗</w:t>
      </w:r>
    </w:p>
    <w:p>
      <w:pPr>
        <w:pStyle w:val="26"/>
        <w:numPr>
          <w:ilvl w:val="0"/>
          <w:numId w:val="0"/>
        </w:numPr>
        <w:spacing w:line="276" w:lineRule="auto"/>
        <w:jc w:val="center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2614295" cy="1108710"/>
            <wp:effectExtent l="0" t="0" r="5080" b="5715"/>
            <wp:docPr id="13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3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614295" cy="110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17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空白区域滑动鼠标开窗</w:t>
      </w:r>
    </w:p>
    <w:p>
      <w:pPr>
        <w:pStyle w:val="26"/>
        <w:numPr>
          <w:ilvl w:val="0"/>
          <w:numId w:val="0"/>
        </w:numPr>
        <w:spacing w:line="276" w:lineRule="auto"/>
        <w:jc w:val="center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2721610" cy="1201420"/>
            <wp:effectExtent l="0" t="0" r="2540" b="8255"/>
            <wp:docPr id="13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3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721610" cy="120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/>
        <w:keepLines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65" w:after="65" w:line="360" w:lineRule="auto"/>
        <w:ind w:left="65" w:leftChars="0"/>
        <w:jc w:val="left"/>
        <w:textAlignment w:val="auto"/>
        <w:outlineLvl w:val="2"/>
        <w:rPr>
          <w:rFonts w:hint="eastAsia" w:ascii="微软雅黑" w:hAnsi="微软雅黑" w:eastAsia="微软雅黑" w:cs="微软雅黑"/>
          <w:b/>
          <w:sz w:val="24"/>
          <w:szCs w:val="24"/>
        </w:rPr>
      </w:pPr>
      <w:bookmarkStart w:id="76" w:name="_Toc15023"/>
      <w:bookmarkStart w:id="77" w:name="_Toc2471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5.3.2如何</w:t>
      </w:r>
      <w:r>
        <w:rPr>
          <w:rFonts w:hint="eastAsia" w:ascii="微软雅黑" w:hAnsi="微软雅黑" w:eastAsia="微软雅黑" w:cs="微软雅黑"/>
          <w:b/>
          <w:sz w:val="24"/>
          <w:szCs w:val="24"/>
        </w:rPr>
        <w:t>切换</w:t>
      </w: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窗口</w:t>
      </w:r>
      <w:r>
        <w:rPr>
          <w:rFonts w:hint="eastAsia" w:ascii="微软雅黑" w:hAnsi="微软雅黑" w:eastAsia="微软雅黑" w:cs="微软雅黑"/>
          <w:b/>
          <w:sz w:val="24"/>
          <w:szCs w:val="24"/>
        </w:rPr>
        <w:t>信号</w:t>
      </w:r>
      <w:bookmarkEnd w:id="76"/>
      <w:bookmarkEnd w:id="77"/>
    </w:p>
    <w:p>
      <w:pPr>
        <w:pStyle w:val="26"/>
        <w:numPr>
          <w:ilvl w:val="0"/>
          <w:numId w:val="18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拖动信号信号源切换</w:t>
      </w:r>
    </w:p>
    <w:p>
      <w:pPr>
        <w:pStyle w:val="26"/>
        <w:numPr>
          <w:ilvl w:val="0"/>
          <w:numId w:val="0"/>
        </w:numPr>
        <w:spacing w:line="276" w:lineRule="auto"/>
        <w:jc w:val="center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361055" cy="1049020"/>
            <wp:effectExtent l="0" t="0" r="1270" b="8255"/>
            <wp:docPr id="13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4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361055" cy="104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18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选中窗口双击信号源切换</w:t>
      </w:r>
    </w:p>
    <w:p>
      <w:pPr>
        <w:pStyle w:val="26"/>
        <w:numPr>
          <w:ilvl w:val="0"/>
          <w:numId w:val="0"/>
        </w:numPr>
        <w:spacing w:line="276" w:lineRule="auto"/>
        <w:jc w:val="center"/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2928620" cy="1227455"/>
            <wp:effectExtent l="0" t="0" r="5080" b="1270"/>
            <wp:docPr id="13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29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928620" cy="122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/>
        <w:keepLines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65" w:after="65" w:line="360" w:lineRule="auto"/>
        <w:ind w:left="65" w:leftChars="0"/>
        <w:jc w:val="left"/>
        <w:textAlignment w:val="auto"/>
        <w:outlineLvl w:val="2"/>
        <w:rPr>
          <w:rFonts w:hint="eastAsia" w:ascii="微软雅黑" w:hAnsi="微软雅黑" w:eastAsia="微软雅黑" w:cs="微软雅黑"/>
          <w:b/>
          <w:sz w:val="24"/>
          <w:szCs w:val="24"/>
        </w:rPr>
      </w:pPr>
      <w:bookmarkStart w:id="78" w:name="_Toc7662"/>
      <w:bookmarkStart w:id="79" w:name="_Toc6526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5.3.3如何关闭窗口</w:t>
      </w:r>
      <w:bookmarkEnd w:id="78"/>
      <w:bookmarkEnd w:id="79"/>
    </w:p>
    <w:p>
      <w:pPr>
        <w:pStyle w:val="26"/>
        <w:numPr>
          <w:ilvl w:val="0"/>
          <w:numId w:val="19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点击窗口的X</w:t>
      </w:r>
    </w:p>
    <w:p>
      <w:pPr>
        <w:pStyle w:val="26"/>
        <w:numPr>
          <w:ilvl w:val="0"/>
          <w:numId w:val="0"/>
        </w:numPr>
        <w:spacing w:line="276" w:lineRule="auto"/>
        <w:jc w:val="center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2325370" cy="1394460"/>
            <wp:effectExtent l="0" t="0" r="8255" b="5715"/>
            <wp:docPr id="13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33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325370" cy="139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19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拖动窗口到屏幕墙外</w:t>
      </w:r>
    </w:p>
    <w:p>
      <w:pPr>
        <w:pStyle w:val="26"/>
        <w:numPr>
          <w:ilvl w:val="0"/>
          <w:numId w:val="0"/>
        </w:numPr>
        <w:spacing w:line="276" w:lineRule="auto"/>
        <w:jc w:val="center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023870" cy="1165860"/>
            <wp:effectExtent l="0" t="0" r="5080" b="5715"/>
            <wp:docPr id="13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34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023870" cy="116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19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点击清空</w:t>
      </w:r>
    </w:p>
    <w:p>
      <w:pPr>
        <w:pStyle w:val="26"/>
        <w:numPr>
          <w:ilvl w:val="0"/>
          <w:numId w:val="0"/>
        </w:numPr>
        <w:spacing w:line="276" w:lineRule="auto"/>
        <w:jc w:val="center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2947670" cy="1278255"/>
            <wp:effectExtent l="0" t="0" r="5080" b="7620"/>
            <wp:docPr id="13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35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947670" cy="127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19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窗口右键点击关闭</w:t>
      </w:r>
    </w:p>
    <w:p>
      <w:pPr>
        <w:pStyle w:val="5"/>
        <w:keepNext/>
        <w:keepLines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65" w:after="65" w:line="360" w:lineRule="auto"/>
        <w:ind w:left="65" w:leftChars="0"/>
        <w:jc w:val="left"/>
        <w:textAlignment w:val="auto"/>
        <w:outlineLvl w:val="2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bookmarkStart w:id="80" w:name="_Toc25153"/>
      <w:bookmarkStart w:id="81" w:name="_Toc20391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5.3.4窗口尺寸位置修改</w:t>
      </w:r>
      <w:bookmarkEnd w:id="80"/>
      <w:bookmarkEnd w:id="81"/>
    </w:p>
    <w:p>
      <w:pPr>
        <w:pStyle w:val="26"/>
        <w:numPr>
          <w:ilvl w:val="0"/>
          <w:numId w:val="2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移动窗口：鼠标点击窗口移动鼠标即可移动窗口位置</w:t>
      </w:r>
    </w:p>
    <w:p>
      <w:pPr>
        <w:pStyle w:val="26"/>
        <w:numPr>
          <w:ilvl w:val="0"/>
          <w:numId w:val="0"/>
        </w:numPr>
        <w:spacing w:line="276" w:lineRule="auto"/>
        <w:jc w:val="center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2964180" cy="1240790"/>
            <wp:effectExtent l="0" t="0" r="7620" b="6985"/>
            <wp:docPr id="14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37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964180" cy="124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2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拖动窗口：拖动窗口的4个角，可以修改窗口大小</w:t>
      </w:r>
    </w:p>
    <w:p>
      <w:pPr>
        <w:pStyle w:val="26"/>
        <w:numPr>
          <w:ilvl w:val="0"/>
          <w:numId w:val="0"/>
        </w:numPr>
        <w:spacing w:line="276" w:lineRule="auto"/>
        <w:jc w:val="center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2963545" cy="1261110"/>
            <wp:effectExtent l="0" t="0" r="8255" b="5715"/>
            <wp:docPr id="140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36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963545" cy="126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2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编辑坐标：窗口右键点击编辑可修改窗口的准确坐标</w:t>
      </w:r>
    </w:p>
    <w:p>
      <w:pPr>
        <w:pStyle w:val="26"/>
        <w:numPr>
          <w:ilvl w:val="0"/>
          <w:numId w:val="0"/>
        </w:numPr>
        <w:spacing w:line="276" w:lineRule="auto"/>
        <w:jc w:val="center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1987550" cy="1429385"/>
            <wp:effectExtent l="0" t="0" r="3175" b="8890"/>
            <wp:docPr id="142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38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987550" cy="142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0"/>
        </w:numPr>
        <w:spacing w:line="276" w:lineRule="auto"/>
        <w:jc w:val="center"/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</w:p>
    <w:p>
      <w:pPr>
        <w:pStyle w:val="26"/>
        <w:numPr>
          <w:ilvl w:val="0"/>
          <w:numId w:val="2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窗口图标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 w:val="0"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/>
          <w:sz w:val="24"/>
          <w:szCs w:val="24"/>
          <w:lang w:val="en-US" w:eastAsia="zh-CN"/>
        </w:rPr>
        <w:t>分别为：逻辑区域铺满、整屏全屏、关闭窗口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jc w:val="center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2440305" cy="1366520"/>
            <wp:effectExtent l="0" t="0" r="7620" b="5080"/>
            <wp:docPr id="146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42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440305" cy="136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/>
        <w:keepLines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65" w:after="65" w:line="360" w:lineRule="auto"/>
        <w:ind w:left="65" w:leftChars="0"/>
        <w:jc w:val="left"/>
        <w:textAlignment w:val="auto"/>
        <w:outlineLvl w:val="2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bookmarkStart w:id="82" w:name="_Toc22917"/>
      <w:bookmarkStart w:id="83" w:name="_Toc9359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5.3.5</w:t>
      </w:r>
      <w:r>
        <w:rPr>
          <w:rFonts w:hint="eastAsia" w:ascii="微软雅黑" w:hAnsi="微软雅黑" w:eastAsia="微软雅黑" w:cs="微软雅黑"/>
          <w:b/>
          <w:sz w:val="24"/>
          <w:szCs w:val="24"/>
        </w:rPr>
        <w:t>窗口锁定与逻辑铺满</w:t>
      </w:r>
      <w:bookmarkEnd w:id="82"/>
      <w:bookmarkEnd w:id="83"/>
    </w:p>
    <w:p>
      <w:pPr>
        <w:pStyle w:val="26"/>
        <w:numPr>
          <w:ilvl w:val="0"/>
          <w:numId w:val="21"/>
        </w:numPr>
        <w:spacing w:line="276" w:lineRule="auto"/>
        <w:ind w:left="420" w:leftChars="0" w:hanging="420" w:firstLineChars="0"/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窗口锁定：窗口锁定后将无法拖动窗口，可切换窗口输入信号源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935095" cy="744855"/>
            <wp:effectExtent l="0" t="0" r="8255" b="7620"/>
            <wp:docPr id="5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935095" cy="74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21"/>
        </w:numPr>
        <w:spacing w:line="276" w:lineRule="auto"/>
        <w:ind w:left="420" w:leftChars="0" w:hanging="420" w:firstLineChars="0"/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Cs/>
          <w:sz w:val="24"/>
          <w:szCs w:val="24"/>
          <w:lang w:val="en-US" w:eastAsia="zh-CN"/>
        </w:rPr>
        <w:t>逻辑铺满：开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启逻辑铺满，将以屏幕的虚线和实线为单位进行自动铺满开窗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964305" cy="1242060"/>
            <wp:effectExtent l="0" t="0" r="7620" b="5715"/>
            <wp:docPr id="5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964305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/>
        <w:keepLines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65" w:after="65" w:line="360" w:lineRule="auto"/>
        <w:ind w:left="65" w:leftChars="0"/>
        <w:jc w:val="left"/>
        <w:textAlignment w:val="auto"/>
        <w:outlineLvl w:val="2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bookmarkStart w:id="84" w:name="_Toc15281"/>
      <w:bookmarkStart w:id="85" w:name="_Toc1634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5.3.6更多操作</w:t>
      </w:r>
      <w:bookmarkEnd w:id="84"/>
      <w:bookmarkEnd w:id="85"/>
    </w:p>
    <w:p>
      <w:pPr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环出控制大屏开关屏幕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768725" cy="1591945"/>
            <wp:effectExtent l="0" t="0" r="3175" b="8255"/>
            <wp:docPr id="22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1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768725" cy="15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86" w:name="_Toc16181"/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1"/>
        <w:rPr>
          <w:rFonts w:hint="eastAsia" w:ascii="微软雅黑" w:hAnsi="微软雅黑" w:eastAsia="微软雅黑" w:cs="微软雅黑"/>
          <w:b/>
          <w:bCs/>
          <w:sz w:val="24"/>
          <w:szCs w:val="24"/>
        </w:rPr>
      </w:pPr>
      <w:bookmarkStart w:id="87" w:name="_Toc11066"/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>5.4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预案操作</w:t>
      </w:r>
      <w:bookmarkEnd w:id="86"/>
      <w:bookmarkEnd w:id="87"/>
    </w:p>
    <w:p>
      <w:pPr>
        <w:pStyle w:val="26"/>
        <w:numPr>
          <w:ilvl w:val="0"/>
          <w:numId w:val="22"/>
        </w:numPr>
        <w:spacing w:line="276" w:lineRule="auto"/>
        <w:ind w:left="420" w:leftChars="0" w:hanging="420" w:firstLineChars="0"/>
        <w:outlineLvl w:val="9"/>
        <w:rPr>
          <w:rFonts w:hint="eastAsia" w:ascii="微软雅黑" w:hAnsi="微软雅黑" w:eastAsia="微软雅黑" w:cs="微软雅黑"/>
          <w:bCs/>
          <w:sz w:val="24"/>
          <w:szCs w:val="24"/>
        </w:rPr>
      </w:pPr>
      <w:r>
        <w:rPr>
          <w:rFonts w:hint="eastAsia" w:ascii="微软雅黑" w:hAnsi="微软雅黑" w:eastAsia="微软雅黑" w:cs="微软雅黑"/>
          <w:bCs/>
          <w:sz w:val="24"/>
          <w:szCs w:val="24"/>
        </w:rPr>
        <w:t>保存预案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Cs/>
          <w:sz w:val="24"/>
          <w:szCs w:val="24"/>
        </w:rPr>
      </w:pPr>
      <w:r>
        <w:rPr>
          <w:rFonts w:hint="eastAsia" w:ascii="微软雅黑" w:hAnsi="微软雅黑" w:eastAsia="微软雅黑" w:cs="微软雅黑"/>
          <w:bCs/>
          <w:sz w:val="24"/>
          <w:szCs w:val="24"/>
        </w:rPr>
        <w:t>点击需要保存的预案框，弹框后进行保存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839845" cy="2068830"/>
            <wp:effectExtent l="0" t="0" r="8255" b="7620"/>
            <wp:docPr id="14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43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839845" cy="206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</w:p>
    <w:p>
      <w:pPr>
        <w:pStyle w:val="26"/>
        <w:numPr>
          <w:ilvl w:val="0"/>
          <w:numId w:val="22"/>
        </w:numPr>
        <w:spacing w:line="276" w:lineRule="auto"/>
        <w:ind w:left="420" w:leftChars="0" w:hanging="420" w:firstLineChars="0"/>
        <w:outlineLvl w:val="9"/>
        <w:rPr>
          <w:rFonts w:hint="eastAsia" w:ascii="微软雅黑" w:hAnsi="微软雅黑" w:eastAsia="微软雅黑" w:cs="微软雅黑"/>
          <w:bCs/>
          <w:sz w:val="24"/>
          <w:szCs w:val="24"/>
        </w:rPr>
      </w:pPr>
      <w:r>
        <w:rPr>
          <w:rFonts w:hint="eastAsia" w:ascii="微软雅黑" w:hAnsi="微软雅黑" w:eastAsia="微软雅黑" w:cs="微软雅黑"/>
          <w:bCs/>
          <w:sz w:val="24"/>
          <w:szCs w:val="24"/>
        </w:rPr>
        <w:t>加载预案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Cs/>
          <w:sz w:val="24"/>
          <w:szCs w:val="24"/>
        </w:rPr>
      </w:pPr>
      <w:r>
        <w:rPr>
          <w:rFonts w:hint="eastAsia" w:ascii="微软雅黑" w:hAnsi="微软雅黑" w:eastAsia="微软雅黑" w:cs="微软雅黑"/>
          <w:bCs/>
          <w:sz w:val="24"/>
          <w:szCs w:val="24"/>
        </w:rPr>
        <w:t>点击</w:t>
      </w:r>
      <w:r>
        <w:rPr>
          <w:rFonts w:hint="eastAsia" w:ascii="微软雅黑" w:hAnsi="微软雅黑" w:eastAsia="微软雅黑" w:cs="微软雅黑"/>
          <w:bCs/>
          <w:sz w:val="24"/>
          <w:szCs w:val="24"/>
          <w:lang w:val="en-US" w:eastAsia="zh-CN"/>
        </w:rPr>
        <w:t>预案预览图或预案序号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Cs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639185" cy="1793875"/>
            <wp:effectExtent l="0" t="0" r="8890" b="6350"/>
            <wp:docPr id="148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44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639185" cy="179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Cs/>
          <w:sz w:val="24"/>
          <w:szCs w:val="24"/>
        </w:rPr>
      </w:pPr>
      <w:r>
        <w:rPr>
          <w:rFonts w:hint="eastAsia" w:ascii="微软雅黑" w:hAnsi="微软雅黑" w:eastAsia="微软雅黑" w:cs="微软雅黑"/>
          <w:bCs/>
          <w:sz w:val="24"/>
          <w:szCs w:val="24"/>
          <w:lang w:val="en-US" w:eastAsia="zh-CN"/>
        </w:rPr>
        <w:t>5.4.1</w:t>
      </w:r>
      <w:r>
        <w:rPr>
          <w:rFonts w:hint="eastAsia" w:ascii="微软雅黑" w:hAnsi="微软雅黑" w:eastAsia="微软雅黑" w:cs="微软雅黑"/>
          <w:bCs/>
          <w:sz w:val="24"/>
          <w:szCs w:val="24"/>
        </w:rPr>
        <w:t>修改预案名称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设备管理-&gt;通道命名-&gt;场景预案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jc w:val="center"/>
        <w:outlineLvl w:val="9"/>
        <w:rPr>
          <w:rFonts w:hint="eastAsia" w:ascii="微软雅黑" w:hAnsi="微软雅黑" w:eastAsia="微软雅黑" w:cs="微软雅黑"/>
          <w:bCs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216910" cy="1571625"/>
            <wp:effectExtent l="0" t="0" r="2540" b="0"/>
            <wp:docPr id="150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46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21691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23"/>
        </w:numPr>
        <w:spacing w:line="276" w:lineRule="auto"/>
        <w:ind w:left="420" w:leftChars="0" w:hanging="420" w:firstLineChars="0"/>
        <w:outlineLvl w:val="9"/>
        <w:rPr>
          <w:rFonts w:hint="eastAsia" w:ascii="微软雅黑" w:hAnsi="微软雅黑" w:eastAsia="微软雅黑" w:cs="微软雅黑"/>
          <w:bCs/>
          <w:sz w:val="24"/>
          <w:szCs w:val="24"/>
        </w:rPr>
      </w:pPr>
      <w:r>
        <w:rPr>
          <w:rFonts w:hint="eastAsia" w:ascii="微软雅黑" w:hAnsi="微软雅黑" w:eastAsia="微软雅黑" w:cs="微软雅黑"/>
          <w:bCs/>
          <w:sz w:val="24"/>
          <w:szCs w:val="24"/>
        </w:rPr>
        <w:t>删除预案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Cs/>
          <w:sz w:val="24"/>
          <w:szCs w:val="24"/>
        </w:rPr>
      </w:pPr>
      <w:r>
        <w:rPr>
          <w:rFonts w:hint="eastAsia" w:ascii="微软雅黑" w:hAnsi="微软雅黑" w:eastAsia="微软雅黑" w:cs="微软雅黑"/>
          <w:bCs/>
          <w:sz w:val="24"/>
          <w:szCs w:val="24"/>
        </w:rPr>
        <w:t>右键删除或点击弹框后删除；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jc w:val="center"/>
        <w:outlineLvl w:val="9"/>
        <w:rPr>
          <w:rFonts w:hint="eastAsia" w:ascii="微软雅黑" w:hAnsi="微软雅黑" w:eastAsia="微软雅黑" w:cs="微软雅黑"/>
          <w:bCs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108325" cy="1123315"/>
            <wp:effectExtent l="0" t="0" r="6350" b="635"/>
            <wp:docPr id="151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47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108325" cy="112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23"/>
        </w:numPr>
        <w:spacing w:line="276" w:lineRule="auto"/>
        <w:ind w:left="420" w:leftChars="0" w:hanging="420" w:firstLineChars="0"/>
        <w:outlineLvl w:val="9"/>
        <w:rPr>
          <w:rFonts w:hint="eastAsia" w:ascii="微软雅黑" w:hAnsi="微软雅黑" w:eastAsia="微软雅黑" w:cs="微软雅黑"/>
          <w:bCs/>
          <w:sz w:val="24"/>
          <w:szCs w:val="24"/>
        </w:rPr>
      </w:pPr>
      <w:r>
        <w:rPr>
          <w:rFonts w:hint="eastAsia" w:ascii="微软雅黑" w:hAnsi="微软雅黑" w:eastAsia="微软雅黑" w:cs="微软雅黑"/>
          <w:bCs/>
          <w:sz w:val="24"/>
          <w:szCs w:val="24"/>
          <w:lang w:val="en-US" w:eastAsia="zh-CN"/>
        </w:rPr>
        <w:t>隐藏预案栏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jc w:val="center"/>
        <w:outlineLvl w:val="9"/>
        <w:rPr>
          <w:rFonts w:hint="eastAsia" w:ascii="微软雅黑" w:hAnsi="微软雅黑" w:eastAsia="微软雅黑" w:cs="微软雅黑"/>
          <w:bCs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950335" cy="582930"/>
            <wp:effectExtent l="0" t="0" r="2540" b="7620"/>
            <wp:docPr id="143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39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8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0"/>
        </w:numPr>
        <w:spacing w:line="276" w:lineRule="auto"/>
        <w:ind w:leftChars="0"/>
        <w:jc w:val="center"/>
        <w:outlineLvl w:val="9"/>
        <w:rPr>
          <w:rFonts w:hint="eastAsia" w:ascii="微软雅黑" w:hAnsi="微软雅黑" w:eastAsia="微软雅黑" w:cs="微软雅黑"/>
          <w:bCs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952875" cy="346710"/>
            <wp:effectExtent l="0" t="0" r="0" b="5715"/>
            <wp:docPr id="144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40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952875" cy="34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ind w:firstLine="0" w:firstLineChars="0"/>
        <w:outlineLvl w:val="9"/>
        <w:rPr>
          <w:rFonts w:hint="eastAsia" w:ascii="微软雅黑" w:hAnsi="微软雅黑" w:eastAsia="微软雅黑" w:cs="微软雅黑"/>
          <w:bCs/>
          <w:sz w:val="24"/>
          <w:szCs w:val="24"/>
        </w:rPr>
      </w:pPr>
      <w:r>
        <w:rPr>
          <w:rFonts w:hint="eastAsia" w:ascii="微软雅黑" w:hAnsi="微软雅黑" w:eastAsia="微软雅黑" w:cs="微软雅黑"/>
          <w:bCs/>
          <w:sz w:val="24"/>
          <w:szCs w:val="24"/>
        </w:rPr>
        <w:t>注意：客户端保存的预案的预览图和名称无法与WEB端同步，需要加载预案后点击同步，再进行保存操作</w:t>
      </w:r>
    </w:p>
    <w:p>
      <w:pPr>
        <w:rPr>
          <w:rFonts w:hint="eastAsia" w:ascii="微软雅黑" w:hAnsi="微软雅黑" w:eastAsia="微软雅黑" w:cs="微软雅黑"/>
          <w:bCs/>
          <w:sz w:val="24"/>
          <w:szCs w:val="24"/>
        </w:rPr>
      </w:pPr>
      <w:r>
        <w:rPr>
          <w:rFonts w:hint="eastAsia" w:ascii="微软雅黑" w:hAnsi="微软雅黑" w:eastAsia="微软雅黑" w:cs="微软雅黑"/>
          <w:bCs/>
          <w:sz w:val="24"/>
          <w:szCs w:val="24"/>
        </w:rPr>
        <w:br w:type="page"/>
      </w:r>
    </w:p>
    <w:p>
      <w:pPr>
        <w:pStyle w:val="26"/>
        <w:numPr>
          <w:numId w:val="0"/>
        </w:numPr>
        <w:spacing w:line="276" w:lineRule="auto"/>
        <w:ind w:leftChars="0"/>
        <w:outlineLvl w:val="1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bookmarkStart w:id="88" w:name="_Toc28864"/>
      <w:bookmarkStart w:id="89" w:name="_Toc23021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5.5轮巡管理</w:t>
      </w:r>
      <w:bookmarkEnd w:id="88"/>
      <w:bookmarkEnd w:id="89"/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948430" cy="1246505"/>
            <wp:effectExtent l="0" t="0" r="4445" b="1270"/>
            <wp:docPr id="10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22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948430" cy="124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菜单功能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448050" cy="355600"/>
            <wp:effectExtent l="0" t="0" r="0" b="6350"/>
            <wp:docPr id="10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23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35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新建：新建轮巡；删除：删除当前选中的轮巡；清空：清空轮巡数据；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全部开始：开启全部轮巡数据；全部停止：停止所有轮巡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场景轮巡</w:t>
      </w:r>
    </w:p>
    <w:tbl>
      <w:tblPr>
        <w:tblStyle w:val="2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5"/>
        <w:gridCol w:w="32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6448" w:type="dxa"/>
            <w:gridSpan w:val="2"/>
          </w:tcPr>
          <w:p>
            <w:pPr>
              <w:pStyle w:val="26"/>
              <w:widowControl w:val="0"/>
              <w:spacing w:line="276" w:lineRule="auto"/>
              <w:ind w:left="0" w:leftChars="0" w:firstLine="0" w:firstLineChars="0"/>
              <w:jc w:val="both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  <w:t>选定已经保存的场景进行循环切换显示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5" w:type="dxa"/>
          </w:tcPr>
          <w:p>
            <w:pPr>
              <w:pStyle w:val="26"/>
              <w:widowControl w:val="0"/>
              <w:spacing w:line="276" w:lineRule="auto"/>
              <w:ind w:left="0" w:leftChars="0" w:firstLine="0" w:firstLineChars="0"/>
              <w:jc w:val="both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drawing>
                <wp:inline distT="0" distB="0" distL="114300" distR="114300">
                  <wp:extent cx="1851025" cy="1875790"/>
                  <wp:effectExtent l="0" t="0" r="6350" b="635"/>
                  <wp:docPr id="99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025" cy="187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3" w:type="dxa"/>
          </w:tcPr>
          <w:p>
            <w:pPr>
              <w:pStyle w:val="26"/>
              <w:widowControl w:val="0"/>
              <w:numPr>
                <w:ilvl w:val="0"/>
                <w:numId w:val="0"/>
              </w:numPr>
              <w:spacing w:line="240" w:lineRule="auto"/>
              <w:ind w:left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功能说明</w:t>
            </w:r>
          </w:p>
          <w:p>
            <w:pPr>
              <w:pStyle w:val="26"/>
              <w:widowControl w:val="0"/>
              <w:numPr>
                <w:ilvl w:val="0"/>
                <w:numId w:val="24"/>
              </w:numPr>
              <w:spacing w:line="240" w:lineRule="auto"/>
              <w:ind w:left="420" w:leftChars="0" w:hanging="420" w:firstLine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轮巡类型：场景轮巡</w:t>
            </w:r>
          </w:p>
          <w:p>
            <w:pPr>
              <w:pStyle w:val="26"/>
              <w:widowControl w:val="0"/>
              <w:numPr>
                <w:ilvl w:val="0"/>
                <w:numId w:val="24"/>
              </w:numPr>
              <w:spacing w:line="240" w:lineRule="auto"/>
              <w:ind w:left="420" w:leftChars="0" w:hanging="420" w:firstLine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轮巡名称</w:t>
            </w:r>
          </w:p>
          <w:p>
            <w:pPr>
              <w:pStyle w:val="26"/>
              <w:widowControl w:val="0"/>
              <w:numPr>
                <w:ilvl w:val="0"/>
                <w:numId w:val="24"/>
              </w:numPr>
              <w:spacing w:line="240" w:lineRule="auto"/>
              <w:ind w:left="420" w:leftChars="0" w:hanging="420" w:firstLine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开机自动启</w:t>
            </w:r>
          </w:p>
          <w:p>
            <w:pPr>
              <w:pStyle w:val="26"/>
              <w:widowControl w:val="0"/>
              <w:numPr>
                <w:ilvl w:val="0"/>
                <w:numId w:val="24"/>
              </w:numPr>
              <w:spacing w:line="240" w:lineRule="auto"/>
              <w:ind w:left="420" w:leftChars="0" w:hanging="420" w:firstLine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模式：拼接模式/矩阵模式</w:t>
            </w:r>
          </w:p>
          <w:p>
            <w:pPr>
              <w:pStyle w:val="26"/>
              <w:widowControl w:val="0"/>
              <w:numPr>
                <w:ilvl w:val="0"/>
                <w:numId w:val="24"/>
              </w:numPr>
              <w:spacing w:line="240" w:lineRule="auto"/>
              <w:ind w:left="420" w:leftChars="0" w:hanging="420" w:firstLine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屏幕墙</w:t>
            </w:r>
          </w:p>
          <w:p>
            <w:pPr>
              <w:pStyle w:val="26"/>
              <w:widowControl w:val="0"/>
              <w:numPr>
                <w:ilvl w:val="0"/>
                <w:numId w:val="24"/>
              </w:numPr>
              <w:spacing w:line="240" w:lineRule="auto"/>
              <w:ind w:left="420" w:leftChars="0" w:hanging="420" w:firstLine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批量修改间隔时间</w:t>
            </w:r>
          </w:p>
          <w:p>
            <w:pPr>
              <w:pStyle w:val="26"/>
              <w:widowControl w:val="0"/>
              <w:numPr>
                <w:ilvl w:val="0"/>
                <w:numId w:val="24"/>
              </w:numPr>
              <w:spacing w:line="240" w:lineRule="auto"/>
              <w:ind w:left="420" w:leftChars="0" w:hanging="420" w:firstLine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添加场景</w:t>
            </w:r>
          </w:p>
        </w:tc>
      </w:tr>
    </w:tbl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通道轮巡</w:t>
      </w:r>
    </w:p>
    <w:tbl>
      <w:tblPr>
        <w:tblStyle w:val="2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24"/>
        <w:gridCol w:w="322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6448" w:type="dxa"/>
            <w:gridSpan w:val="2"/>
          </w:tcPr>
          <w:p>
            <w:pPr>
              <w:pStyle w:val="26"/>
              <w:widowControl w:val="0"/>
              <w:spacing w:line="276" w:lineRule="auto"/>
              <w:ind w:left="0" w:leftChars="0" w:firstLine="0" w:firstLineChars="0"/>
              <w:jc w:val="both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  <w:t>选定输入在某个输出(窗口)中轮巡切换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24" w:type="dxa"/>
          </w:tcPr>
          <w:p>
            <w:pPr>
              <w:pStyle w:val="26"/>
              <w:widowControl w:val="0"/>
              <w:spacing w:line="276" w:lineRule="auto"/>
              <w:ind w:left="0" w:leftChars="0" w:firstLine="0" w:firstLineChars="0"/>
              <w:jc w:val="both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drawing>
                <wp:inline distT="0" distB="0" distL="114300" distR="114300">
                  <wp:extent cx="1884680" cy="2025650"/>
                  <wp:effectExtent l="0" t="0" r="1270" b="3175"/>
                  <wp:docPr id="94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680" cy="202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4" w:type="dxa"/>
          </w:tcPr>
          <w:p>
            <w:pPr>
              <w:pStyle w:val="26"/>
              <w:widowControl w:val="0"/>
              <w:numPr>
                <w:ilvl w:val="0"/>
                <w:numId w:val="0"/>
              </w:numPr>
              <w:spacing w:line="240" w:lineRule="auto"/>
              <w:ind w:left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功能说明</w:t>
            </w:r>
          </w:p>
          <w:p>
            <w:pPr>
              <w:pStyle w:val="26"/>
              <w:widowControl w:val="0"/>
              <w:numPr>
                <w:ilvl w:val="0"/>
                <w:numId w:val="24"/>
              </w:numPr>
              <w:spacing w:line="240" w:lineRule="auto"/>
              <w:ind w:left="420" w:leftChars="0" w:hanging="420" w:firstLine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轮巡类型：通道轮巡</w:t>
            </w:r>
          </w:p>
          <w:p>
            <w:pPr>
              <w:pStyle w:val="26"/>
              <w:widowControl w:val="0"/>
              <w:numPr>
                <w:ilvl w:val="0"/>
                <w:numId w:val="24"/>
              </w:numPr>
              <w:spacing w:line="240" w:lineRule="auto"/>
              <w:ind w:left="420" w:leftChars="0" w:hanging="420" w:firstLine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轮巡名称</w:t>
            </w:r>
          </w:p>
          <w:p>
            <w:pPr>
              <w:pStyle w:val="26"/>
              <w:widowControl w:val="0"/>
              <w:numPr>
                <w:ilvl w:val="0"/>
                <w:numId w:val="24"/>
              </w:numPr>
              <w:spacing w:line="240" w:lineRule="auto"/>
              <w:ind w:left="420" w:leftChars="0" w:hanging="420" w:firstLine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开机自动启</w:t>
            </w:r>
          </w:p>
          <w:p>
            <w:pPr>
              <w:pStyle w:val="26"/>
              <w:widowControl w:val="0"/>
              <w:numPr>
                <w:ilvl w:val="0"/>
                <w:numId w:val="24"/>
              </w:numPr>
              <w:spacing w:line="240" w:lineRule="auto"/>
              <w:ind w:left="420" w:leftChars="0" w:hanging="420" w:firstLine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模式：拼接模式/矩阵模式</w:t>
            </w:r>
          </w:p>
          <w:p>
            <w:pPr>
              <w:pStyle w:val="26"/>
              <w:widowControl w:val="0"/>
              <w:numPr>
                <w:ilvl w:val="0"/>
                <w:numId w:val="24"/>
              </w:numPr>
              <w:spacing w:line="240" w:lineRule="auto"/>
              <w:ind w:left="420" w:leftChars="0" w:hanging="420" w:firstLine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屏幕墙</w:t>
            </w:r>
          </w:p>
          <w:p>
            <w:pPr>
              <w:pStyle w:val="26"/>
              <w:widowControl w:val="0"/>
              <w:numPr>
                <w:ilvl w:val="0"/>
                <w:numId w:val="24"/>
              </w:numPr>
              <w:spacing w:line="240" w:lineRule="auto"/>
              <w:ind w:left="420" w:leftChars="0" w:hanging="420" w:firstLine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需要轮巡的窗口(输出对应的窗口)</w:t>
            </w:r>
          </w:p>
          <w:p>
            <w:pPr>
              <w:pStyle w:val="26"/>
              <w:widowControl w:val="0"/>
              <w:numPr>
                <w:ilvl w:val="0"/>
                <w:numId w:val="24"/>
              </w:numPr>
              <w:spacing w:line="240" w:lineRule="auto"/>
              <w:ind w:left="420" w:leftChars="0" w:hanging="420" w:firstLine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批量修改间隔时间</w:t>
            </w:r>
          </w:p>
          <w:p>
            <w:pPr>
              <w:pStyle w:val="26"/>
              <w:widowControl w:val="0"/>
              <w:numPr>
                <w:ilvl w:val="0"/>
                <w:numId w:val="24"/>
              </w:numPr>
              <w:spacing w:line="240" w:lineRule="auto"/>
              <w:ind w:left="420" w:leftChars="0" w:hanging="420" w:firstLine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添加输入源</w:t>
            </w:r>
          </w:p>
        </w:tc>
      </w:tr>
    </w:tbl>
    <w:p>
      <w:pPr>
        <w:pStyle w:val="26"/>
        <w:spacing w:line="276" w:lineRule="auto"/>
        <w:ind w:firstLine="0" w:firstLineChars="0"/>
        <w:jc w:val="both"/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自定义轮巡</w:t>
      </w:r>
    </w:p>
    <w:tbl>
      <w:tblPr>
        <w:tblStyle w:val="2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24"/>
        <w:gridCol w:w="322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448" w:type="dxa"/>
            <w:gridSpan w:val="2"/>
          </w:tcPr>
          <w:p>
            <w:pPr>
              <w:pStyle w:val="26"/>
              <w:widowControl w:val="0"/>
              <w:spacing w:line="276" w:lineRule="auto"/>
              <w:ind w:left="0" w:leftChars="0" w:firstLine="0" w:firstLineChars="0"/>
              <w:jc w:val="both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  <w:t>跟进中控协议，自定义轮巡协议，可支持环出轮巡第三方设备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24" w:type="dxa"/>
          </w:tcPr>
          <w:p>
            <w:pPr>
              <w:pStyle w:val="26"/>
              <w:widowControl w:val="0"/>
              <w:spacing w:line="276" w:lineRule="auto"/>
              <w:ind w:left="0" w:leftChars="0" w:firstLine="0" w:firstLineChars="0"/>
              <w:jc w:val="both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drawing>
                <wp:inline distT="0" distB="0" distL="114300" distR="114300">
                  <wp:extent cx="1813560" cy="1737995"/>
                  <wp:effectExtent l="0" t="0" r="5715" b="5080"/>
                  <wp:docPr id="103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73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4" w:type="dxa"/>
          </w:tcPr>
          <w:p>
            <w:pPr>
              <w:pStyle w:val="26"/>
              <w:widowControl w:val="0"/>
              <w:numPr>
                <w:ilvl w:val="0"/>
                <w:numId w:val="0"/>
              </w:numPr>
              <w:spacing w:line="240" w:lineRule="auto"/>
              <w:ind w:left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功能说明</w:t>
            </w:r>
          </w:p>
          <w:p>
            <w:pPr>
              <w:pStyle w:val="26"/>
              <w:widowControl w:val="0"/>
              <w:numPr>
                <w:ilvl w:val="0"/>
                <w:numId w:val="24"/>
              </w:numPr>
              <w:spacing w:line="240" w:lineRule="auto"/>
              <w:ind w:left="420" w:leftChars="0" w:hanging="420" w:firstLine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轮巡类型：自定义轮巡</w:t>
            </w:r>
          </w:p>
          <w:p>
            <w:pPr>
              <w:pStyle w:val="26"/>
              <w:widowControl w:val="0"/>
              <w:numPr>
                <w:ilvl w:val="0"/>
                <w:numId w:val="24"/>
              </w:numPr>
              <w:spacing w:line="240" w:lineRule="auto"/>
              <w:ind w:left="420" w:leftChars="0" w:hanging="420" w:firstLine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轮巡名称</w:t>
            </w:r>
          </w:p>
          <w:p>
            <w:pPr>
              <w:pStyle w:val="26"/>
              <w:widowControl w:val="0"/>
              <w:numPr>
                <w:ilvl w:val="0"/>
                <w:numId w:val="24"/>
              </w:numPr>
              <w:spacing w:line="240" w:lineRule="auto"/>
              <w:ind w:left="420" w:leftChars="0" w:hanging="420" w:firstLine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环出选择(是否是控制第三方设备)</w:t>
            </w:r>
          </w:p>
          <w:p>
            <w:pPr>
              <w:pStyle w:val="26"/>
              <w:widowControl w:val="0"/>
              <w:numPr>
                <w:ilvl w:val="0"/>
                <w:numId w:val="24"/>
              </w:numPr>
              <w:spacing w:line="240" w:lineRule="auto"/>
              <w:ind w:left="420" w:leftChars="0" w:hanging="420" w:firstLine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环出波特率选择</w:t>
            </w:r>
          </w:p>
          <w:p>
            <w:pPr>
              <w:pStyle w:val="26"/>
              <w:widowControl w:val="0"/>
              <w:numPr>
                <w:ilvl w:val="0"/>
                <w:numId w:val="24"/>
              </w:numPr>
              <w:spacing w:line="240" w:lineRule="auto"/>
              <w:ind w:left="420" w:leftChars="0" w:hanging="420" w:firstLine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批量修改间隔时间</w:t>
            </w:r>
          </w:p>
          <w:p>
            <w:pPr>
              <w:pStyle w:val="26"/>
              <w:widowControl w:val="0"/>
              <w:numPr>
                <w:ilvl w:val="0"/>
                <w:numId w:val="24"/>
              </w:numPr>
              <w:spacing w:line="240" w:lineRule="auto"/>
              <w:ind w:left="420" w:leftChars="0" w:hanging="420" w:firstLineChars="0"/>
              <w:jc w:val="left"/>
              <w:outlineLvl w:val="9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添加自定义轮巡协议</w:t>
            </w:r>
          </w:p>
        </w:tc>
      </w:tr>
    </w:tbl>
    <w:p>
      <w:pPr>
        <w:pStyle w:val="26"/>
        <w:spacing w:line="276" w:lineRule="auto"/>
        <w:ind w:firstLine="0" w:firstLineChars="0"/>
        <w:jc w:val="both"/>
        <w:outlineLvl w:val="9"/>
        <w:rPr>
          <w:rFonts w:hint="eastAsia" w:ascii="微软雅黑" w:hAnsi="微软雅黑" w:eastAsia="微软雅黑" w:cs="微软雅黑"/>
          <w:i/>
          <w:i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i/>
          <w:iCs/>
          <w:sz w:val="24"/>
          <w:szCs w:val="24"/>
          <w:lang w:val="en-US" w:eastAsia="zh-CN"/>
        </w:rPr>
        <w:t>备注：该功能如需使用，建议有集成开发能力的用户使用</w:t>
      </w:r>
    </w:p>
    <w:p>
      <w:pPr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br w:type="page"/>
      </w:r>
    </w:p>
    <w:p>
      <w:pPr>
        <w:pStyle w:val="3"/>
        <w:numPr>
          <w:ilvl w:val="0"/>
          <w:numId w:val="0"/>
        </w:numPr>
        <w:spacing w:before="62" w:after="62" w:line="120" w:lineRule="auto"/>
        <w:ind w:leftChars="0"/>
        <w:jc w:val="both"/>
        <w:rPr>
          <w:rFonts w:hint="eastAsia" w:ascii="微软雅黑" w:hAnsi="微软雅黑" w:eastAsia="微软雅黑" w:cs="微软雅黑"/>
          <w:sz w:val="44"/>
          <w:szCs w:val="44"/>
          <w:lang w:val="en-US" w:eastAsia="zh-CN"/>
        </w:rPr>
      </w:pPr>
      <w:bookmarkStart w:id="90" w:name="_Toc18920"/>
      <w:bookmarkStart w:id="91" w:name="_Toc14669"/>
      <w:bookmarkStart w:id="92" w:name="_Toc16785"/>
      <w:r>
        <w:rPr>
          <w:rFonts w:hint="eastAsia" w:ascii="微软雅黑" w:hAnsi="微软雅黑" w:eastAsia="微软雅黑" w:cs="微软雅黑"/>
          <w:sz w:val="44"/>
          <w:szCs w:val="44"/>
          <w:lang w:val="en-US" w:eastAsia="zh-CN"/>
        </w:rPr>
        <w:t>六、设备管理</w:t>
      </w:r>
      <w:bookmarkEnd w:id="90"/>
      <w:bookmarkEnd w:id="91"/>
      <w:bookmarkEnd w:id="92"/>
    </w:p>
    <w:p>
      <w:pPr>
        <w:pStyle w:val="26"/>
        <w:numPr>
          <w:ilvl w:val="1"/>
          <w:numId w:val="16"/>
        </w:numPr>
        <w:spacing w:line="276" w:lineRule="auto"/>
        <w:ind w:firstLineChars="0"/>
        <w:outlineLvl w:val="1"/>
        <w:rPr>
          <w:rFonts w:hint="eastAsia" w:ascii="微软雅黑" w:hAnsi="微软雅黑" w:eastAsia="微软雅黑" w:cs="微软雅黑"/>
          <w:b/>
          <w:sz w:val="24"/>
          <w:szCs w:val="24"/>
        </w:rPr>
      </w:pPr>
      <w:bookmarkStart w:id="93" w:name="_Toc21448"/>
      <w:bookmarkStart w:id="94" w:name="_Toc3361"/>
      <w:bookmarkStart w:id="95" w:name="_Toc26602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拼接设置</w:t>
      </w:r>
      <w:bookmarkEnd w:id="93"/>
      <w:bookmarkEnd w:id="94"/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948430" cy="2219960"/>
            <wp:effectExtent l="0" t="0" r="4445" b="8890"/>
            <wp:docPr id="2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948430" cy="22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25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如果带载超过宽度超过1920，高度超过1080，先自定义输出分辨率</w:t>
      </w:r>
    </w:p>
    <w:p>
      <w:pPr>
        <w:pStyle w:val="26"/>
        <w:numPr>
          <w:ilvl w:val="0"/>
          <w:numId w:val="25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填写分辨率，点击自动填充</w:t>
      </w:r>
    </w:p>
    <w:p>
      <w:pPr>
        <w:pStyle w:val="26"/>
        <w:numPr>
          <w:ilvl w:val="0"/>
          <w:numId w:val="0"/>
        </w:numPr>
        <w:spacing w:line="276" w:lineRule="auto"/>
        <w:jc w:val="center"/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2149475" cy="2317115"/>
            <wp:effectExtent l="0" t="0" r="3175" b="6985"/>
            <wp:docPr id="4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149475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25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修改每行列的带载像素</w:t>
      </w:r>
    </w:p>
    <w:p>
      <w:pPr>
        <w:pStyle w:val="26"/>
        <w:numPr>
          <w:ilvl w:val="0"/>
          <w:numId w:val="0"/>
        </w:numPr>
        <w:spacing w:line="276" w:lineRule="auto"/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948430" cy="1541780"/>
            <wp:effectExtent l="0" t="0" r="4445" b="1270"/>
            <wp:docPr id="4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5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948430" cy="154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</w:p>
    <w:p>
      <w:pPr>
        <w:pStyle w:val="26"/>
        <w:numPr>
          <w:ilvl w:val="1"/>
          <w:numId w:val="16"/>
        </w:numPr>
        <w:spacing w:line="276" w:lineRule="auto"/>
        <w:ind w:firstLineChars="0"/>
        <w:outlineLvl w:val="1"/>
        <w:rPr>
          <w:rFonts w:hint="eastAsia" w:ascii="微软雅黑" w:hAnsi="微软雅黑" w:eastAsia="微软雅黑" w:cs="微软雅黑"/>
          <w:b/>
          <w:sz w:val="24"/>
          <w:szCs w:val="24"/>
        </w:rPr>
      </w:pPr>
      <w:bookmarkStart w:id="96" w:name="_Toc17633"/>
      <w:bookmarkStart w:id="97" w:name="_Toc18921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输出管理</w:t>
      </w:r>
      <w:bookmarkEnd w:id="96"/>
      <w:bookmarkEnd w:id="97"/>
    </w:p>
    <w:p>
      <w:pPr>
        <w:pStyle w:val="26"/>
        <w:numPr>
          <w:ilvl w:val="0"/>
          <w:numId w:val="0"/>
        </w:numPr>
        <w:spacing w:line="276" w:lineRule="auto"/>
        <w:ind w:leftChars="0"/>
        <w:jc w:val="center"/>
        <w:outlineLvl w:val="9"/>
        <w:rPr>
          <w:rFonts w:hint="eastAsia" w:ascii="微软雅黑" w:hAnsi="微软雅黑" w:eastAsia="微软雅黑" w:cs="微软雅黑"/>
          <w:b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156585" cy="2395855"/>
            <wp:effectExtent l="0" t="0" r="5715" b="4445"/>
            <wp:docPr id="154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50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156585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26"/>
        </w:numPr>
        <w:spacing w:line="240" w:lineRule="auto"/>
        <w:ind w:leftChars="0"/>
        <w:outlineLvl w:val="9"/>
        <w:rPr>
          <w:rFonts w:hint="eastAsia" w:ascii="微软雅黑" w:hAnsi="微软雅黑" w:eastAsia="微软雅黑" w:cs="微软雅黑"/>
          <w:b w:val="0"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/>
          <w:sz w:val="24"/>
          <w:szCs w:val="24"/>
          <w:lang w:val="en-US" w:eastAsia="zh-CN"/>
        </w:rPr>
        <w:t>点击清空输出或者将屏幕墙的拖出屏幕墙</w:t>
      </w:r>
    </w:p>
    <w:p>
      <w:pPr>
        <w:pStyle w:val="26"/>
        <w:numPr>
          <w:ilvl w:val="0"/>
          <w:numId w:val="26"/>
        </w:numPr>
        <w:spacing w:line="240" w:lineRule="auto"/>
        <w:ind w:leftChars="0"/>
        <w:outlineLvl w:val="9"/>
        <w:rPr>
          <w:rFonts w:hint="eastAsia" w:ascii="微软雅黑" w:hAnsi="微软雅黑" w:eastAsia="微软雅黑" w:cs="微软雅黑"/>
          <w:b w:val="0"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/>
          <w:sz w:val="24"/>
          <w:szCs w:val="24"/>
          <w:lang w:val="en-US" w:eastAsia="zh-CN"/>
        </w:rPr>
        <w:t>双击左侧输出通道，</w:t>
      </w:r>
    </w:p>
    <w:p>
      <w:pPr>
        <w:pStyle w:val="26"/>
        <w:numPr>
          <w:ilvl w:val="0"/>
          <w:numId w:val="26"/>
        </w:numPr>
        <w:spacing w:line="240" w:lineRule="auto"/>
        <w:ind w:leftChars="0"/>
        <w:outlineLvl w:val="9"/>
        <w:rPr>
          <w:rFonts w:hint="eastAsia" w:ascii="微软雅黑" w:hAnsi="微软雅黑" w:eastAsia="微软雅黑" w:cs="微软雅黑"/>
          <w:b w:val="0"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/>
          <w:sz w:val="24"/>
          <w:szCs w:val="24"/>
          <w:lang w:val="en-US" w:eastAsia="zh-CN"/>
        </w:rPr>
        <w:t>观察大屏幕，哪块屏幕有黑底白色十字线</w:t>
      </w:r>
    </w:p>
    <w:p>
      <w:pPr>
        <w:pStyle w:val="26"/>
        <w:numPr>
          <w:ilvl w:val="0"/>
          <w:numId w:val="26"/>
        </w:numPr>
        <w:spacing w:line="240" w:lineRule="auto"/>
        <w:ind w:leftChars="0"/>
        <w:outlineLvl w:val="9"/>
        <w:rPr>
          <w:rFonts w:hint="eastAsia" w:ascii="微软雅黑" w:hAnsi="微软雅黑" w:eastAsia="微软雅黑" w:cs="微软雅黑"/>
          <w:b w:val="0"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/>
          <w:sz w:val="24"/>
          <w:szCs w:val="24"/>
          <w:lang w:val="en-US" w:eastAsia="zh-CN"/>
        </w:rPr>
        <w:t>将输出通道拖动到对应的屏幕上</w:t>
      </w:r>
    </w:p>
    <w:p>
      <w:pPr>
        <w:pStyle w:val="26"/>
        <w:numPr>
          <w:ilvl w:val="1"/>
          <w:numId w:val="16"/>
        </w:numPr>
        <w:spacing w:line="276" w:lineRule="auto"/>
        <w:ind w:firstLineChars="0"/>
        <w:outlineLvl w:val="1"/>
        <w:rPr>
          <w:rFonts w:hint="eastAsia" w:ascii="微软雅黑" w:hAnsi="微软雅黑" w:eastAsia="微软雅黑" w:cs="微软雅黑"/>
          <w:b/>
          <w:sz w:val="24"/>
          <w:szCs w:val="24"/>
        </w:rPr>
      </w:pPr>
      <w:bookmarkStart w:id="98" w:name="_Toc6445"/>
      <w:bookmarkStart w:id="99" w:name="_Toc88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设备管理</w:t>
      </w:r>
      <w:bookmarkEnd w:id="95"/>
      <w:bookmarkEnd w:id="98"/>
      <w:bookmarkEnd w:id="99"/>
    </w:p>
    <w:tbl>
      <w:tblPr>
        <w:tblStyle w:val="2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38"/>
        <w:gridCol w:w="40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438" w:type="dxa"/>
          </w:tcPr>
          <w:p>
            <w:pPr>
              <w:pStyle w:val="26"/>
              <w:widowControl w:val="0"/>
              <w:numPr>
                <w:ilvl w:val="0"/>
                <w:numId w:val="27"/>
              </w:numPr>
              <w:spacing w:line="276" w:lineRule="auto"/>
              <w:ind w:left="420" w:leftChars="0" w:hanging="420" w:firstLineChars="0"/>
              <w:jc w:val="both"/>
              <w:outlineLvl w:val="9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蜂鸣器开关</w:t>
            </w:r>
          </w:p>
          <w:p>
            <w:pPr>
              <w:pStyle w:val="26"/>
              <w:widowControl w:val="0"/>
              <w:numPr>
                <w:ilvl w:val="0"/>
                <w:numId w:val="27"/>
              </w:numPr>
              <w:spacing w:line="276" w:lineRule="auto"/>
              <w:ind w:left="420" w:leftChars="0" w:hanging="420" w:firstLineChars="0"/>
              <w:jc w:val="both"/>
              <w:outlineLvl w:val="9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设备型号</w:t>
            </w:r>
          </w:p>
          <w:p>
            <w:pPr>
              <w:pStyle w:val="26"/>
              <w:widowControl w:val="0"/>
              <w:numPr>
                <w:ilvl w:val="0"/>
                <w:numId w:val="27"/>
              </w:numPr>
              <w:spacing w:line="276" w:lineRule="auto"/>
              <w:ind w:left="420" w:leftChars="0" w:hanging="420" w:firstLineChars="0"/>
              <w:jc w:val="both"/>
              <w:outlineLvl w:val="9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WEB板网络设置</w:t>
            </w:r>
          </w:p>
          <w:p>
            <w:pPr>
              <w:pStyle w:val="26"/>
              <w:widowControl w:val="0"/>
              <w:numPr>
                <w:ilvl w:val="0"/>
                <w:numId w:val="27"/>
              </w:numPr>
              <w:spacing w:line="276" w:lineRule="auto"/>
              <w:ind w:left="420" w:leftChars="0" w:hanging="420" w:firstLineChars="0"/>
              <w:jc w:val="both"/>
              <w:outlineLvl w:val="9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环出拼接协议设置</w:t>
            </w:r>
          </w:p>
          <w:p>
            <w:pPr>
              <w:pStyle w:val="26"/>
              <w:widowControl w:val="0"/>
              <w:numPr>
                <w:ilvl w:val="0"/>
                <w:numId w:val="27"/>
              </w:numPr>
              <w:spacing w:line="276" w:lineRule="auto"/>
              <w:ind w:left="420" w:leftChars="0" w:hanging="420" w:firstLineChars="0"/>
              <w:jc w:val="both"/>
              <w:outlineLvl w:val="9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板卡版本查询</w:t>
            </w:r>
          </w:p>
          <w:p>
            <w:pPr>
              <w:pStyle w:val="26"/>
              <w:widowControl w:val="0"/>
              <w:numPr>
                <w:ilvl w:val="0"/>
                <w:numId w:val="27"/>
              </w:numPr>
              <w:spacing w:line="276" w:lineRule="auto"/>
              <w:ind w:left="420" w:leftChars="0" w:hanging="420" w:firstLineChars="0"/>
              <w:jc w:val="both"/>
              <w:outlineLvl w:val="9"/>
              <w:rPr>
                <w:rFonts w:hint="eastAsia" w:ascii="微软雅黑" w:hAnsi="微软雅黑" w:eastAsia="微软雅黑" w:cs="微软雅黑"/>
                <w:b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主控板网络设置</w:t>
            </w:r>
          </w:p>
        </w:tc>
        <w:tc>
          <w:tcPr>
            <w:tcW w:w="4010" w:type="dxa"/>
          </w:tcPr>
          <w:p>
            <w:pPr>
              <w:pStyle w:val="26"/>
              <w:widowControl w:val="0"/>
              <w:numPr>
                <w:ilvl w:val="0"/>
                <w:numId w:val="0"/>
              </w:numPr>
              <w:spacing w:line="276" w:lineRule="auto"/>
              <w:jc w:val="both"/>
              <w:outlineLvl w:val="9"/>
              <w:rPr>
                <w:rFonts w:hint="eastAsia" w:ascii="微软雅黑" w:hAnsi="微软雅黑" w:eastAsia="微软雅黑" w:cs="微软雅黑"/>
                <w:b/>
                <w:sz w:val="24"/>
                <w:szCs w:val="24"/>
                <w:vertAlign w:val="baseline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drawing>
                <wp:inline distT="0" distB="0" distL="114300" distR="114300">
                  <wp:extent cx="1848485" cy="2405380"/>
                  <wp:effectExtent l="0" t="0" r="8890" b="4445"/>
                  <wp:docPr id="153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485" cy="2405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26"/>
        <w:numPr>
          <w:ilvl w:val="1"/>
          <w:numId w:val="16"/>
        </w:numPr>
        <w:spacing w:line="276" w:lineRule="auto"/>
        <w:ind w:firstLineChars="0"/>
        <w:outlineLvl w:val="1"/>
        <w:rPr>
          <w:rFonts w:hint="eastAsia" w:ascii="微软雅黑" w:hAnsi="微软雅黑" w:eastAsia="微软雅黑" w:cs="微软雅黑"/>
          <w:b/>
          <w:sz w:val="24"/>
          <w:szCs w:val="24"/>
        </w:rPr>
      </w:pPr>
      <w:bookmarkStart w:id="100" w:name="_Toc10742"/>
      <w:bookmarkStart w:id="101" w:name="_Toc29996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通道命名</w:t>
      </w:r>
      <w:bookmarkEnd w:id="100"/>
      <w:bookmarkEnd w:id="101"/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 w:val="0"/>
          <w:bCs/>
          <w:sz w:val="24"/>
          <w:szCs w:val="24"/>
          <w:lang w:val="en-US"/>
        </w:rPr>
      </w:pPr>
      <w:r>
        <w:rPr>
          <w:rFonts w:hint="eastAsia" w:ascii="微软雅黑" w:hAnsi="微软雅黑" w:eastAsia="微软雅黑" w:cs="微软雅黑"/>
          <w:b w:val="0"/>
          <w:bCs/>
          <w:sz w:val="24"/>
          <w:szCs w:val="24"/>
          <w:lang w:val="en-US" w:eastAsia="zh-CN"/>
        </w:rPr>
        <w:t>自定义输入、输出、预案名称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 w:val="0"/>
          <w:bCs/>
          <w:sz w:val="24"/>
          <w:szCs w:val="24"/>
        </w:rPr>
      </w:pPr>
      <w:r>
        <w:rPr>
          <w:rFonts w:hint="eastAsia" w:ascii="微软雅黑" w:hAnsi="微软雅黑" w:eastAsia="微软雅黑" w:cs="微软雅黑"/>
          <w:b w:val="0"/>
          <w:bCs/>
          <w:sz w:val="24"/>
          <w:szCs w:val="24"/>
        </w:rPr>
        <w:drawing>
          <wp:inline distT="0" distB="0" distL="114300" distR="114300">
            <wp:extent cx="4001135" cy="2246630"/>
            <wp:effectExtent l="0" t="0" r="8890" b="1270"/>
            <wp:docPr id="6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001135" cy="224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 w:val="0"/>
          <w:bCs/>
          <w:sz w:val="24"/>
          <w:szCs w:val="24"/>
        </w:rPr>
      </w:pPr>
    </w:p>
    <w:p>
      <w:pPr>
        <w:pStyle w:val="26"/>
        <w:numPr>
          <w:ilvl w:val="1"/>
          <w:numId w:val="16"/>
        </w:numPr>
        <w:spacing w:line="276" w:lineRule="auto"/>
        <w:ind w:firstLineChars="0"/>
        <w:outlineLvl w:val="1"/>
        <w:rPr>
          <w:rFonts w:hint="eastAsia" w:ascii="微软雅黑" w:hAnsi="微软雅黑" w:eastAsia="微软雅黑" w:cs="微软雅黑"/>
          <w:b/>
          <w:sz w:val="24"/>
          <w:szCs w:val="24"/>
        </w:rPr>
      </w:pPr>
      <w:bookmarkStart w:id="102" w:name="_Toc323"/>
      <w:bookmarkStart w:id="103" w:name="_Toc29434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软件设置</w:t>
      </w:r>
      <w:bookmarkEnd w:id="102"/>
      <w:bookmarkEnd w:id="103"/>
    </w:p>
    <w:tbl>
      <w:tblPr>
        <w:tblStyle w:val="2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24"/>
        <w:gridCol w:w="38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24" w:type="dxa"/>
          </w:tcPr>
          <w:p>
            <w:pPr>
              <w:pStyle w:val="26"/>
              <w:widowControl w:val="0"/>
              <w:numPr>
                <w:ilvl w:val="0"/>
                <w:numId w:val="28"/>
              </w:numPr>
              <w:spacing w:line="276" w:lineRule="auto"/>
              <w:ind w:left="420" w:leftChars="0" w:hanging="420" w:firstLineChars="0"/>
              <w:jc w:val="both"/>
              <w:outlineLvl w:val="9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设置语言</w:t>
            </w:r>
          </w:p>
          <w:p>
            <w:pPr>
              <w:pStyle w:val="26"/>
              <w:widowControl w:val="0"/>
              <w:numPr>
                <w:ilvl w:val="0"/>
                <w:numId w:val="28"/>
              </w:numPr>
              <w:spacing w:line="276" w:lineRule="auto"/>
              <w:ind w:left="420" w:leftChars="0" w:hanging="420" w:firstLineChars="0"/>
              <w:jc w:val="both"/>
              <w:outlineLvl w:val="9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主题颜色设置</w:t>
            </w:r>
          </w:p>
          <w:p>
            <w:pPr>
              <w:pStyle w:val="26"/>
              <w:widowControl w:val="0"/>
              <w:numPr>
                <w:ilvl w:val="0"/>
                <w:numId w:val="28"/>
              </w:numPr>
              <w:spacing w:line="276" w:lineRule="auto"/>
              <w:ind w:left="420" w:leftChars="0" w:hanging="420" w:firstLineChars="0"/>
              <w:jc w:val="both"/>
              <w:outlineLvl w:val="9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软件底色设置(虚拟屏幕墙)</w:t>
            </w:r>
          </w:p>
          <w:p>
            <w:pPr>
              <w:pStyle w:val="26"/>
              <w:widowControl w:val="0"/>
              <w:numPr>
                <w:ilvl w:val="0"/>
                <w:numId w:val="28"/>
              </w:numPr>
              <w:spacing w:line="276" w:lineRule="auto"/>
              <w:ind w:left="420" w:leftChars="0" w:hanging="420" w:firstLineChars="0"/>
              <w:jc w:val="both"/>
              <w:outlineLvl w:val="9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软件名称修改</w:t>
            </w:r>
          </w:p>
          <w:p>
            <w:pPr>
              <w:pStyle w:val="26"/>
              <w:widowControl w:val="0"/>
              <w:numPr>
                <w:ilvl w:val="0"/>
                <w:numId w:val="28"/>
              </w:numPr>
              <w:spacing w:line="276" w:lineRule="auto"/>
              <w:ind w:left="420" w:leftChars="0" w:hanging="420" w:firstLineChars="0"/>
              <w:jc w:val="both"/>
              <w:outlineLvl w:val="9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WEB软件版本</w:t>
            </w:r>
          </w:p>
          <w:p>
            <w:pPr>
              <w:pStyle w:val="26"/>
              <w:widowControl w:val="0"/>
              <w:numPr>
                <w:ilvl w:val="0"/>
                <w:numId w:val="28"/>
              </w:numPr>
              <w:spacing w:line="276" w:lineRule="auto"/>
              <w:ind w:left="420" w:leftChars="0" w:hanging="420" w:firstLineChars="0"/>
              <w:jc w:val="both"/>
              <w:outlineLvl w:val="9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UI软件版本</w:t>
            </w:r>
          </w:p>
          <w:p>
            <w:pPr>
              <w:pStyle w:val="26"/>
              <w:widowControl w:val="0"/>
              <w:numPr>
                <w:ilvl w:val="0"/>
                <w:numId w:val="28"/>
              </w:numPr>
              <w:spacing w:line="276" w:lineRule="auto"/>
              <w:ind w:left="420" w:leftChars="0" w:hanging="420" w:firstLineChars="0"/>
              <w:jc w:val="both"/>
              <w:outlineLvl w:val="9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软件功能开关</w:t>
            </w:r>
          </w:p>
          <w:p>
            <w:pPr>
              <w:pStyle w:val="26"/>
              <w:widowControl w:val="0"/>
              <w:numPr>
                <w:ilvl w:val="0"/>
                <w:numId w:val="28"/>
              </w:numPr>
              <w:spacing w:line="276" w:lineRule="auto"/>
              <w:ind w:left="420" w:leftChars="0" w:hanging="420" w:firstLineChars="0"/>
              <w:jc w:val="both"/>
              <w:outlineLvl w:val="9"/>
              <w:rPr>
                <w:rFonts w:hint="eastAsia" w:ascii="微软雅黑" w:hAnsi="微软雅黑" w:eastAsia="微软雅黑" w:cs="微软雅黑"/>
                <w:b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  <w:t>软件logo设置</w:t>
            </w:r>
          </w:p>
        </w:tc>
        <w:tc>
          <w:tcPr>
            <w:tcW w:w="3224" w:type="dxa"/>
            <w:vAlign w:val="center"/>
          </w:tcPr>
          <w:p>
            <w:pPr>
              <w:pStyle w:val="26"/>
              <w:widowControl w:val="0"/>
              <w:numPr>
                <w:ilvl w:val="0"/>
                <w:numId w:val="0"/>
              </w:numPr>
              <w:spacing w:line="276" w:lineRule="auto"/>
              <w:jc w:val="center"/>
              <w:outlineLvl w:val="9"/>
              <w:rPr>
                <w:rFonts w:hint="eastAsia" w:ascii="微软雅黑" w:hAnsi="微软雅黑" w:eastAsia="微软雅黑" w:cs="微软雅黑"/>
                <w:b/>
                <w:sz w:val="24"/>
                <w:szCs w:val="24"/>
                <w:vertAlign w:val="baseline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drawing>
                <wp:inline distT="0" distB="0" distL="114300" distR="114300">
                  <wp:extent cx="2280285" cy="1523365"/>
                  <wp:effectExtent l="0" t="0" r="5715" b="635"/>
                  <wp:docPr id="152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rcRect r="11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285" cy="152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 w:val="0"/>
          <w:bCs/>
          <w:sz w:val="24"/>
          <w:szCs w:val="24"/>
          <w:lang w:val="en-US" w:eastAsia="zh-CN"/>
        </w:rPr>
      </w:pPr>
    </w:p>
    <w:p>
      <w:pPr>
        <w:pStyle w:val="26"/>
        <w:numPr>
          <w:ilvl w:val="1"/>
          <w:numId w:val="16"/>
        </w:numPr>
        <w:spacing w:line="276" w:lineRule="auto"/>
        <w:ind w:firstLineChars="0"/>
        <w:outlineLvl w:val="1"/>
        <w:rPr>
          <w:rFonts w:hint="eastAsia" w:ascii="微软雅黑" w:hAnsi="微软雅黑" w:eastAsia="微软雅黑" w:cs="微软雅黑"/>
          <w:b/>
          <w:sz w:val="24"/>
          <w:szCs w:val="24"/>
        </w:rPr>
      </w:pPr>
      <w:bookmarkStart w:id="104" w:name="_Toc1617"/>
      <w:bookmarkStart w:id="105" w:name="_Toc13982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如何修改用户密码</w:t>
      </w:r>
      <w:bookmarkEnd w:id="104"/>
      <w:bookmarkEnd w:id="105"/>
    </w:p>
    <w:tbl>
      <w:tblPr>
        <w:tblStyle w:val="2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22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224" w:type="dxa"/>
          </w:tcPr>
          <w:p>
            <w:pPr>
              <w:pStyle w:val="26"/>
              <w:widowControl w:val="0"/>
              <w:numPr>
                <w:ilvl w:val="0"/>
                <w:numId w:val="0"/>
              </w:numPr>
              <w:spacing w:line="276" w:lineRule="auto"/>
              <w:ind w:leftChars="0"/>
              <w:jc w:val="both"/>
              <w:outlineLvl w:val="9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lang w:val="en-US" w:eastAsia="zh-CN"/>
              </w:rPr>
              <w:t>1.点击用户图标</w:t>
            </w:r>
          </w:p>
          <w:p>
            <w:pPr>
              <w:pStyle w:val="26"/>
              <w:widowControl w:val="0"/>
              <w:numPr>
                <w:ilvl w:val="0"/>
                <w:numId w:val="0"/>
              </w:numPr>
              <w:spacing w:line="276" w:lineRule="auto"/>
              <w:jc w:val="both"/>
              <w:outlineLvl w:val="9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</w:rPr>
              <w:drawing>
                <wp:inline distT="0" distB="0" distL="114300" distR="114300">
                  <wp:extent cx="2117090" cy="1092200"/>
                  <wp:effectExtent l="0" t="0" r="6985" b="3175"/>
                  <wp:docPr id="156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090" cy="109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4" w:type="dxa"/>
          </w:tcPr>
          <w:p>
            <w:pPr>
              <w:pStyle w:val="26"/>
              <w:widowControl w:val="0"/>
              <w:numPr>
                <w:ilvl w:val="0"/>
                <w:numId w:val="0"/>
              </w:numPr>
              <w:spacing w:line="276" w:lineRule="auto"/>
              <w:jc w:val="both"/>
              <w:outlineLvl w:val="9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lang w:val="en-US" w:eastAsia="zh-CN"/>
              </w:rPr>
              <w:t>2.输入新密码</w:t>
            </w:r>
          </w:p>
          <w:p>
            <w:pPr>
              <w:pStyle w:val="26"/>
              <w:widowControl w:val="0"/>
              <w:numPr>
                <w:ilvl w:val="0"/>
                <w:numId w:val="0"/>
              </w:numPr>
              <w:spacing w:line="276" w:lineRule="auto"/>
              <w:jc w:val="both"/>
              <w:outlineLvl w:val="9"/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4"/>
                <w:szCs w:val="24"/>
              </w:rPr>
              <w:drawing>
                <wp:inline distT="0" distB="0" distL="114300" distR="114300">
                  <wp:extent cx="1674495" cy="1395095"/>
                  <wp:effectExtent l="0" t="0" r="1905" b="5080"/>
                  <wp:docPr id="157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495" cy="1395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ascii="微软雅黑" w:hAnsi="微软雅黑" w:eastAsia="微软雅黑" w:cs="微软雅黑"/>
          <w:b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br w:type="page"/>
      </w:r>
    </w:p>
    <w:p>
      <w:pPr>
        <w:pStyle w:val="3"/>
        <w:numPr>
          <w:ilvl w:val="0"/>
          <w:numId w:val="0"/>
        </w:numPr>
        <w:spacing w:before="62" w:after="62" w:line="120" w:lineRule="auto"/>
        <w:ind w:leftChars="0"/>
        <w:jc w:val="both"/>
        <w:rPr>
          <w:rFonts w:hint="eastAsia" w:ascii="微软雅黑" w:hAnsi="微软雅黑" w:eastAsia="微软雅黑" w:cs="微软雅黑"/>
          <w:sz w:val="44"/>
          <w:szCs w:val="44"/>
          <w:lang w:val="en-US" w:eastAsia="zh-CN"/>
        </w:rPr>
      </w:pPr>
      <w:bookmarkStart w:id="106" w:name="_Toc7802"/>
      <w:bookmarkStart w:id="107" w:name="_Toc32442"/>
      <w:r>
        <w:rPr>
          <w:rFonts w:hint="eastAsia" w:ascii="微软雅黑" w:hAnsi="微软雅黑" w:eastAsia="微软雅黑" w:cs="微软雅黑"/>
          <w:sz w:val="44"/>
          <w:szCs w:val="44"/>
          <w:lang w:val="en-US" w:eastAsia="zh-CN"/>
        </w:rPr>
        <w:t>七、解码设置</w:t>
      </w:r>
      <w:bookmarkEnd w:id="106"/>
      <w:bookmarkEnd w:id="107"/>
    </w:p>
    <w:p>
      <w:pPr>
        <w:pStyle w:val="26"/>
        <w:numPr>
          <w:numId w:val="0"/>
        </w:numPr>
        <w:spacing w:line="276" w:lineRule="auto"/>
        <w:ind w:leftChars="0"/>
        <w:outlineLvl w:val="1"/>
        <w:rPr>
          <w:rFonts w:hint="eastAsia" w:ascii="微软雅黑" w:hAnsi="微软雅黑" w:eastAsia="微软雅黑" w:cs="微软雅黑"/>
          <w:b/>
          <w:sz w:val="24"/>
          <w:szCs w:val="24"/>
        </w:rPr>
      </w:pPr>
      <w:bookmarkStart w:id="108" w:name="_Toc18294"/>
      <w:bookmarkStart w:id="109" w:name="_Toc20154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7.1使用前注意事项</w:t>
      </w:r>
      <w:bookmarkEnd w:id="108"/>
      <w:bookmarkEnd w:id="109"/>
    </w:p>
    <w:p>
      <w:pPr>
        <w:pStyle w:val="26"/>
        <w:numPr>
          <w:ilvl w:val="0"/>
          <w:numId w:val="29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 w:val="0"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/>
          <w:sz w:val="24"/>
          <w:szCs w:val="24"/>
          <w:lang w:val="en-US" w:eastAsia="zh-CN"/>
        </w:rPr>
        <w:t>IP解码卡使用WEB方式进行配置和操作</w:t>
      </w:r>
    </w:p>
    <w:p>
      <w:pPr>
        <w:pStyle w:val="26"/>
        <w:numPr>
          <w:ilvl w:val="0"/>
          <w:numId w:val="29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 w:val="0"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/>
          <w:sz w:val="24"/>
          <w:szCs w:val="24"/>
          <w:lang w:val="en-US" w:eastAsia="zh-CN"/>
        </w:rPr>
        <w:t>连接解码卡网口，WEB卡网口，并再同一个局域网</w:t>
      </w:r>
    </w:p>
    <w:p>
      <w:pPr>
        <w:pStyle w:val="26"/>
        <w:numPr>
          <w:numId w:val="0"/>
        </w:numPr>
        <w:spacing w:line="276" w:lineRule="auto"/>
        <w:ind w:leftChars="0"/>
        <w:outlineLvl w:val="1"/>
        <w:rPr>
          <w:rFonts w:hint="eastAsia" w:ascii="微软雅黑" w:hAnsi="微软雅黑" w:eastAsia="微软雅黑" w:cs="微软雅黑"/>
          <w:b/>
          <w:sz w:val="24"/>
          <w:szCs w:val="24"/>
        </w:rPr>
      </w:pPr>
      <w:bookmarkStart w:id="110" w:name="_Toc460"/>
      <w:bookmarkStart w:id="111" w:name="_Toc369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7.2解码服务器设置</w:t>
      </w:r>
      <w:bookmarkEnd w:id="110"/>
      <w:bookmarkEnd w:id="111"/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连接IP解码卡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952240" cy="1462405"/>
            <wp:effectExtent l="0" t="0" r="635" b="4445"/>
            <wp:docPr id="3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952240" cy="146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numId w:val="0"/>
        </w:numPr>
        <w:spacing w:line="276" w:lineRule="auto"/>
        <w:ind w:leftChars="0"/>
        <w:outlineLvl w:val="1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bookmarkStart w:id="112" w:name="_Toc21973"/>
      <w:bookmarkStart w:id="113" w:name="_Toc28185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7.3搜索添加摄像头</w:t>
      </w:r>
      <w:bookmarkEnd w:id="112"/>
      <w:bookmarkEnd w:id="113"/>
    </w:p>
    <w:p>
      <w:pPr>
        <w:pStyle w:val="26"/>
        <w:numPr>
          <w:numId w:val="0"/>
        </w:numPr>
        <w:spacing w:line="276" w:lineRule="auto"/>
        <w:ind w:leftChars="0"/>
        <w:outlineLvl w:val="2"/>
        <w:rPr>
          <w:rFonts w:hint="eastAsia" w:ascii="微软雅黑" w:hAnsi="微软雅黑" w:eastAsia="微软雅黑" w:cs="微软雅黑"/>
          <w:b w:val="0"/>
          <w:bCs w:val="0"/>
          <w:sz w:val="24"/>
          <w:szCs w:val="24"/>
          <w:lang w:val="en-US" w:eastAsia="zh-CN"/>
        </w:rPr>
      </w:pPr>
      <w:bookmarkStart w:id="114" w:name="_Toc10182"/>
      <w:bookmarkStart w:id="115" w:name="_Toc4843"/>
      <w:r>
        <w:rPr>
          <w:rFonts w:hint="eastAsia" w:ascii="微软雅黑" w:hAnsi="微软雅黑" w:eastAsia="微软雅黑" w:cs="微软雅黑"/>
          <w:b w:val="0"/>
          <w:bCs w:val="0"/>
          <w:sz w:val="24"/>
          <w:szCs w:val="24"/>
          <w:lang w:val="en-US" w:eastAsia="zh-CN"/>
        </w:rPr>
        <w:t>7.3.1进入解码卡</w:t>
      </w:r>
      <w:bookmarkEnd w:id="114"/>
      <w:bookmarkEnd w:id="115"/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 w:val="0"/>
          <w:bCs w:val="0"/>
          <w:sz w:val="24"/>
          <w:szCs w:val="24"/>
        </w:rPr>
      </w:pPr>
      <w:r>
        <w:rPr>
          <w:rFonts w:hint="eastAsia" w:ascii="微软雅黑" w:hAnsi="微软雅黑" w:eastAsia="微软雅黑" w:cs="微软雅黑"/>
          <w:b w:val="0"/>
          <w:bCs w:val="0"/>
          <w:sz w:val="24"/>
          <w:szCs w:val="24"/>
        </w:rPr>
        <w:drawing>
          <wp:inline distT="0" distB="0" distL="114300" distR="114300">
            <wp:extent cx="3954780" cy="1518285"/>
            <wp:effectExtent l="0" t="0" r="7620" b="5715"/>
            <wp:docPr id="4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954780" cy="151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0"/>
        </w:numPr>
        <w:spacing w:line="276" w:lineRule="auto"/>
        <w:ind w:leftChars="0"/>
        <w:jc w:val="both"/>
        <w:outlineLvl w:val="9"/>
        <w:rPr>
          <w:rFonts w:hint="eastAsia" w:ascii="微软雅黑" w:hAnsi="微软雅黑" w:eastAsia="微软雅黑" w:cs="微软雅黑"/>
          <w:b w:val="0"/>
          <w:bCs w:val="0"/>
          <w:sz w:val="24"/>
          <w:szCs w:val="24"/>
        </w:rPr>
      </w:pP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 w:val="0"/>
          <w:bCs w:val="0"/>
          <w:sz w:val="24"/>
          <w:szCs w:val="24"/>
        </w:rPr>
      </w:pPr>
    </w:p>
    <w:p>
      <w:pPr>
        <w:pStyle w:val="26"/>
        <w:numPr>
          <w:numId w:val="0"/>
        </w:numPr>
        <w:spacing w:line="276" w:lineRule="auto"/>
        <w:ind w:leftChars="0"/>
        <w:outlineLvl w:val="2"/>
        <w:rPr>
          <w:rFonts w:hint="eastAsia" w:ascii="微软雅黑" w:hAnsi="微软雅黑" w:eastAsia="微软雅黑" w:cs="微软雅黑"/>
          <w:b w:val="0"/>
          <w:bCs w:val="0"/>
          <w:sz w:val="24"/>
          <w:szCs w:val="24"/>
          <w:lang w:val="en-US" w:eastAsia="zh-CN"/>
        </w:rPr>
      </w:pPr>
      <w:bookmarkStart w:id="116" w:name="_Toc576"/>
      <w:bookmarkStart w:id="117" w:name="_Toc14470"/>
      <w:r>
        <w:rPr>
          <w:rFonts w:hint="eastAsia" w:ascii="微软雅黑" w:hAnsi="微软雅黑" w:eastAsia="微软雅黑" w:cs="微软雅黑"/>
          <w:b w:val="0"/>
          <w:bCs w:val="0"/>
          <w:sz w:val="24"/>
          <w:szCs w:val="24"/>
          <w:lang w:val="en-US" w:eastAsia="zh-CN"/>
        </w:rPr>
        <w:t>7.3.2搜索添加摄像头</w:t>
      </w:r>
      <w:bookmarkEnd w:id="116"/>
      <w:bookmarkEnd w:id="117"/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4"/>
          <w:szCs w:val="24"/>
        </w:rPr>
        <w:drawing>
          <wp:inline distT="0" distB="0" distL="114300" distR="114300">
            <wp:extent cx="3942080" cy="1311275"/>
            <wp:effectExtent l="0" t="0" r="1270" b="3175"/>
            <wp:docPr id="5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942080" cy="131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4"/>
          <w:szCs w:val="24"/>
          <w:lang w:val="en-US" w:eastAsia="zh-CN"/>
        </w:rPr>
        <w:t>搜索摄像头，修改用户名和密码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4"/>
          <w:szCs w:val="24"/>
        </w:rPr>
        <w:drawing>
          <wp:inline distT="0" distB="0" distL="114300" distR="114300">
            <wp:extent cx="3935730" cy="1566545"/>
            <wp:effectExtent l="0" t="0" r="7620" b="5080"/>
            <wp:docPr id="5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935730" cy="15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numId w:val="0"/>
        </w:numPr>
        <w:spacing w:line="276" w:lineRule="auto"/>
        <w:ind w:leftChars="0"/>
        <w:outlineLvl w:val="2"/>
        <w:rPr>
          <w:rFonts w:hint="eastAsia" w:ascii="微软雅黑" w:hAnsi="微软雅黑" w:eastAsia="微软雅黑" w:cs="微软雅黑"/>
          <w:b w:val="0"/>
          <w:bCs w:val="0"/>
          <w:sz w:val="24"/>
          <w:szCs w:val="24"/>
        </w:rPr>
      </w:pPr>
      <w:bookmarkStart w:id="118" w:name="_Toc4766"/>
      <w:bookmarkStart w:id="119" w:name="_Toc20019"/>
      <w:r>
        <w:rPr>
          <w:rFonts w:hint="eastAsia" w:ascii="微软雅黑" w:hAnsi="微软雅黑" w:eastAsia="微软雅黑" w:cs="微软雅黑"/>
          <w:b w:val="0"/>
          <w:bCs w:val="0"/>
          <w:sz w:val="24"/>
          <w:szCs w:val="24"/>
          <w:lang w:val="en-US" w:eastAsia="zh-CN"/>
        </w:rPr>
        <w:t>7.3.3刷新摄像头数据</w:t>
      </w:r>
      <w:bookmarkEnd w:id="118"/>
      <w:bookmarkEnd w:id="119"/>
    </w:p>
    <w:p>
      <w:pPr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955415" cy="1743075"/>
            <wp:effectExtent l="0" t="0" r="6985" b="0"/>
            <wp:docPr id="5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6"/>
                    <pic:cNvPicPr>
                      <a:picLocks noChangeAspect="1"/>
                    </pic:cNvPicPr>
                  </pic:nvPicPr>
                  <pic:blipFill>
                    <a:blip r:embed="rId115"/>
                    <a:srcRect b="31392"/>
                    <a:stretch>
                      <a:fillRect/>
                    </a:stretch>
                  </pic:blipFill>
                  <pic:spPr>
                    <a:xfrm>
                      <a:off x="0" y="0"/>
                      <a:ext cx="395541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numId w:val="0"/>
        </w:numPr>
        <w:spacing w:line="276" w:lineRule="auto"/>
        <w:ind w:leftChars="0"/>
        <w:outlineLvl w:val="1"/>
        <w:rPr>
          <w:rFonts w:hint="eastAsia" w:ascii="微软雅黑" w:hAnsi="微软雅黑" w:eastAsia="微软雅黑" w:cs="微软雅黑"/>
          <w:b w:val="0"/>
          <w:bCs w:val="0"/>
          <w:sz w:val="24"/>
          <w:szCs w:val="24"/>
        </w:rPr>
      </w:pPr>
      <w:bookmarkStart w:id="120" w:name="_Toc4116"/>
      <w:bookmarkStart w:id="121" w:name="_Toc29091"/>
      <w:r>
        <w:rPr>
          <w:rFonts w:hint="eastAsia" w:ascii="微软雅黑" w:hAnsi="微软雅黑" w:eastAsia="微软雅黑" w:cs="微软雅黑"/>
          <w:b w:val="0"/>
          <w:bCs w:val="0"/>
          <w:sz w:val="24"/>
          <w:szCs w:val="24"/>
          <w:lang w:val="en-US" w:eastAsia="zh-CN"/>
        </w:rPr>
        <w:t>7.4开窗解码卡画面</w:t>
      </w:r>
      <w:bookmarkEnd w:id="120"/>
      <w:bookmarkEnd w:id="121"/>
    </w:p>
    <w:p>
      <w:pPr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949700" cy="2052320"/>
            <wp:effectExtent l="0" t="0" r="3175" b="5080"/>
            <wp:docPr id="6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7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949700" cy="2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numId w:val="0"/>
        </w:numPr>
        <w:spacing w:line="276" w:lineRule="auto"/>
        <w:ind w:leftChars="0"/>
        <w:outlineLvl w:val="2"/>
        <w:rPr>
          <w:rFonts w:hint="eastAsia" w:ascii="微软雅黑" w:hAnsi="微软雅黑" w:eastAsia="微软雅黑" w:cs="微软雅黑"/>
          <w:sz w:val="24"/>
          <w:szCs w:val="24"/>
        </w:rPr>
      </w:pPr>
      <w:bookmarkStart w:id="122" w:name="_Toc8754"/>
      <w:bookmarkStart w:id="123" w:name="_Toc12825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7.4.1修改解码卡分割</w:t>
      </w:r>
      <w:bookmarkEnd w:id="122"/>
      <w:bookmarkEnd w:id="123"/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可支持1、4、9、16的解码分割</w:t>
      </w:r>
    </w:p>
    <w:p>
      <w:pPr>
        <w:pStyle w:val="26"/>
        <w:numPr>
          <w:ilvl w:val="0"/>
          <w:numId w:val="0"/>
        </w:numPr>
        <w:spacing w:line="276" w:lineRule="auto"/>
        <w:ind w:left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1913890" cy="1907540"/>
            <wp:effectExtent l="0" t="0" r="635" b="6985"/>
            <wp:docPr id="6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3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numId w:val="0"/>
        </w:numPr>
        <w:spacing w:line="276" w:lineRule="auto"/>
        <w:ind w:leftChars="0"/>
        <w:outlineLvl w:val="2"/>
        <w:rPr>
          <w:rFonts w:hint="eastAsia" w:ascii="微软雅黑" w:hAnsi="微软雅黑" w:eastAsia="微软雅黑" w:cs="微软雅黑"/>
          <w:sz w:val="24"/>
          <w:szCs w:val="24"/>
        </w:rPr>
      </w:pPr>
      <w:bookmarkStart w:id="124" w:name="_Toc18885"/>
      <w:bookmarkStart w:id="125" w:name="_Toc10194"/>
      <w:r>
        <w:rPr>
          <w:rFonts w:hint="eastAsia" w:ascii="微软雅黑" w:hAnsi="微软雅黑" w:eastAsia="微软雅黑" w:cs="微软雅黑"/>
          <w:b w:val="0"/>
          <w:bCs w:val="0"/>
          <w:sz w:val="24"/>
          <w:szCs w:val="24"/>
          <w:lang w:val="en-US" w:eastAsia="zh-CN"/>
        </w:rPr>
        <w:t>7.4.2添加摄像头到解码卡</w:t>
      </w:r>
      <w:bookmarkEnd w:id="124"/>
      <w:bookmarkEnd w:id="125"/>
    </w:p>
    <w:p>
      <w:pPr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946525" cy="2065655"/>
            <wp:effectExtent l="0" t="0" r="6350" b="1270"/>
            <wp:docPr id="6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8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946525" cy="206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numPr>
          <w:numId w:val="0"/>
        </w:numPr>
        <w:spacing w:line="276" w:lineRule="auto"/>
        <w:ind w:leftChars="0"/>
        <w:outlineLvl w:val="1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bookmarkStart w:id="126" w:name="_Toc242"/>
      <w:bookmarkStart w:id="127" w:name="_Toc15111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7.5重命名摄像头</w:t>
      </w:r>
      <w:bookmarkEnd w:id="126"/>
      <w:bookmarkEnd w:id="127"/>
    </w:p>
    <w:p>
      <w:pPr>
        <w:rPr>
          <w:rFonts w:hint="eastAsia" w:ascii="微软雅黑" w:hAnsi="微软雅黑" w:eastAsia="微软雅黑" w:cs="微软雅黑"/>
          <w:b w:val="0"/>
          <w:bCs w:val="0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3601720" cy="2393315"/>
            <wp:effectExtent l="0" t="0" r="8255" b="6985"/>
            <wp:docPr id="6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3601720" cy="239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 w:val="0"/>
          <w:bCs w:val="0"/>
          <w:sz w:val="24"/>
          <w:szCs w:val="24"/>
        </w:rPr>
        <w:br w:type="page"/>
      </w:r>
    </w:p>
    <w:p>
      <w:pPr>
        <w:pStyle w:val="3"/>
        <w:numPr>
          <w:ilvl w:val="0"/>
          <w:numId w:val="0"/>
        </w:numPr>
        <w:spacing w:before="62" w:after="62" w:line="120" w:lineRule="auto"/>
        <w:ind w:leftChars="0"/>
        <w:jc w:val="both"/>
        <w:rPr>
          <w:rFonts w:hint="eastAsia" w:ascii="微软雅黑" w:hAnsi="微软雅黑" w:eastAsia="微软雅黑" w:cs="微软雅黑"/>
          <w:sz w:val="44"/>
          <w:szCs w:val="44"/>
          <w:lang w:val="en-US" w:eastAsia="zh-CN"/>
        </w:rPr>
      </w:pPr>
      <w:bookmarkStart w:id="128" w:name="_Toc15019"/>
      <w:bookmarkStart w:id="129" w:name="_Toc5946"/>
      <w:r>
        <w:rPr>
          <w:rFonts w:hint="eastAsia" w:ascii="微软雅黑" w:hAnsi="微软雅黑" w:eastAsia="微软雅黑" w:cs="微软雅黑"/>
          <w:sz w:val="44"/>
          <w:szCs w:val="44"/>
          <w:lang w:val="en-US" w:eastAsia="zh-CN"/>
        </w:rPr>
        <w:t>八、中控协议</w:t>
      </w:r>
      <w:bookmarkEnd w:id="128"/>
      <w:bookmarkEnd w:id="129"/>
      <w:bookmarkStart w:id="130" w:name="_Toc387417989"/>
    </w:p>
    <w:p>
      <w:pPr>
        <w:pStyle w:val="4"/>
        <w:keepNext/>
        <w:keepLines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65" w:after="65" w:line="360" w:lineRule="auto"/>
        <w:ind w:leftChars="0"/>
        <w:jc w:val="left"/>
        <w:textAlignment w:val="auto"/>
        <w:outlineLvl w:val="1"/>
        <w:rPr>
          <w:rFonts w:hint="eastAsia" w:ascii="微软雅黑" w:hAnsi="微软雅黑" w:eastAsia="微软雅黑" w:cs="微软雅黑"/>
          <w:sz w:val="24"/>
          <w:szCs w:val="24"/>
        </w:rPr>
      </w:pPr>
      <w:bookmarkStart w:id="131" w:name="_Toc29937"/>
      <w:bookmarkStart w:id="132" w:name="_Toc10336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8.1</w:t>
      </w:r>
      <w:r>
        <w:rPr>
          <w:rFonts w:hint="eastAsia" w:ascii="微软雅黑" w:hAnsi="微软雅黑" w:eastAsia="微软雅黑" w:cs="微软雅黑"/>
          <w:sz w:val="24"/>
          <w:szCs w:val="24"/>
        </w:rPr>
        <w:t>通讯端口</w:t>
      </w:r>
      <w:bookmarkEnd w:id="131"/>
      <w:bookmarkEnd w:id="132"/>
    </w:p>
    <w:p>
      <w:pPr>
        <w:pStyle w:val="26"/>
        <w:numPr>
          <w:ilvl w:val="0"/>
          <w:numId w:val="30"/>
        </w:numPr>
        <w:ind w:firstLineChars="0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串口配置，波特率：115200bps；通信格式：1位起始位、8位数据位、1位停止位、无校验</w:t>
      </w:r>
    </w:p>
    <w:p>
      <w:pPr>
        <w:pStyle w:val="26"/>
        <w:numPr>
          <w:ilvl w:val="0"/>
          <w:numId w:val="30"/>
        </w:numPr>
        <w:ind w:firstLineChars="0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网口配置，端口：5000、5100、5200、5300</w:t>
      </w:r>
    </w:p>
    <w:p>
      <w:pPr>
        <w:pStyle w:val="26"/>
        <w:numPr>
          <w:ilvl w:val="0"/>
          <w:numId w:val="30"/>
        </w:numPr>
        <w:ind w:firstLineChars="0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协议格式为ASCII，如果中控仅支持16进制可以通过工具转换成16进制</w:t>
      </w:r>
    </w:p>
    <w:p>
      <w:pPr>
        <w:pStyle w:val="4"/>
        <w:keepNext/>
        <w:keepLines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65" w:after="65" w:line="360" w:lineRule="auto"/>
        <w:ind w:leftChars="0"/>
        <w:jc w:val="left"/>
        <w:textAlignment w:val="auto"/>
        <w:outlineLvl w:val="1"/>
        <w:rPr>
          <w:rFonts w:hint="eastAsia" w:ascii="微软雅黑" w:hAnsi="微软雅黑" w:eastAsia="微软雅黑" w:cs="微软雅黑"/>
          <w:sz w:val="24"/>
          <w:szCs w:val="24"/>
        </w:rPr>
      </w:pPr>
      <w:bookmarkStart w:id="133" w:name="_Toc16443"/>
      <w:bookmarkStart w:id="134" w:name="_Toc3615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8.2</w:t>
      </w:r>
      <w:r>
        <w:rPr>
          <w:rFonts w:hint="eastAsia" w:ascii="微软雅黑" w:hAnsi="微软雅黑" w:eastAsia="微软雅黑" w:cs="微软雅黑"/>
          <w:sz w:val="24"/>
          <w:szCs w:val="24"/>
        </w:rPr>
        <w:t>切换窗口的输入源指令</w:t>
      </w:r>
      <w:bookmarkEnd w:id="133"/>
      <w:bookmarkEnd w:id="134"/>
    </w:p>
    <w:tbl>
      <w:tblPr>
        <w:tblStyle w:val="19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75"/>
        <w:gridCol w:w="5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75" w:type="dxa"/>
            <w:shd w:val="clear" w:color="auto" w:fill="auto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指令格式</w:t>
            </w:r>
          </w:p>
        </w:tc>
        <w:tc>
          <w:tcPr>
            <w:tcW w:w="5373" w:type="dxa"/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&lt;switch,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wall_id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,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win_id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,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src_id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,src_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x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,src_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y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,src_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w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,src_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h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 xml:space="preserve">&gt;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75" w:type="dxa"/>
            <w:shd w:val="clear" w:color="auto" w:fill="auto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指令定义</w:t>
            </w:r>
          </w:p>
        </w:tc>
        <w:tc>
          <w:tcPr>
            <w:tcW w:w="5373" w:type="dxa"/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此指令表示切换某个窗口的内容为指定的输入源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75" w:type="dxa"/>
            <w:shd w:val="clear" w:color="auto" w:fill="auto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协议说明</w:t>
            </w:r>
          </w:p>
        </w:tc>
        <w:tc>
          <w:tcPr>
            <w:tcW w:w="5373" w:type="dxa"/>
            <w:shd w:val="clear" w:color="auto" w:fill="auto"/>
            <w:vAlign w:val="center"/>
          </w:tcPr>
          <w:tbl>
            <w:tblPr>
              <w:tblStyle w:val="20"/>
              <w:tblW w:w="0" w:type="auto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2386"/>
              <w:gridCol w:w="1188"/>
              <w:gridCol w:w="1686"/>
            </w:tblGrid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2386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格式</w:t>
                  </w:r>
                </w:p>
              </w:tc>
              <w:tc>
                <w:tcPr>
                  <w:tcW w:w="1188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说明</w:t>
                  </w:r>
                </w:p>
              </w:tc>
              <w:tc>
                <w:tcPr>
                  <w:tcW w:w="1686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备注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2386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&lt;</w:t>
                  </w:r>
                </w:p>
              </w:tc>
              <w:tc>
                <w:tcPr>
                  <w:tcW w:w="1188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协议开始符</w:t>
                  </w:r>
                </w:p>
              </w:tc>
              <w:tc>
                <w:tcPr>
                  <w:tcW w:w="1686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固定值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2386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switch</w:t>
                  </w:r>
                </w:p>
              </w:tc>
              <w:tc>
                <w:tcPr>
                  <w:tcW w:w="1188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协议指令</w:t>
                  </w:r>
                </w:p>
              </w:tc>
              <w:tc>
                <w:tcPr>
                  <w:tcW w:w="1686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固定协议值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2386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  <w:lang w:val="en-US" w:eastAsia="zh-CN"/>
                    </w:rPr>
                    <w:t>wall_id</w:t>
                  </w:r>
                </w:p>
              </w:tc>
              <w:tc>
                <w:tcPr>
                  <w:tcW w:w="1188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屏幕墙ID</w:t>
                  </w:r>
                </w:p>
              </w:tc>
              <w:tc>
                <w:tcPr>
                  <w:tcW w:w="1686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从0开始，最大3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2386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  <w:lang w:val="en-US" w:eastAsia="zh-CN"/>
                    </w:rPr>
                    <w:t>win_id</w:t>
                  </w:r>
                </w:p>
              </w:tc>
              <w:tc>
                <w:tcPr>
                  <w:tcW w:w="1188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窗口ID</w:t>
                  </w:r>
                </w:p>
              </w:tc>
              <w:tc>
                <w:tcPr>
                  <w:tcW w:w="1686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从0开始，最大255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2386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  <w:lang w:val="en-US" w:eastAsia="zh-CN"/>
                    </w:rPr>
                    <w:t>src_id</w:t>
                  </w:r>
                </w:p>
              </w:tc>
              <w:tc>
                <w:tcPr>
                  <w:tcW w:w="1188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信号源ID</w:t>
                  </w:r>
                </w:p>
              </w:tc>
              <w:tc>
                <w:tcPr>
                  <w:tcW w:w="1686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从1开始，最大144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2386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  <w:lang w:val="en-US" w:eastAsia="zh-CN"/>
                    </w:rPr>
                    <w:t>src_id</w:t>
                  </w: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,src_</w:t>
                  </w: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  <w:lang w:val="en-US" w:eastAsia="zh-CN"/>
                    </w:rPr>
                    <w:t>x</w:t>
                  </w: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,src_</w:t>
                  </w: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  <w:lang w:val="en-US" w:eastAsia="zh-CN"/>
                    </w:rPr>
                    <w:t>y</w:t>
                  </w: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,src_</w:t>
                  </w: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  <w:lang w:val="en-US" w:eastAsia="zh-CN"/>
                    </w:rPr>
                    <w:t>w</w:t>
                  </w: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,src_</w:t>
                  </w: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  <w:lang w:val="en-US" w:eastAsia="zh-CN"/>
                    </w:rPr>
                    <w:t>h</w:t>
                  </w:r>
                </w:p>
              </w:tc>
              <w:tc>
                <w:tcPr>
                  <w:tcW w:w="1188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信号裁剪尺寸</w:t>
                  </w:r>
                </w:p>
              </w:tc>
              <w:tc>
                <w:tcPr>
                  <w:tcW w:w="1686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默认值0,0,0,0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2386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&gt;</w:t>
                  </w:r>
                </w:p>
              </w:tc>
              <w:tc>
                <w:tcPr>
                  <w:tcW w:w="1188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协议结束符</w:t>
                  </w:r>
                </w:p>
              </w:tc>
              <w:tc>
                <w:tcPr>
                  <w:tcW w:w="1686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固定值</w:t>
                  </w:r>
                </w:p>
              </w:tc>
            </w:tr>
          </w:tbl>
          <w:p>
            <w:pPr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75" w:type="dxa"/>
            <w:shd w:val="clear" w:color="auto" w:fill="auto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返回值</w:t>
            </w:r>
          </w:p>
        </w:tc>
        <w:tc>
          <w:tcPr>
            <w:tcW w:w="5373" w:type="dxa"/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&lt;switch cmd done&gt;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75" w:type="dxa"/>
            <w:shd w:val="clear" w:color="auto" w:fill="auto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参考协议</w:t>
            </w:r>
          </w:p>
        </w:tc>
        <w:tc>
          <w:tcPr>
            <w:tcW w:w="5373" w:type="dxa"/>
            <w:shd w:val="clear" w:color="auto" w:fill="auto"/>
            <w:vAlign w:val="center"/>
          </w:tcPr>
          <w:tbl>
            <w:tblPr>
              <w:tblStyle w:val="20"/>
              <w:tblW w:w="8032" w:type="dxa"/>
              <w:tblInd w:w="0" w:type="dxa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2037"/>
              <w:gridCol w:w="5995"/>
            </w:tblGrid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c>
                <w:tcPr>
                  <w:tcW w:w="2037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参考协议</w:t>
                  </w:r>
                </w:p>
              </w:tc>
              <w:tc>
                <w:tcPr>
                  <w:tcW w:w="5995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说明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</w:tblPrEx>
              <w:tc>
                <w:tcPr>
                  <w:tcW w:w="2037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&lt;switch,0,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color w:val="0070C0"/>
                      <w:sz w:val="24"/>
                      <w:szCs w:val="24"/>
                    </w:rPr>
                    <w:t>0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color w:val="FF0000"/>
                      <w:sz w:val="24"/>
                      <w:szCs w:val="24"/>
                    </w:rPr>
                    <w:t>,3</w:t>
                  </w: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,0,0,0,0&gt;</w:t>
                  </w:r>
                </w:p>
              </w:tc>
              <w:tc>
                <w:tcPr>
                  <w:tcW w:w="5995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b/>
                      <w:color w:val="0070C0"/>
                      <w:sz w:val="24"/>
                      <w:szCs w:val="24"/>
                      <w:lang w:val="en-US" w:eastAsia="zh-CN"/>
                    </w:rPr>
                    <w:t>墙1，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color w:val="0070C0"/>
                      <w:sz w:val="24"/>
                      <w:szCs w:val="24"/>
                    </w:rPr>
                    <w:t>窗口(输出)1</w:t>
                  </w: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的信号源为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color w:val="FF0000"/>
                      <w:sz w:val="24"/>
                      <w:szCs w:val="24"/>
                    </w:rPr>
                    <w:t>输入通道3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c>
                <w:tcPr>
                  <w:tcW w:w="2037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&lt;switch,0,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color w:val="0070C0"/>
                      <w:sz w:val="24"/>
                      <w:szCs w:val="24"/>
                    </w:rPr>
                    <w:t>1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color w:val="FF0000"/>
                      <w:sz w:val="24"/>
                      <w:szCs w:val="24"/>
                    </w:rPr>
                    <w:t>,3</w:t>
                  </w: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,0,0,0,0&gt;</w:t>
                  </w:r>
                </w:p>
              </w:tc>
              <w:tc>
                <w:tcPr>
                  <w:tcW w:w="5995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b/>
                      <w:color w:val="0070C0"/>
                      <w:sz w:val="24"/>
                      <w:szCs w:val="24"/>
                      <w:lang w:val="en-US" w:eastAsia="zh-CN"/>
                    </w:rPr>
                    <w:t>墙1，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color w:val="0070C0"/>
                      <w:sz w:val="24"/>
                      <w:szCs w:val="24"/>
                    </w:rPr>
                    <w:t>窗口(输出)2</w:t>
                  </w: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的信号源为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color w:val="FF0000"/>
                      <w:sz w:val="24"/>
                      <w:szCs w:val="24"/>
                    </w:rPr>
                    <w:t>输入通道3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c>
                <w:tcPr>
                  <w:tcW w:w="2037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&lt;switch,</w:t>
                  </w: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  <w:lang w:val="en-US" w:eastAsia="zh-CN"/>
                    </w:rPr>
                    <w:t>1</w:t>
                  </w: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,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color w:val="0070C0"/>
                      <w:sz w:val="24"/>
                      <w:szCs w:val="24"/>
                    </w:rPr>
                    <w:t>3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color w:val="FF0000"/>
                      <w:sz w:val="24"/>
                      <w:szCs w:val="24"/>
                    </w:rPr>
                    <w:t>,1</w:t>
                  </w: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,0,0,0,0&gt;</w:t>
                  </w:r>
                </w:p>
              </w:tc>
              <w:tc>
                <w:tcPr>
                  <w:tcW w:w="5995" w:type="dxa"/>
                </w:tcPr>
                <w:p>
                  <w:pPr>
                    <w:widowControl w:val="0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b/>
                      <w:color w:val="0070C0"/>
                      <w:sz w:val="24"/>
                      <w:szCs w:val="24"/>
                      <w:lang w:val="en-US" w:eastAsia="zh-CN"/>
                    </w:rPr>
                    <w:t>墙2，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color w:val="0070C0"/>
                      <w:sz w:val="24"/>
                      <w:szCs w:val="24"/>
                    </w:rPr>
                    <w:t>窗口(输出)4</w:t>
                  </w: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的信号源为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color w:val="FF0000"/>
                      <w:sz w:val="24"/>
                      <w:szCs w:val="24"/>
                    </w:rPr>
                    <w:t>输入通道1</w:t>
                  </w:r>
                </w:p>
              </w:tc>
            </w:tr>
          </w:tbl>
          <w:p>
            <w:pPr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</w:p>
        </w:tc>
      </w:tr>
    </w:tbl>
    <w:p>
      <w:pPr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br w:type="page"/>
      </w:r>
    </w:p>
    <w:p>
      <w:pPr>
        <w:pStyle w:val="4"/>
        <w:keepNext/>
        <w:keepLines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65" w:after="65" w:line="360" w:lineRule="auto"/>
        <w:ind w:leftChars="0"/>
        <w:jc w:val="left"/>
        <w:textAlignment w:val="auto"/>
        <w:outlineLvl w:val="1"/>
        <w:rPr>
          <w:rFonts w:hint="eastAsia" w:ascii="微软雅黑" w:hAnsi="微软雅黑" w:eastAsia="微软雅黑" w:cs="微软雅黑"/>
          <w:sz w:val="24"/>
          <w:szCs w:val="24"/>
        </w:rPr>
      </w:pPr>
      <w:bookmarkStart w:id="135" w:name="_Toc7866"/>
      <w:bookmarkStart w:id="136" w:name="_Toc12801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8.3</w:t>
      </w:r>
      <w:r>
        <w:rPr>
          <w:rFonts w:hint="eastAsia" w:ascii="微软雅黑" w:hAnsi="微软雅黑" w:eastAsia="微软雅黑" w:cs="微软雅黑"/>
          <w:sz w:val="24"/>
          <w:szCs w:val="24"/>
        </w:rPr>
        <w:t>调用预案模式指令</w:t>
      </w:r>
      <w:bookmarkEnd w:id="135"/>
      <w:bookmarkEnd w:id="136"/>
    </w:p>
    <w:tbl>
      <w:tblPr>
        <w:tblStyle w:val="19"/>
        <w:tblW w:w="4999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54"/>
        <w:gridCol w:w="779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042" w:type="pct"/>
            <w:shd w:val="clear" w:color="auto" w:fill="auto"/>
            <w:vAlign w:val="center"/>
          </w:tcPr>
          <w:p>
            <w:pPr>
              <w:spacing w:line="240" w:lineRule="auto"/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指令格式</w:t>
            </w:r>
          </w:p>
        </w:tc>
        <w:tc>
          <w:tcPr>
            <w:tcW w:w="3957" w:type="pct"/>
            <w:shd w:val="clear" w:color="auto" w:fill="auto"/>
            <w:vAlign w:val="center"/>
          </w:tcPr>
          <w:p>
            <w:pPr>
              <w:spacing w:line="240" w:lineRule="auto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&lt;call,Wall_ID,Scene_id&gt;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42" w:type="pct"/>
            <w:shd w:val="clear" w:color="auto" w:fill="auto"/>
            <w:vAlign w:val="center"/>
          </w:tcPr>
          <w:p>
            <w:pPr>
              <w:spacing w:line="240" w:lineRule="auto"/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指令定义</w:t>
            </w:r>
          </w:p>
        </w:tc>
        <w:tc>
          <w:tcPr>
            <w:tcW w:w="3957" w:type="pct"/>
            <w:shd w:val="clear" w:color="auto" w:fill="auto"/>
            <w:vAlign w:val="center"/>
          </w:tcPr>
          <w:p>
            <w:pPr>
              <w:spacing w:line="240" w:lineRule="auto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此指令表示指定屏幕组调用已保存的指定编号的情景模式。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42" w:type="pct"/>
            <w:shd w:val="clear" w:color="auto" w:fill="auto"/>
            <w:vAlign w:val="center"/>
          </w:tcPr>
          <w:p>
            <w:pPr>
              <w:spacing w:line="240" w:lineRule="auto"/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协议说明</w:t>
            </w:r>
          </w:p>
        </w:tc>
        <w:tc>
          <w:tcPr>
            <w:tcW w:w="3957" w:type="pct"/>
            <w:shd w:val="clear" w:color="auto" w:fill="auto"/>
            <w:vAlign w:val="center"/>
          </w:tcPr>
          <w:tbl>
            <w:tblPr>
              <w:tblStyle w:val="20"/>
              <w:tblW w:w="0" w:type="auto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autofit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1972"/>
              <w:gridCol w:w="1063"/>
              <w:gridCol w:w="1517"/>
            </w:tblGrid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1972" w:type="dxa"/>
                </w:tcPr>
                <w:p>
                  <w:pPr>
                    <w:widowControl w:val="0"/>
                    <w:spacing w:line="240" w:lineRule="auto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格式</w:t>
                  </w:r>
                </w:p>
              </w:tc>
              <w:tc>
                <w:tcPr>
                  <w:tcW w:w="1063" w:type="dxa"/>
                </w:tcPr>
                <w:p>
                  <w:pPr>
                    <w:widowControl w:val="0"/>
                    <w:spacing w:line="240" w:lineRule="auto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说明</w:t>
                  </w:r>
                </w:p>
              </w:tc>
              <w:tc>
                <w:tcPr>
                  <w:tcW w:w="1517" w:type="dxa"/>
                </w:tcPr>
                <w:p>
                  <w:pPr>
                    <w:widowControl w:val="0"/>
                    <w:spacing w:line="240" w:lineRule="auto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备注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1972" w:type="dxa"/>
                </w:tcPr>
                <w:p>
                  <w:pPr>
                    <w:widowControl w:val="0"/>
                    <w:spacing w:line="240" w:lineRule="auto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&lt;</w:t>
                  </w:r>
                </w:p>
              </w:tc>
              <w:tc>
                <w:tcPr>
                  <w:tcW w:w="1063" w:type="dxa"/>
                </w:tcPr>
                <w:p>
                  <w:pPr>
                    <w:widowControl w:val="0"/>
                    <w:spacing w:line="240" w:lineRule="auto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协议开始符</w:t>
                  </w:r>
                </w:p>
              </w:tc>
              <w:tc>
                <w:tcPr>
                  <w:tcW w:w="1517" w:type="dxa"/>
                </w:tcPr>
                <w:p>
                  <w:pPr>
                    <w:widowControl w:val="0"/>
                    <w:spacing w:line="240" w:lineRule="auto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固定值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1972" w:type="dxa"/>
                </w:tcPr>
                <w:p>
                  <w:pPr>
                    <w:widowControl w:val="0"/>
                    <w:spacing w:line="240" w:lineRule="auto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call</w:t>
                  </w:r>
                </w:p>
              </w:tc>
              <w:tc>
                <w:tcPr>
                  <w:tcW w:w="1063" w:type="dxa"/>
                </w:tcPr>
                <w:p>
                  <w:pPr>
                    <w:widowControl w:val="0"/>
                    <w:spacing w:line="240" w:lineRule="auto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协议指令</w:t>
                  </w:r>
                </w:p>
              </w:tc>
              <w:tc>
                <w:tcPr>
                  <w:tcW w:w="1517" w:type="dxa"/>
                </w:tcPr>
                <w:p>
                  <w:pPr>
                    <w:widowControl w:val="0"/>
                    <w:spacing w:line="240" w:lineRule="auto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固定协议值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1972" w:type="dxa"/>
                </w:tcPr>
                <w:p>
                  <w:pPr>
                    <w:widowControl w:val="0"/>
                    <w:spacing w:line="240" w:lineRule="auto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Wall_ID</w:t>
                  </w:r>
                </w:p>
              </w:tc>
              <w:tc>
                <w:tcPr>
                  <w:tcW w:w="1063" w:type="dxa"/>
                </w:tcPr>
                <w:p>
                  <w:pPr>
                    <w:widowControl w:val="0"/>
                    <w:spacing w:line="240" w:lineRule="auto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屏幕墙ID</w:t>
                  </w:r>
                </w:p>
              </w:tc>
              <w:tc>
                <w:tcPr>
                  <w:tcW w:w="1517" w:type="dxa"/>
                </w:tcPr>
                <w:p>
                  <w:pPr>
                    <w:widowControl w:val="0"/>
                    <w:spacing w:line="240" w:lineRule="auto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从0开始，最大3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1972" w:type="dxa"/>
                </w:tcPr>
                <w:p>
                  <w:pPr>
                    <w:widowControl w:val="0"/>
                    <w:spacing w:line="240" w:lineRule="auto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Scene_id</w:t>
                  </w:r>
                </w:p>
              </w:tc>
              <w:tc>
                <w:tcPr>
                  <w:tcW w:w="1063" w:type="dxa"/>
                </w:tcPr>
                <w:p>
                  <w:pPr>
                    <w:widowControl w:val="0"/>
                    <w:spacing w:line="240" w:lineRule="auto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预案ID</w:t>
                  </w:r>
                </w:p>
              </w:tc>
              <w:tc>
                <w:tcPr>
                  <w:tcW w:w="1517" w:type="dxa"/>
                </w:tcPr>
                <w:p>
                  <w:pPr>
                    <w:widowControl w:val="0"/>
                    <w:spacing w:line="240" w:lineRule="auto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从1开始，最大32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1972" w:type="dxa"/>
                </w:tcPr>
                <w:p>
                  <w:pPr>
                    <w:widowControl w:val="0"/>
                    <w:spacing w:line="240" w:lineRule="auto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&gt;</w:t>
                  </w:r>
                </w:p>
              </w:tc>
              <w:tc>
                <w:tcPr>
                  <w:tcW w:w="1063" w:type="dxa"/>
                </w:tcPr>
                <w:p>
                  <w:pPr>
                    <w:widowControl w:val="0"/>
                    <w:spacing w:line="240" w:lineRule="auto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协议结束符</w:t>
                  </w:r>
                </w:p>
              </w:tc>
              <w:tc>
                <w:tcPr>
                  <w:tcW w:w="1517" w:type="dxa"/>
                </w:tcPr>
                <w:p>
                  <w:pPr>
                    <w:widowControl w:val="0"/>
                    <w:spacing w:line="240" w:lineRule="auto"/>
                    <w:jc w:val="both"/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4"/>
                      <w:szCs w:val="24"/>
                    </w:rPr>
                    <w:t>固定值</w:t>
                  </w:r>
                </w:p>
              </w:tc>
            </w:tr>
          </w:tbl>
          <w:p>
            <w:pPr>
              <w:spacing w:line="240" w:lineRule="auto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  <w:jc w:val="center"/>
        </w:trPr>
        <w:tc>
          <w:tcPr>
            <w:tcW w:w="1042" w:type="pct"/>
            <w:shd w:val="clear" w:color="auto" w:fill="auto"/>
            <w:vAlign w:val="center"/>
          </w:tcPr>
          <w:p>
            <w:pPr>
              <w:spacing w:line="240" w:lineRule="auto"/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返回值</w:t>
            </w:r>
          </w:p>
        </w:tc>
        <w:tc>
          <w:tcPr>
            <w:tcW w:w="3957" w:type="pct"/>
            <w:shd w:val="clear" w:color="auto" w:fill="auto"/>
            <w:vAlign w:val="center"/>
          </w:tcPr>
          <w:p>
            <w:pPr>
              <w:spacing w:line="240" w:lineRule="auto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&lt;call cmd done&gt;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  <w:jc w:val="center"/>
        </w:trPr>
        <w:tc>
          <w:tcPr>
            <w:tcW w:w="1042" w:type="pct"/>
            <w:shd w:val="clear" w:color="auto" w:fill="auto"/>
            <w:vAlign w:val="center"/>
          </w:tcPr>
          <w:p>
            <w:pPr>
              <w:spacing w:line="240" w:lineRule="auto"/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参考命令</w:t>
            </w:r>
          </w:p>
        </w:tc>
        <w:tc>
          <w:tcPr>
            <w:tcW w:w="3957" w:type="pct"/>
            <w:shd w:val="clear" w:color="auto" w:fill="auto"/>
            <w:vAlign w:val="center"/>
          </w:tcPr>
          <w:p>
            <w:pPr>
              <w:spacing w:line="240" w:lineRule="auto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【例1】&lt;call,0,1&gt;</w:t>
            </w:r>
          </w:p>
          <w:p>
            <w:pPr>
              <w:spacing w:line="240" w:lineRule="auto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表示调取第1组显示墙的1号预案模式，预案场景保存与删除需要通过客户端软件提前保存好。</w:t>
            </w:r>
          </w:p>
        </w:tc>
      </w:tr>
    </w:tbl>
    <w:p>
      <w:pPr>
        <w:rPr>
          <w:rFonts w:hint="eastAsia" w:ascii="微软雅黑" w:hAnsi="微软雅黑" w:eastAsia="微软雅黑" w:cs="微软雅黑"/>
          <w:i/>
          <w:sz w:val="24"/>
          <w:szCs w:val="24"/>
        </w:rPr>
      </w:pPr>
      <w:r>
        <w:rPr>
          <w:rFonts w:hint="eastAsia" w:ascii="微软雅黑" w:hAnsi="微软雅黑" w:eastAsia="微软雅黑" w:cs="微软雅黑"/>
          <w:i/>
          <w:sz w:val="24"/>
          <w:szCs w:val="24"/>
        </w:rPr>
        <w:t>注：默认模式一为1对所有，即所有输出显示1号输入</w:t>
      </w:r>
    </w:p>
    <w:bookmarkEnd w:id="130"/>
    <w:p>
      <w:pPr>
        <w:pStyle w:val="4"/>
        <w:keepNext/>
        <w:keepLines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65" w:after="65" w:line="360" w:lineRule="auto"/>
        <w:ind w:leftChars="0"/>
        <w:jc w:val="left"/>
        <w:textAlignment w:val="auto"/>
        <w:outlineLvl w:val="1"/>
        <w:rPr>
          <w:rFonts w:hint="eastAsia" w:ascii="微软雅黑" w:hAnsi="微软雅黑" w:eastAsia="微软雅黑" w:cs="微软雅黑"/>
          <w:b/>
          <w:sz w:val="24"/>
          <w:szCs w:val="24"/>
        </w:rPr>
      </w:pPr>
      <w:bookmarkStart w:id="137" w:name="_Toc30231"/>
      <w:bookmarkStart w:id="138" w:name="_Toc9454"/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8.4</w:t>
      </w:r>
      <w:r>
        <w:rPr>
          <w:rFonts w:hint="eastAsia" w:ascii="微软雅黑" w:hAnsi="微软雅黑" w:eastAsia="微软雅黑" w:cs="微软雅黑"/>
          <w:b/>
          <w:sz w:val="24"/>
          <w:szCs w:val="24"/>
        </w:rPr>
        <w:t>测试工具</w:t>
      </w:r>
      <w:bookmarkEnd w:id="137"/>
      <w:bookmarkEnd w:id="138"/>
    </w:p>
    <w:p>
      <w:pPr>
        <w:jc w:val="center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0" distR="0">
            <wp:extent cx="2120265" cy="1580515"/>
            <wp:effectExtent l="0" t="0" r="3810" b="635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120265" cy="158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6"/>
        <w:numPr>
          <w:ilvl w:val="0"/>
          <w:numId w:val="30"/>
        </w:numPr>
        <w:ind w:firstLineChars="0"/>
        <w:rPr>
          <w:rFonts w:hint="eastAsia" w:ascii="微软雅黑" w:hAnsi="微软雅黑" w:eastAsia="微软雅黑" w:cs="微软雅黑"/>
          <w:b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</w:rPr>
        <w:t>转换工具</w:t>
      </w: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(字符串转16进制)</w:t>
      </w:r>
    </w:p>
    <w:p>
      <w:pPr>
        <w:rPr>
          <w:rFonts w:hint="eastAsia" w:ascii="微软雅黑" w:hAnsi="微软雅黑" w:eastAsia="微软雅黑" w:cs="微软雅黑"/>
          <w:b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fldChar w:fldCharType="begin"/>
      </w:r>
      <w:r>
        <w:rPr>
          <w:rFonts w:hint="eastAsia" w:ascii="微软雅黑" w:hAnsi="微软雅黑" w:eastAsia="微软雅黑" w:cs="微软雅黑"/>
          <w:sz w:val="24"/>
          <w:szCs w:val="24"/>
        </w:rPr>
        <w:instrText xml:space="preserve"> HYPERLINK "https://www.asciitohex.com/" </w:instrText>
      </w:r>
      <w:r>
        <w:rPr>
          <w:rFonts w:hint="eastAsia" w:ascii="微软雅黑" w:hAnsi="微软雅黑" w:eastAsia="微软雅黑" w:cs="微软雅黑"/>
          <w:sz w:val="24"/>
          <w:szCs w:val="24"/>
        </w:rPr>
        <w:fldChar w:fldCharType="separate"/>
      </w:r>
      <w:r>
        <w:rPr>
          <w:rStyle w:val="23"/>
          <w:rFonts w:hint="eastAsia" w:ascii="微软雅黑" w:hAnsi="微软雅黑" w:eastAsia="微软雅黑" w:cs="微软雅黑"/>
          <w:sz w:val="24"/>
          <w:szCs w:val="24"/>
        </w:rPr>
        <w:t>https://www.asciitohex.com/</w:t>
      </w:r>
      <w:r>
        <w:rPr>
          <w:rStyle w:val="23"/>
          <w:rFonts w:hint="eastAsia" w:ascii="微软雅黑" w:hAnsi="微软雅黑" w:eastAsia="微软雅黑" w:cs="微软雅黑"/>
          <w:sz w:val="24"/>
          <w:szCs w:val="24"/>
        </w:rPr>
        <w:fldChar w:fldCharType="end"/>
      </w:r>
    </w:p>
    <w:p>
      <w:pPr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br w:type="page"/>
      </w:r>
    </w:p>
    <w:p>
      <w:pPr>
        <w:pStyle w:val="3"/>
        <w:numPr>
          <w:ilvl w:val="0"/>
          <w:numId w:val="0"/>
        </w:numPr>
        <w:spacing w:before="62" w:after="62" w:line="120" w:lineRule="auto"/>
        <w:ind w:leftChars="0"/>
        <w:jc w:val="both"/>
        <w:rPr>
          <w:rFonts w:hint="eastAsia" w:ascii="微软雅黑" w:hAnsi="微软雅黑" w:eastAsia="微软雅黑" w:cs="微软雅黑"/>
          <w:sz w:val="44"/>
          <w:szCs w:val="44"/>
          <w:lang w:val="en-US" w:eastAsia="zh-CN"/>
        </w:rPr>
      </w:pPr>
      <w:bookmarkStart w:id="139" w:name="_Toc15263"/>
      <w:bookmarkStart w:id="140" w:name="_Toc22170"/>
      <w:r>
        <w:rPr>
          <w:rFonts w:hint="eastAsia" w:ascii="微软雅黑" w:hAnsi="微软雅黑" w:eastAsia="微软雅黑" w:cs="微软雅黑"/>
          <w:sz w:val="44"/>
          <w:szCs w:val="44"/>
          <w:lang w:val="en-US" w:eastAsia="zh-CN"/>
        </w:rPr>
        <w:t>九、常见故障分析与解决</w:t>
      </w:r>
      <w:bookmarkEnd w:id="139"/>
      <w:bookmarkEnd w:id="140"/>
    </w:p>
    <w:p>
      <w:pPr>
        <w:numPr>
          <w:ilvl w:val="0"/>
          <w:numId w:val="31"/>
        </w:numPr>
        <w:spacing w:before="163" w:after="163"/>
        <w:ind w:left="420" w:leftChars="0" w:hanging="420" w:firstLineChars="0"/>
        <w:outlineLvl w:val="9"/>
        <w:rPr>
          <w:rFonts w:hint="eastAsia" w:ascii="微软雅黑" w:hAnsi="微软雅黑" w:eastAsia="微软雅黑" w:cs="微软雅黑"/>
          <w:b w:val="0"/>
          <w:bCs w:val="0"/>
          <w:sz w:val="24"/>
          <w:szCs w:val="24"/>
        </w:rPr>
      </w:pPr>
      <w:r>
        <w:rPr>
          <w:rFonts w:hint="eastAsia" w:ascii="微软雅黑" w:hAnsi="微软雅黑" w:eastAsia="微软雅黑" w:cs="微软雅黑"/>
          <w:b w:val="0"/>
          <w:bCs w:val="0"/>
          <w:sz w:val="24"/>
          <w:szCs w:val="24"/>
        </w:rPr>
        <w:t>安装软件后无法运行</w:t>
      </w:r>
    </w:p>
    <w:tbl>
      <w:tblPr>
        <w:tblStyle w:val="20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4"/>
        <w:gridCol w:w="5115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4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可能原因：</w:t>
            </w:r>
          </w:p>
        </w:tc>
        <w:tc>
          <w:tcPr>
            <w:tcW w:w="5115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客户电脑缺少相关软件运行支持组件（Microsoft.NET.exe）；被杀毒软件阻止或者删掉某些问题件；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4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解决方法：</w:t>
            </w:r>
          </w:p>
        </w:tc>
        <w:tc>
          <w:tcPr>
            <w:tcW w:w="5115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进入本软件安装目录下，在Tool文件夹中，安装.Net40。临时关闭杀毒软件或电脑管家，或将程序加入电脑管家例外。</w:t>
            </w:r>
          </w:p>
        </w:tc>
      </w:tr>
    </w:tbl>
    <w:p>
      <w:pPr>
        <w:pStyle w:val="26"/>
        <w:numPr>
          <w:ilvl w:val="0"/>
          <w:numId w:val="31"/>
        </w:numPr>
        <w:tabs>
          <w:tab w:val="left" w:pos="720"/>
        </w:tabs>
        <w:ind w:left="420" w:leftChars="0" w:hanging="420"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无法搜索或连接设备</w:t>
      </w:r>
    </w:p>
    <w:tbl>
      <w:tblPr>
        <w:tblStyle w:val="20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4"/>
        <w:gridCol w:w="5115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c>
          <w:tcPr>
            <w:tcW w:w="1134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可能原因：</w:t>
            </w:r>
          </w:p>
        </w:tc>
        <w:tc>
          <w:tcPr>
            <w:tcW w:w="5115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网络或串口不通；IP地址跟局域网的其他设备冲突了；未选中与设备在一个局域网的网卡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4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解决方法：</w:t>
            </w:r>
          </w:p>
        </w:tc>
        <w:tc>
          <w:tcPr>
            <w:tcW w:w="5115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使用命令提示符，Ping设备的IP检查网络是否连通；修改IP地址重新连接；重新选择电脑网卡</w:t>
            </w:r>
          </w:p>
        </w:tc>
      </w:tr>
    </w:tbl>
    <w:p>
      <w:pPr>
        <w:pStyle w:val="26"/>
        <w:numPr>
          <w:ilvl w:val="0"/>
          <w:numId w:val="31"/>
        </w:numPr>
        <w:tabs>
          <w:tab w:val="left" w:pos="720"/>
        </w:tabs>
        <w:ind w:left="420" w:leftChars="0" w:hanging="420" w:firstLineChars="0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输出的画面无显示的原因</w:t>
      </w:r>
    </w:p>
    <w:tbl>
      <w:tblPr>
        <w:tblStyle w:val="20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4"/>
        <w:gridCol w:w="5115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4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可能原因：</w:t>
            </w:r>
          </w:p>
        </w:tc>
        <w:tc>
          <w:tcPr>
            <w:tcW w:w="5115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没有信号输入；输出线损坏或是超出传输距离；输出映射未配置正确。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5" w:hRule="atLeast"/>
        </w:trPr>
        <w:tc>
          <w:tcPr>
            <w:tcW w:w="1134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解决方法：</w:t>
            </w:r>
          </w:p>
        </w:tc>
        <w:tc>
          <w:tcPr>
            <w:tcW w:w="5115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检查输入信号，确认输入信号通道正常,检查端口的LED指示灯是否亮起；确认OUT连接为输出设备，IN连接到输入设备；</w:t>
            </w:r>
          </w:p>
        </w:tc>
      </w:tr>
    </w:tbl>
    <w:p>
      <w:pPr>
        <w:numPr>
          <w:ilvl w:val="0"/>
          <w:numId w:val="31"/>
        </w:numPr>
        <w:spacing w:before="163" w:after="163"/>
        <w:ind w:left="420" w:leftChars="0" w:hanging="420" w:firstLineChars="0"/>
        <w:outlineLvl w:val="9"/>
        <w:rPr>
          <w:rFonts w:hint="eastAsia" w:ascii="微软雅黑" w:hAnsi="微软雅黑" w:eastAsia="微软雅黑" w:cs="微软雅黑"/>
          <w:b w:val="0"/>
          <w:bCs w:val="0"/>
          <w:sz w:val="24"/>
          <w:szCs w:val="24"/>
        </w:rPr>
      </w:pPr>
      <w:r>
        <w:rPr>
          <w:rFonts w:hint="eastAsia" w:ascii="微软雅黑" w:hAnsi="微软雅黑" w:eastAsia="微软雅黑" w:cs="微软雅黑"/>
          <w:b w:val="0"/>
          <w:bCs w:val="0"/>
          <w:sz w:val="24"/>
          <w:szCs w:val="24"/>
        </w:rPr>
        <w:t>画面出现偏色现象的原因</w:t>
      </w:r>
    </w:p>
    <w:tbl>
      <w:tblPr>
        <w:tblStyle w:val="20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4"/>
        <w:gridCol w:w="5115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4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可能原因：</w:t>
            </w:r>
          </w:p>
        </w:tc>
        <w:tc>
          <w:tcPr>
            <w:tcW w:w="5115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接口没有接好，松动导致接触不良；信号线缆损坏；显示设备色彩调节不正确；使用软件调色不正确。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4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解决方法：</w:t>
            </w:r>
          </w:p>
        </w:tc>
        <w:tc>
          <w:tcPr>
            <w:tcW w:w="5115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1)</w:t>
            </w: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ab/>
            </w: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接口连接后，请拧紧螺栓，防止因为拉扯导致的松动；</w:t>
            </w:r>
          </w:p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2)</w:t>
            </w: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ab/>
            </w: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参照显示设备的使用说明书，调节显示设备的色彩平衡；</w:t>
            </w:r>
          </w:p>
        </w:tc>
      </w:tr>
    </w:tbl>
    <w:p>
      <w:pPr>
        <w:pStyle w:val="26"/>
        <w:numPr>
          <w:ilvl w:val="0"/>
          <w:numId w:val="31"/>
        </w:numPr>
        <w:ind w:left="420" w:leftChars="0" w:hanging="420" w:firstLineChars="0"/>
        <w:outlineLvl w:val="9"/>
        <w:rPr>
          <w:rFonts w:hint="eastAsia" w:ascii="微软雅黑" w:hAnsi="微软雅黑" w:eastAsia="微软雅黑" w:cs="微软雅黑"/>
          <w:color w:val="000000"/>
          <w:sz w:val="24"/>
          <w:szCs w:val="24"/>
        </w:rPr>
      </w:pPr>
      <w:bookmarkStart w:id="141" w:name="_Toc209370406"/>
      <w:bookmarkStart w:id="142" w:name="_Toc209347939"/>
      <w:bookmarkStart w:id="143" w:name="_Toc226448321"/>
      <w:r>
        <w:rPr>
          <w:rFonts w:hint="eastAsia" w:ascii="微软雅黑" w:hAnsi="微软雅黑" w:eastAsia="微软雅黑" w:cs="微软雅黑"/>
          <w:color w:val="000000"/>
          <w:sz w:val="24"/>
          <w:szCs w:val="24"/>
        </w:rPr>
        <w:t>画面出现抖动或者花点</w:t>
      </w:r>
      <w:bookmarkEnd w:id="141"/>
      <w:bookmarkEnd w:id="142"/>
      <w:bookmarkEnd w:id="143"/>
    </w:p>
    <w:tbl>
      <w:tblPr>
        <w:tblStyle w:val="20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4"/>
        <w:gridCol w:w="5115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4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可能原因：</w:t>
            </w:r>
          </w:p>
        </w:tc>
        <w:tc>
          <w:tcPr>
            <w:tcW w:w="5115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线缆太长导致信号损失严重；输入信号的设备不稳定或线材受损。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</w:trPr>
        <w:tc>
          <w:tcPr>
            <w:tcW w:w="1134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解决方法：</w:t>
            </w:r>
          </w:p>
        </w:tc>
        <w:tc>
          <w:tcPr>
            <w:tcW w:w="5115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建议使用信号延长器，保证最小的线损；调试好输入信号的功能定义并使用优质的线材。</w:t>
            </w:r>
          </w:p>
        </w:tc>
      </w:tr>
    </w:tbl>
    <w:p>
      <w:pPr>
        <w:numPr>
          <w:ilvl w:val="0"/>
          <w:numId w:val="31"/>
        </w:numPr>
        <w:spacing w:before="163" w:after="163"/>
        <w:ind w:left="420" w:leftChars="0" w:hanging="420" w:firstLineChars="0"/>
        <w:outlineLvl w:val="9"/>
        <w:rPr>
          <w:rFonts w:hint="eastAsia" w:ascii="微软雅黑" w:hAnsi="微软雅黑" w:eastAsia="微软雅黑" w:cs="微软雅黑"/>
          <w:b w:val="0"/>
          <w:bCs w:val="0"/>
          <w:color w:val="000000"/>
          <w:sz w:val="24"/>
          <w:szCs w:val="24"/>
        </w:rPr>
      </w:pPr>
      <w:bookmarkStart w:id="144" w:name="_Toc209347940"/>
      <w:bookmarkStart w:id="145" w:name="_Toc209370407"/>
      <w:bookmarkStart w:id="146" w:name="_Toc226448322"/>
      <w:r>
        <w:rPr>
          <w:rFonts w:hint="eastAsia" w:ascii="微软雅黑" w:hAnsi="微软雅黑" w:eastAsia="微软雅黑" w:cs="微软雅黑"/>
          <w:b w:val="0"/>
          <w:bCs w:val="0"/>
          <w:color w:val="000000"/>
          <w:sz w:val="24"/>
          <w:szCs w:val="24"/>
        </w:rPr>
        <w:t>画面在显示设备中显示不全</w:t>
      </w:r>
      <w:bookmarkEnd w:id="144"/>
      <w:bookmarkEnd w:id="145"/>
      <w:bookmarkEnd w:id="146"/>
    </w:p>
    <w:tbl>
      <w:tblPr>
        <w:tblStyle w:val="20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4"/>
        <w:gridCol w:w="5115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4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可能原因：</w:t>
            </w:r>
          </w:p>
        </w:tc>
        <w:tc>
          <w:tcPr>
            <w:tcW w:w="5115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您的显示设备对信号做了后端切除；您通过控制软件调整了图像的位置过多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</w:trPr>
        <w:tc>
          <w:tcPr>
            <w:tcW w:w="1134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解决方法：</w:t>
            </w:r>
          </w:p>
        </w:tc>
        <w:tc>
          <w:tcPr>
            <w:tcW w:w="5115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按照显示设备的使用说明，在软件里调到默认设置；通过控制软件，重新调整好图像的位置，取得您需要的效果。</w:t>
            </w:r>
          </w:p>
        </w:tc>
      </w:tr>
    </w:tbl>
    <w:p>
      <w:pPr>
        <w:numPr>
          <w:ilvl w:val="0"/>
          <w:numId w:val="31"/>
        </w:numPr>
        <w:spacing w:before="163" w:after="163"/>
        <w:ind w:left="420" w:leftChars="0" w:hanging="420" w:firstLineChars="0"/>
        <w:outlineLvl w:val="9"/>
        <w:rPr>
          <w:rFonts w:hint="eastAsia" w:ascii="微软雅黑" w:hAnsi="微软雅黑" w:eastAsia="微软雅黑" w:cs="微软雅黑"/>
          <w:color w:val="000000"/>
          <w:sz w:val="24"/>
          <w:szCs w:val="24"/>
        </w:rPr>
      </w:pPr>
      <w:r>
        <w:rPr>
          <w:rFonts w:hint="eastAsia" w:ascii="微软雅黑" w:hAnsi="微软雅黑" w:eastAsia="微软雅黑" w:cs="微软雅黑"/>
          <w:color w:val="000000"/>
          <w:sz w:val="24"/>
          <w:szCs w:val="24"/>
        </w:rPr>
        <w:t>画面拼接显示错位</w:t>
      </w:r>
    </w:p>
    <w:tbl>
      <w:tblPr>
        <w:tblStyle w:val="20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4"/>
        <w:gridCol w:w="5115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4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可能原因：</w:t>
            </w:r>
          </w:p>
        </w:tc>
        <w:tc>
          <w:tcPr>
            <w:tcW w:w="5115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屏幕处于拼接状态、输出映射与物理连接线不匹配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</w:trPr>
        <w:tc>
          <w:tcPr>
            <w:tcW w:w="1134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解决方法：</w:t>
            </w:r>
          </w:p>
        </w:tc>
        <w:tc>
          <w:tcPr>
            <w:tcW w:w="5115" w:type="dxa"/>
          </w:tcPr>
          <w:p>
            <w:pPr>
              <w:widowControl w:val="0"/>
              <w:spacing w:after="100"/>
              <w:jc w:val="both"/>
              <w:outlineLvl w:val="9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  <w:t>将屏幕调成单屏模式；检查设置输出映射</w:t>
            </w:r>
          </w:p>
        </w:tc>
      </w:tr>
    </w:tbl>
    <w:p>
      <w:pPr>
        <w:jc w:val="center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</w:p>
    <w:p>
      <w:pPr>
        <w:jc w:val="center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</w:p>
    <w:p>
      <w:pPr>
        <w:jc w:val="center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</w:p>
    <w:p>
      <w:pPr>
        <w:jc w:val="center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</w:p>
    <w:p>
      <w:pPr>
        <w:jc w:val="center"/>
        <w:outlineLvl w:val="9"/>
        <w:rPr>
          <w:rFonts w:hint="eastAsia" w:ascii="微软雅黑" w:hAnsi="微软雅黑" w:eastAsia="微软雅黑" w:cs="微软雅黑"/>
          <w:sz w:val="24"/>
          <w:szCs w:val="24"/>
        </w:rPr>
      </w:pPr>
    </w:p>
    <w:p>
      <w:pPr>
        <w:rPr>
          <w:rFonts w:hint="eastAsia" w:ascii="微软雅黑" w:hAnsi="微软雅黑" w:eastAsia="微软雅黑" w:cs="微软雅黑"/>
          <w:sz w:val="24"/>
          <w:szCs w:val="24"/>
        </w:rPr>
      </w:pPr>
    </w:p>
    <w:p>
      <w:pPr>
        <w:rPr>
          <w:rFonts w:hint="eastAsia" w:ascii="微软雅黑" w:hAnsi="微软雅黑" w:eastAsia="微软雅黑" w:cs="微软雅黑"/>
          <w:sz w:val="24"/>
          <w:szCs w:val="24"/>
        </w:rPr>
      </w:pPr>
    </w:p>
    <w:p>
      <w:pPr>
        <w:rPr>
          <w:rFonts w:hint="eastAsia" w:ascii="微软雅黑" w:hAnsi="微软雅黑" w:eastAsia="微软雅黑" w:cs="微软雅黑"/>
          <w:sz w:val="24"/>
          <w:szCs w:val="24"/>
        </w:rPr>
      </w:pPr>
    </w:p>
    <w:p>
      <w:pPr>
        <w:rPr>
          <w:rFonts w:hint="eastAsia" w:ascii="微软雅黑" w:hAnsi="微软雅黑" w:eastAsia="微软雅黑" w:cs="微软雅黑"/>
          <w:sz w:val="24"/>
          <w:szCs w:val="24"/>
        </w:rPr>
      </w:pPr>
    </w:p>
    <w:p>
      <w:pPr>
        <w:rPr>
          <w:rFonts w:hint="eastAsia" w:ascii="微软雅黑" w:hAnsi="微软雅黑" w:eastAsia="微软雅黑" w:cs="微软雅黑"/>
          <w:sz w:val="24"/>
          <w:szCs w:val="24"/>
        </w:rPr>
      </w:pPr>
    </w:p>
    <w:sectPr>
      <w:pgSz w:w="11906" w:h="16838"/>
      <w:pgMar w:top="1440" w:right="1134" w:bottom="1440" w:left="1134" w:header="454" w:footer="907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隶书">
    <w:panose1 w:val="02010509060101010101"/>
    <w:charset w:val="86"/>
    <w:family w:val="modern"/>
    <w:pitch w:val="default"/>
    <w:sig w:usb0="00000001" w:usb1="080E0000" w:usb2="00000000" w:usb3="00000000" w:csb0="00040000" w:csb1="0000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  <w:rPr>
        <w:rFonts w:hint="eastAsia"/>
      </w:rPr>
    </w:pPr>
    <w: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5456555</wp:posOffset>
          </wp:positionH>
          <wp:positionV relativeFrom="paragraph">
            <wp:posOffset>97790</wp:posOffset>
          </wp:positionV>
          <wp:extent cx="586105" cy="586105"/>
          <wp:effectExtent l="0" t="0" r="4445" b="4445"/>
          <wp:wrapSquare wrapText="bothSides"/>
          <wp:docPr id="253" name="图片 253" descr="微信公众号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3" name="图片 253" descr="微信公众号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86105" cy="5861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hint="eastAsia"/>
      </w:rPr>
      <w:drawing>
        <wp:inline distT="0" distB="0" distL="114300" distR="114300">
          <wp:extent cx="3731260" cy="695325"/>
          <wp:effectExtent l="0" t="0" r="2540" b="0"/>
          <wp:docPr id="252" name="图片 252" descr="页脚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2" name="图片 252" descr="页脚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3731260" cy="6953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>
    <w:pPr>
      <w:pStyle w:val="14"/>
      <w:ind w:firstLine="3600" w:firstLineChars="1800"/>
    </w:pPr>
    <w:r>
      <w:rPr>
        <w:rFonts w:ascii="Times New Roman" w:hAnsi="Times New Roman" w:eastAsia="宋体" w:cs="Times New Roman"/>
        <w:color w:val="171A1D"/>
        <w:sz w:val="20"/>
        <w:szCs w:val="20"/>
        <w:shd w:val="clear" w:color="auto" w:fill="FFFFFF"/>
      </w:rPr>
      <w:t>页码：第</w:t>
    </w:r>
    <w:r>
      <w:rPr>
        <w:rFonts w:ascii="Times New Roman" w:hAnsi="Times New Roman" w:eastAsia="宋体" w:cs="Times New Roman"/>
        <w:b/>
        <w:bCs/>
        <w:color w:val="171A1D"/>
        <w:sz w:val="20"/>
        <w:szCs w:val="20"/>
        <w:shd w:val="clear" w:color="auto" w:fill="FFFFFF"/>
      </w:rPr>
      <w:fldChar w:fldCharType="begin"/>
    </w:r>
    <w:r>
      <w:rPr>
        <w:rFonts w:ascii="Times New Roman" w:hAnsi="Times New Roman" w:eastAsia="宋体" w:cs="Times New Roman"/>
        <w:b/>
        <w:bCs/>
        <w:color w:val="171A1D"/>
        <w:sz w:val="20"/>
        <w:szCs w:val="20"/>
        <w:shd w:val="clear" w:color="auto" w:fill="FFFFFF"/>
      </w:rPr>
      <w:instrText xml:space="preserve">PAGE  \* Arabic  \* MERGEFORMAT</w:instrText>
    </w:r>
    <w:r>
      <w:rPr>
        <w:rFonts w:ascii="Times New Roman" w:hAnsi="Times New Roman" w:eastAsia="宋体" w:cs="Times New Roman"/>
        <w:b/>
        <w:bCs/>
        <w:color w:val="171A1D"/>
        <w:sz w:val="20"/>
        <w:szCs w:val="20"/>
        <w:shd w:val="clear" w:color="auto" w:fill="FFFFFF"/>
      </w:rPr>
      <w:fldChar w:fldCharType="separate"/>
    </w:r>
    <w:r>
      <w:rPr>
        <w:rFonts w:ascii="Times New Roman" w:hAnsi="Times New Roman" w:eastAsia="宋体" w:cs="Times New Roman"/>
        <w:b/>
        <w:bCs/>
        <w:color w:val="171A1D"/>
        <w:sz w:val="20"/>
        <w:szCs w:val="20"/>
        <w:shd w:val="clear" w:color="auto" w:fill="FFFFFF"/>
      </w:rPr>
      <w:t>1</w:t>
    </w:r>
    <w:r>
      <w:rPr>
        <w:rFonts w:ascii="Times New Roman" w:hAnsi="Times New Roman" w:eastAsia="宋体" w:cs="Times New Roman"/>
        <w:b/>
        <w:bCs/>
        <w:color w:val="171A1D"/>
        <w:sz w:val="20"/>
        <w:szCs w:val="20"/>
        <w:shd w:val="clear" w:color="auto" w:fill="FFFFFF"/>
      </w:rPr>
      <w:fldChar w:fldCharType="end"/>
    </w:r>
    <w:r>
      <w:rPr>
        <w:rFonts w:ascii="Times New Roman" w:hAnsi="Times New Roman" w:eastAsia="宋体" w:cs="Times New Roman"/>
        <w:b/>
        <w:bCs/>
        <w:color w:val="171A1D"/>
        <w:sz w:val="20"/>
        <w:szCs w:val="20"/>
        <w:shd w:val="clear" w:color="auto" w:fill="FFFFFF"/>
      </w:rPr>
      <w:t>页</w:t>
    </w:r>
    <w:r>
      <w:rPr>
        <w:rFonts w:ascii="Times New Roman" w:hAnsi="Times New Roman" w:eastAsia="宋体" w:cs="Times New Roman"/>
        <w:color w:val="171A1D"/>
        <w:sz w:val="20"/>
        <w:szCs w:val="20"/>
        <w:shd w:val="clear" w:color="auto" w:fill="FFFFFF"/>
        <w:lang w:val="zh-CN"/>
      </w:rPr>
      <w:t xml:space="preserve"> /共</w:t>
    </w:r>
    <w:r>
      <w:rPr>
        <w:rFonts w:ascii="Times New Roman" w:hAnsi="Times New Roman" w:eastAsia="宋体" w:cs="Times New Roman"/>
        <w:b/>
        <w:bCs/>
        <w:color w:val="171A1D"/>
        <w:sz w:val="20"/>
        <w:szCs w:val="20"/>
        <w:shd w:val="clear" w:color="auto" w:fill="FFFFFF"/>
      </w:rPr>
      <w:fldChar w:fldCharType="begin"/>
    </w:r>
    <w:r>
      <w:rPr>
        <w:rFonts w:ascii="Times New Roman" w:hAnsi="Times New Roman" w:eastAsia="宋体" w:cs="Times New Roman"/>
        <w:b/>
        <w:bCs/>
        <w:color w:val="171A1D"/>
        <w:sz w:val="20"/>
        <w:szCs w:val="20"/>
        <w:shd w:val="clear" w:color="auto" w:fill="FFFFFF"/>
      </w:rPr>
      <w:instrText xml:space="preserve">NUMPAGES  \* Arabic  \* MERGEFORMAT</w:instrText>
    </w:r>
    <w:r>
      <w:rPr>
        <w:rFonts w:ascii="Times New Roman" w:hAnsi="Times New Roman" w:eastAsia="宋体" w:cs="Times New Roman"/>
        <w:b/>
        <w:bCs/>
        <w:color w:val="171A1D"/>
        <w:sz w:val="20"/>
        <w:szCs w:val="20"/>
        <w:shd w:val="clear" w:color="auto" w:fill="FFFFFF"/>
      </w:rPr>
      <w:fldChar w:fldCharType="separate"/>
    </w:r>
    <w:r>
      <w:rPr>
        <w:rFonts w:ascii="Times New Roman" w:hAnsi="Times New Roman" w:eastAsia="宋体" w:cs="Times New Roman"/>
        <w:b/>
        <w:bCs/>
        <w:color w:val="171A1D"/>
        <w:sz w:val="20"/>
        <w:szCs w:val="20"/>
        <w:shd w:val="clear" w:color="auto" w:fill="FFFFFF"/>
      </w:rPr>
      <w:t>4</w:t>
    </w:r>
    <w:r>
      <w:rPr>
        <w:rFonts w:ascii="Times New Roman" w:hAnsi="Times New Roman" w:eastAsia="宋体" w:cs="Times New Roman"/>
        <w:b/>
        <w:bCs/>
        <w:color w:val="171A1D"/>
        <w:sz w:val="20"/>
        <w:szCs w:val="20"/>
        <w:shd w:val="clear" w:color="auto" w:fill="FFFFFF"/>
      </w:rPr>
      <w:fldChar w:fldCharType="end"/>
    </w:r>
    <w:r>
      <w:rPr>
        <w:rFonts w:ascii="Times New Roman" w:hAnsi="Times New Roman" w:eastAsia="宋体" w:cs="Times New Roman"/>
        <w:b/>
        <w:bCs/>
        <w:color w:val="171A1D"/>
        <w:sz w:val="20"/>
        <w:szCs w:val="20"/>
        <w:shd w:val="clear" w:color="auto" w:fill="FFFFFF"/>
      </w:rPr>
      <w:t>页</w:t>
    </w:r>
    <w:r>
      <w:rPr>
        <w:rFonts w:hint="eastAsia" w:ascii="Times New Roman" w:hAnsi="Times New Roman" w:eastAsia="宋体" w:cs="Times New Roman"/>
        <w:b/>
        <w:bCs/>
        <w:color w:val="171A1D"/>
        <w:sz w:val="20"/>
        <w:szCs w:val="20"/>
        <w:shd w:val="clear" w:color="auto" w:fill="FFFFFF"/>
      </w:rPr>
      <w:t xml:space="preserve"> </w:t>
    </w:r>
    <w:r>
      <w:rPr>
        <w:rFonts w:ascii="Times New Roman" w:hAnsi="Times New Roman" w:eastAsia="宋体" w:cs="Times New Roman"/>
        <w:color w:val="171A1D"/>
        <w:sz w:val="20"/>
        <w:szCs w:val="20"/>
        <w:shd w:val="clear" w:color="auto" w:fill="FFFFFF"/>
      </w:rPr>
      <w:tab/>
    </w:r>
    <w:r>
      <w:rPr>
        <w:rFonts w:ascii="Times New Roman" w:hAnsi="Times New Roman" w:eastAsia="宋体" w:cs="Times New Roman"/>
        <w:color w:val="171A1D"/>
        <w:sz w:val="20"/>
        <w:szCs w:val="20"/>
        <w:shd w:val="clear" w:color="auto" w:fill="FFFFFF"/>
      </w:rPr>
      <w:t xml:space="preserve">      表单号：BD-CPCTY-0001 A0</w:t>
    </w:r>
    <w:r>
      <w:rPr>
        <w:rFonts w:hint="eastAsia" w:ascii="Times New Roman" w:hAnsi="Times New Roman" w:eastAsia="宋体" w:cs="Times New Roman"/>
        <w:b/>
        <w:bCs/>
        <w:color w:val="171A1D"/>
        <w:sz w:val="20"/>
        <w:szCs w:val="20"/>
        <w:shd w:val="clear" w:color="auto" w:fill="FFFFFF"/>
      </w:rPr>
      <w:t xml:space="preserve"> 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5"/>
      <w:pBdr>
        <w:bottom w:val="single" w:color="auto" w:sz="4" w:space="1"/>
      </w:pBdr>
    </w:pPr>
    <w:r>
      <w:rPr>
        <w:rFonts w:hint="eastAsia"/>
        <w:lang w:val="en-US" w:eastAsia="zh-CN"/>
      </w:rPr>
      <w:t xml:space="preserve"> </w:t>
    </w:r>
    <w:r>
      <w:drawing>
        <wp:inline distT="0" distB="0" distL="114300" distR="114300">
          <wp:extent cx="2204085" cy="683895"/>
          <wp:effectExtent l="0" t="0" r="5715" b="1905"/>
          <wp:docPr id="25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1" name="图片 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204085" cy="6838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/>
        <w:lang w:val="en-US" w:eastAsia="zh-CN"/>
      </w:rPr>
      <w:t xml:space="preserve">                         </w:t>
    </w:r>
    <w:r>
      <w:rPr>
        <w:rFonts w:hint="eastAsia" w:eastAsiaTheme="minorEastAsia"/>
        <w:lang w:eastAsia="zh-CN"/>
      </w:rPr>
      <w:drawing>
        <wp:inline distT="0" distB="0" distL="114300" distR="114300">
          <wp:extent cx="2376805" cy="713740"/>
          <wp:effectExtent l="0" t="0" r="4445" b="635"/>
          <wp:docPr id="129" name="图片 129" descr="页眉右边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9" name="图片 129" descr="页眉右边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2376805" cy="7137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D4E6A81"/>
    <w:multiLevelType w:val="singleLevel"/>
    <w:tmpl w:val="8D4E6A81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">
    <w:nsid w:val="8E30E0B7"/>
    <w:multiLevelType w:val="singleLevel"/>
    <w:tmpl w:val="8E30E0B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9000C554"/>
    <w:multiLevelType w:val="singleLevel"/>
    <w:tmpl w:val="9000C554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3">
    <w:nsid w:val="B909FED8"/>
    <w:multiLevelType w:val="singleLevel"/>
    <w:tmpl w:val="B909FED8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4">
    <w:nsid w:val="EB88CBEA"/>
    <w:multiLevelType w:val="singleLevel"/>
    <w:tmpl w:val="EB88CBEA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5">
    <w:nsid w:val="F0C0424D"/>
    <w:multiLevelType w:val="singleLevel"/>
    <w:tmpl w:val="F0C0424D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6">
    <w:nsid w:val="F152389C"/>
    <w:multiLevelType w:val="singleLevel"/>
    <w:tmpl w:val="F152389C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7">
    <w:nsid w:val="F8E1325B"/>
    <w:multiLevelType w:val="multilevel"/>
    <w:tmpl w:val="F8E1325B"/>
    <w:lvl w:ilvl="0" w:tentative="0">
      <w:start w:val="1"/>
      <w:numFmt w:val="chineseCounting"/>
      <w:pStyle w:val="25"/>
      <w:lvlText w:val="%1."/>
      <w:lvlJc w:val="left"/>
      <w:pPr>
        <w:ind w:left="432" w:hanging="432"/>
      </w:pPr>
      <w:rPr>
        <w:rFonts w:hint="eastAsia" w:ascii="微软雅黑" w:hAnsi="微软雅黑" w:eastAsia="宋体" w:cs="宋体"/>
        <w:b/>
      </w:rPr>
    </w:lvl>
    <w:lvl w:ilvl="1" w:tentative="0">
      <w:start w:val="1"/>
      <w:numFmt w:val="decimal"/>
      <w:pStyle w:val="4"/>
      <w:lvlText w:val="%1.%2."/>
      <w:lvlJc w:val="left"/>
      <w:pPr>
        <w:ind w:left="575" w:hanging="575"/>
      </w:pPr>
      <w:rPr>
        <w:rFonts w:hint="eastAsia"/>
      </w:rPr>
    </w:lvl>
    <w:lvl w:ilvl="2" w:tentative="0">
      <w:start w:val="1"/>
      <w:numFmt w:val="decimal"/>
      <w:pStyle w:val="5"/>
      <w:lvlText w:val="%1.%2.%3."/>
      <w:lvlJc w:val="left"/>
      <w:pPr>
        <w:ind w:left="720" w:hanging="720"/>
      </w:pPr>
      <w:rPr>
        <w:rFonts w:hint="eastAsia"/>
      </w:rPr>
    </w:lvl>
    <w:lvl w:ilvl="3" w:tentative="0">
      <w:start w:val="1"/>
      <w:numFmt w:val="decimal"/>
      <w:pStyle w:val="6"/>
      <w:lvlText w:val="%1.%2.%3.%4."/>
      <w:lvlJc w:val="left"/>
      <w:pPr>
        <w:ind w:left="864" w:hanging="864"/>
      </w:pPr>
      <w:rPr>
        <w:rFonts w:hint="eastAsia"/>
      </w:rPr>
    </w:lvl>
    <w:lvl w:ilvl="4" w:tentative="0">
      <w:start w:val="1"/>
      <w:numFmt w:val="decimal"/>
      <w:pStyle w:val="7"/>
      <w:lvlText w:val="%1.%2.%3.%4.%5."/>
      <w:lvlJc w:val="left"/>
      <w:pPr>
        <w:ind w:left="1008" w:hanging="1008"/>
      </w:pPr>
      <w:rPr>
        <w:rFonts w:hint="eastAsia"/>
      </w:rPr>
    </w:lvl>
    <w:lvl w:ilvl="5" w:tentative="0">
      <w:start w:val="1"/>
      <w:numFmt w:val="decimal"/>
      <w:pStyle w:val="8"/>
      <w:lvlText w:val="%1.%2.%3.%4.%5.%6."/>
      <w:lvlJc w:val="left"/>
      <w:pPr>
        <w:ind w:left="1151" w:hanging="1151"/>
      </w:pPr>
      <w:rPr>
        <w:rFonts w:hint="eastAsia"/>
      </w:rPr>
    </w:lvl>
    <w:lvl w:ilvl="6" w:tentative="0">
      <w:start w:val="1"/>
      <w:numFmt w:val="decimal"/>
      <w:pStyle w:val="9"/>
      <w:lvlText w:val="%1.%2.%3.%4.%5.%6.%7."/>
      <w:lvlJc w:val="left"/>
      <w:pPr>
        <w:ind w:left="1296" w:hanging="1296"/>
      </w:pPr>
      <w:rPr>
        <w:rFonts w:hint="eastAsia"/>
      </w:rPr>
    </w:lvl>
    <w:lvl w:ilvl="7" w:tentative="0">
      <w:start w:val="1"/>
      <w:numFmt w:val="decimal"/>
      <w:pStyle w:val="10"/>
      <w:lvlText w:val="%1.%2.%3.%4.%5.%6.%7.%8."/>
      <w:lvlJc w:val="left"/>
      <w:pPr>
        <w:ind w:left="1440" w:hanging="1440"/>
      </w:pPr>
      <w:rPr>
        <w:rFonts w:hint="eastAsia"/>
      </w:rPr>
    </w:lvl>
    <w:lvl w:ilvl="8" w:tentative="0">
      <w:start w:val="1"/>
      <w:numFmt w:val="decimal"/>
      <w:pStyle w:val="11"/>
      <w:lvlText w:val="%1.%2.%3.%4.%5.%6.%7.%8.%9."/>
      <w:lvlJc w:val="left"/>
      <w:pPr>
        <w:ind w:left="1583" w:hanging="1583"/>
      </w:pPr>
      <w:rPr>
        <w:rFonts w:hint="eastAsia"/>
      </w:rPr>
    </w:lvl>
  </w:abstractNum>
  <w:abstractNum w:abstractNumId="8">
    <w:nsid w:val="076D12B3"/>
    <w:multiLevelType w:val="multilevel"/>
    <w:tmpl w:val="076D12B3"/>
    <w:lvl w:ilvl="0" w:tentative="0">
      <w:start w:val="1"/>
      <w:numFmt w:val="decimal"/>
      <w:lvlText w:val="%1."/>
      <w:lvlJc w:val="left"/>
      <w:pPr>
        <w:ind w:left="420" w:hanging="420"/>
      </w:pPr>
    </w:lvl>
    <w:lvl w:ilvl="1" w:tentative="0">
      <w:start w:val="1"/>
      <w:numFmt w:val="decimal"/>
      <w:lvlText w:val="%2."/>
      <w:lvlJc w:val="left"/>
      <w:pPr>
        <w:ind w:left="840" w:hanging="420"/>
      </w:pPr>
      <w:rPr>
        <w:rFonts w:hint="eastAsia"/>
      </w:r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9">
    <w:nsid w:val="0DE8C632"/>
    <w:multiLevelType w:val="singleLevel"/>
    <w:tmpl w:val="0DE8C632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0">
    <w:nsid w:val="0EBCF223"/>
    <w:multiLevelType w:val="singleLevel"/>
    <w:tmpl w:val="0EBCF223"/>
    <w:lvl w:ilvl="0" w:tentative="0">
      <w:start w:val="1"/>
      <w:numFmt w:val="decimal"/>
      <w:lvlText w:val="%1."/>
      <w:lvlJc w:val="left"/>
      <w:pPr>
        <w:tabs>
          <w:tab w:val="left" w:pos="312"/>
        </w:tabs>
      </w:pPr>
      <w:rPr>
        <w:rFonts w:hint="default"/>
        <w:b w:val="0"/>
        <w:bCs w:val="0"/>
        <w:sz w:val="15"/>
        <w:szCs w:val="15"/>
      </w:rPr>
    </w:lvl>
  </w:abstractNum>
  <w:abstractNum w:abstractNumId="11">
    <w:nsid w:val="1A5BD89A"/>
    <w:multiLevelType w:val="singleLevel"/>
    <w:tmpl w:val="1A5BD89A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2">
    <w:nsid w:val="1A6E14F4"/>
    <w:multiLevelType w:val="multilevel"/>
    <w:tmpl w:val="1A6E14F4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13">
    <w:nsid w:val="2CE514E0"/>
    <w:multiLevelType w:val="multilevel"/>
    <w:tmpl w:val="2CE514E0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14">
    <w:nsid w:val="2D333617"/>
    <w:multiLevelType w:val="multilevel"/>
    <w:tmpl w:val="2D333617"/>
    <w:lvl w:ilvl="0" w:tentative="0">
      <w:start w:val="1"/>
      <w:numFmt w:val="decimal"/>
      <w:lvlText w:val="%1."/>
      <w:lvlJc w:val="left"/>
      <w:pPr>
        <w:ind w:left="420" w:hanging="420"/>
      </w:pPr>
    </w:lvl>
    <w:lvl w:ilvl="1" w:tentative="0">
      <w:start w:val="1"/>
      <w:numFmt w:val="decimal"/>
      <w:lvlText w:val="%2."/>
      <w:lvlJc w:val="left"/>
      <w:pPr>
        <w:ind w:left="840" w:hanging="420"/>
      </w:pPr>
      <w:rPr>
        <w:rFonts w:hint="eastAsia"/>
      </w:r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5">
    <w:nsid w:val="2FF16D70"/>
    <w:multiLevelType w:val="multilevel"/>
    <w:tmpl w:val="2FF16D70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6">
    <w:nsid w:val="39385924"/>
    <w:multiLevelType w:val="singleLevel"/>
    <w:tmpl w:val="39385924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7">
    <w:nsid w:val="393E43C7"/>
    <w:multiLevelType w:val="multilevel"/>
    <w:tmpl w:val="393E43C7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8">
    <w:nsid w:val="3A013CF5"/>
    <w:multiLevelType w:val="singleLevel"/>
    <w:tmpl w:val="3A013CF5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9">
    <w:nsid w:val="3F92749A"/>
    <w:multiLevelType w:val="multilevel"/>
    <w:tmpl w:val="3F92749A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20">
    <w:nsid w:val="4315347A"/>
    <w:multiLevelType w:val="multilevel"/>
    <w:tmpl w:val="4315347A"/>
    <w:lvl w:ilvl="0" w:tentative="0">
      <w:start w:val="1"/>
      <w:numFmt w:val="lowerLetter"/>
      <w:lvlText w:val="%1)"/>
      <w:lvlJc w:val="left"/>
      <w:pPr>
        <w:ind w:left="0" w:firstLine="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21">
    <w:nsid w:val="59D5A143"/>
    <w:multiLevelType w:val="singleLevel"/>
    <w:tmpl w:val="59D5A143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2">
    <w:nsid w:val="5AA51580"/>
    <w:multiLevelType w:val="singleLevel"/>
    <w:tmpl w:val="5AA51580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3">
    <w:nsid w:val="5C5574D7"/>
    <w:multiLevelType w:val="multilevel"/>
    <w:tmpl w:val="5C5574D7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24">
    <w:nsid w:val="5FC24F10"/>
    <w:multiLevelType w:val="multilevel"/>
    <w:tmpl w:val="5FC24F10"/>
    <w:lvl w:ilvl="0" w:tentative="0">
      <w:start w:val="1"/>
      <w:numFmt w:val="decimal"/>
      <w:lvlText w:val="%1."/>
      <w:lvlJc w:val="left"/>
      <w:pPr>
        <w:ind w:left="70" w:hanging="425"/>
      </w:pPr>
      <w:rPr>
        <w:rFonts w:hint="default"/>
        <w:sz w:val="20"/>
        <w:szCs w:val="18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rFonts w:hint="eastAsia"/>
      </w:rPr>
    </w:lvl>
    <w:lvl w:ilvl="2" w:tentative="0">
      <w:start w:val="1"/>
      <w:numFmt w:val="decimal"/>
      <w:lvlText w:val="%1.%2.%3."/>
      <w:lvlJc w:val="left"/>
      <w:pPr>
        <w:ind w:left="354" w:hanging="709"/>
      </w:pPr>
      <w:rPr>
        <w:rFonts w:hint="default"/>
        <w:sz w:val="18"/>
        <w:szCs w:val="18"/>
      </w:rPr>
    </w:lvl>
    <w:lvl w:ilvl="3" w:tentative="0">
      <w:start w:val="1"/>
      <w:numFmt w:val="decimal"/>
      <w:lvlText w:val="%1.%2.%3.%4."/>
      <w:lvlJc w:val="left"/>
      <w:pPr>
        <w:ind w:left="496" w:hanging="851"/>
      </w:pPr>
      <w:rPr>
        <w:rFonts w:hint="eastAsia"/>
      </w:rPr>
    </w:lvl>
    <w:lvl w:ilvl="4" w:tentative="0">
      <w:start w:val="1"/>
      <w:numFmt w:val="decimal"/>
      <w:lvlText w:val="%1.%2.%3.%4.%5."/>
      <w:lvlJc w:val="left"/>
      <w:pPr>
        <w:ind w:left="637" w:hanging="992"/>
      </w:pPr>
      <w:rPr>
        <w:rFonts w:hint="eastAsia"/>
      </w:rPr>
    </w:lvl>
    <w:lvl w:ilvl="5" w:tentative="0">
      <w:start w:val="1"/>
      <w:numFmt w:val="decimal"/>
      <w:lvlText w:val="%1.%2.%3.%4.%5.%6."/>
      <w:lvlJc w:val="left"/>
      <w:pPr>
        <w:ind w:left="779" w:hanging="1134"/>
      </w:pPr>
      <w:rPr>
        <w:rFonts w:hint="eastAsia"/>
      </w:rPr>
    </w:lvl>
    <w:lvl w:ilvl="6" w:tentative="0">
      <w:start w:val="1"/>
      <w:numFmt w:val="decimal"/>
      <w:lvlText w:val="%1.%2.%3.%4.%5.%6.%7."/>
      <w:lvlJc w:val="left"/>
      <w:pPr>
        <w:ind w:left="921" w:hanging="1276"/>
      </w:pPr>
      <w:rPr>
        <w:rFonts w:hint="eastAsia"/>
      </w:rPr>
    </w:lvl>
    <w:lvl w:ilvl="7" w:tentative="0">
      <w:start w:val="1"/>
      <w:numFmt w:val="decimal"/>
      <w:lvlText w:val="%1.%2.%3.%4.%5.%6.%7.%8."/>
      <w:lvlJc w:val="left"/>
      <w:pPr>
        <w:ind w:left="1063" w:hanging="1418"/>
      </w:pPr>
      <w:rPr>
        <w:rFonts w:hint="eastAsia"/>
      </w:rPr>
    </w:lvl>
    <w:lvl w:ilvl="8" w:tentative="0">
      <w:start w:val="1"/>
      <w:numFmt w:val="decimal"/>
      <w:lvlText w:val="%1.%2.%3.%4.%5.%6.%7.%8.%9."/>
      <w:lvlJc w:val="left"/>
      <w:pPr>
        <w:ind w:left="1204" w:hanging="1559"/>
      </w:pPr>
      <w:rPr>
        <w:rFonts w:hint="eastAsia"/>
      </w:rPr>
    </w:lvl>
  </w:abstractNum>
  <w:abstractNum w:abstractNumId="25">
    <w:nsid w:val="617E732A"/>
    <w:multiLevelType w:val="multilevel"/>
    <w:tmpl w:val="617E732A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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26">
    <w:nsid w:val="619789B1"/>
    <w:multiLevelType w:val="singleLevel"/>
    <w:tmpl w:val="619789B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7">
    <w:nsid w:val="6B020094"/>
    <w:multiLevelType w:val="multilevel"/>
    <w:tmpl w:val="6B020094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28">
    <w:nsid w:val="6D0ECCC5"/>
    <w:multiLevelType w:val="singleLevel"/>
    <w:tmpl w:val="6D0ECCC5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9">
    <w:nsid w:val="76F857FA"/>
    <w:multiLevelType w:val="multilevel"/>
    <w:tmpl w:val="76F857FA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30">
    <w:nsid w:val="7AD449DE"/>
    <w:multiLevelType w:val="multilevel"/>
    <w:tmpl w:val="7AD449DE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rFonts w:hint="default" w:ascii="微软雅黑" w:hAnsi="微软雅黑" w:eastAsia="微软雅黑" w:cs="微软雅黑"/>
        <w:b/>
        <w:bCs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rFonts w:hint="default" w:ascii="微软雅黑" w:hAnsi="微软雅黑" w:eastAsia="微软雅黑" w:cs="微软雅黑"/>
        <w:sz w:val="15"/>
        <w:szCs w:val="15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num w:numId="1">
    <w:abstractNumId w:val="7"/>
  </w:num>
  <w:num w:numId="2">
    <w:abstractNumId w:val="24"/>
  </w:num>
  <w:num w:numId="3">
    <w:abstractNumId w:val="15"/>
  </w:num>
  <w:num w:numId="4">
    <w:abstractNumId w:val="20"/>
  </w:num>
  <w:num w:numId="5">
    <w:abstractNumId w:val="16"/>
  </w:num>
  <w:num w:numId="6">
    <w:abstractNumId w:val="19"/>
  </w:num>
  <w:num w:numId="7">
    <w:abstractNumId w:val="17"/>
  </w:num>
  <w:num w:numId="8">
    <w:abstractNumId w:val="14"/>
  </w:num>
  <w:num w:numId="9">
    <w:abstractNumId w:val="13"/>
  </w:num>
  <w:num w:numId="10">
    <w:abstractNumId w:val="18"/>
  </w:num>
  <w:num w:numId="11">
    <w:abstractNumId w:val="8"/>
  </w:num>
  <w:num w:numId="12">
    <w:abstractNumId w:val="12"/>
  </w:num>
  <w:num w:numId="13">
    <w:abstractNumId w:val="29"/>
  </w:num>
  <w:num w:numId="14">
    <w:abstractNumId w:val="23"/>
  </w:num>
  <w:num w:numId="15">
    <w:abstractNumId w:val="25"/>
  </w:num>
  <w:num w:numId="16">
    <w:abstractNumId w:val="30"/>
  </w:num>
  <w:num w:numId="17">
    <w:abstractNumId w:val="28"/>
  </w:num>
  <w:num w:numId="18">
    <w:abstractNumId w:val="26"/>
  </w:num>
  <w:num w:numId="19">
    <w:abstractNumId w:val="6"/>
  </w:num>
  <w:num w:numId="20">
    <w:abstractNumId w:val="9"/>
  </w:num>
  <w:num w:numId="21">
    <w:abstractNumId w:val="0"/>
  </w:num>
  <w:num w:numId="22">
    <w:abstractNumId w:val="3"/>
  </w:num>
  <w:num w:numId="23">
    <w:abstractNumId w:val="5"/>
  </w:num>
  <w:num w:numId="24">
    <w:abstractNumId w:val="22"/>
  </w:num>
  <w:num w:numId="25">
    <w:abstractNumId w:val="1"/>
  </w:num>
  <w:num w:numId="26">
    <w:abstractNumId w:val="21"/>
  </w:num>
  <w:num w:numId="27">
    <w:abstractNumId w:val="2"/>
  </w:num>
  <w:num w:numId="28">
    <w:abstractNumId w:val="4"/>
  </w:num>
  <w:num w:numId="29">
    <w:abstractNumId w:val="10"/>
  </w:num>
  <w:num w:numId="30">
    <w:abstractNumId w:val="27"/>
  </w:num>
  <w:num w:numId="3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M2NDY4NDdlNzRkMWM2MjI0MmUwZDhlMTI5NTg1YWEifQ=="/>
  </w:docVars>
  <w:rsids>
    <w:rsidRoot w:val="3D617A80"/>
    <w:rsid w:val="0C3B4A36"/>
    <w:rsid w:val="3D617A80"/>
    <w:rsid w:val="553358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spacing w:before="340" w:after="330" w:line="578" w:lineRule="auto"/>
      <w:jc w:val="center"/>
      <w:outlineLvl w:val="0"/>
    </w:pPr>
    <w:rPr>
      <w:b/>
      <w:bCs/>
      <w:kern w:val="44"/>
      <w:sz w:val="44"/>
      <w:szCs w:val="44"/>
    </w:rPr>
  </w:style>
  <w:style w:type="paragraph" w:styleId="4">
    <w:name w:val="heading 2"/>
    <w:basedOn w:val="1"/>
    <w:next w:val="1"/>
    <w:semiHidden/>
    <w:unhideWhenUsed/>
    <w:qFormat/>
    <w:uiPriority w:val="0"/>
    <w:pPr>
      <w:keepNext/>
      <w:keepLines/>
      <w:numPr>
        <w:ilvl w:val="1"/>
        <w:numId w:val="1"/>
      </w:numPr>
      <w:spacing w:before="260" w:beforeLines="0" w:beforeAutospacing="0" w:after="260" w:afterLines="0" w:afterAutospacing="0" w:line="413" w:lineRule="auto"/>
      <w:ind w:left="575" w:hanging="575"/>
      <w:outlineLvl w:val="1"/>
    </w:pPr>
    <w:rPr>
      <w:rFonts w:ascii="Arial" w:hAnsi="Arial" w:eastAsia="黑体"/>
      <w:b/>
      <w:sz w:val="32"/>
    </w:rPr>
  </w:style>
  <w:style w:type="paragraph" w:styleId="5">
    <w:name w:val="heading 3"/>
    <w:basedOn w:val="1"/>
    <w:next w:val="1"/>
    <w:semiHidden/>
    <w:unhideWhenUsed/>
    <w:qFormat/>
    <w:uiPriority w:val="0"/>
    <w:pPr>
      <w:keepNext/>
      <w:keepLines/>
      <w:numPr>
        <w:ilvl w:val="2"/>
        <w:numId w:val="1"/>
      </w:numPr>
      <w:spacing w:before="260" w:beforeLines="0" w:beforeAutospacing="0" w:after="260" w:afterLines="0" w:afterAutospacing="0" w:line="413" w:lineRule="auto"/>
      <w:ind w:left="720" w:hanging="720"/>
      <w:outlineLvl w:val="2"/>
    </w:pPr>
    <w:rPr>
      <w:b/>
      <w:sz w:val="32"/>
    </w:rPr>
  </w:style>
  <w:style w:type="paragraph" w:styleId="6">
    <w:name w:val="heading 4"/>
    <w:basedOn w:val="1"/>
    <w:next w:val="1"/>
    <w:semiHidden/>
    <w:unhideWhenUsed/>
    <w:qFormat/>
    <w:uiPriority w:val="0"/>
    <w:pPr>
      <w:keepNext/>
      <w:keepLines/>
      <w:numPr>
        <w:ilvl w:val="3"/>
        <w:numId w:val="1"/>
      </w:numPr>
      <w:spacing w:before="280" w:beforeLines="0" w:beforeAutospacing="0" w:after="290" w:afterLines="0" w:afterAutospacing="0" w:line="372" w:lineRule="auto"/>
      <w:ind w:left="864" w:hanging="864"/>
      <w:outlineLvl w:val="3"/>
    </w:pPr>
    <w:rPr>
      <w:rFonts w:ascii="Arial" w:hAnsi="Arial" w:eastAsia="黑体"/>
      <w:b/>
      <w:sz w:val="28"/>
    </w:rPr>
  </w:style>
  <w:style w:type="paragraph" w:styleId="7">
    <w:name w:val="heading 5"/>
    <w:basedOn w:val="1"/>
    <w:next w:val="1"/>
    <w:semiHidden/>
    <w:unhideWhenUsed/>
    <w:qFormat/>
    <w:uiPriority w:val="0"/>
    <w:pPr>
      <w:keepNext/>
      <w:keepLines/>
      <w:numPr>
        <w:ilvl w:val="4"/>
        <w:numId w:val="1"/>
      </w:numPr>
      <w:spacing w:before="280" w:beforeLines="0" w:beforeAutospacing="0" w:after="290" w:afterLines="0" w:afterAutospacing="0" w:line="372" w:lineRule="auto"/>
      <w:ind w:left="1008" w:hanging="1008"/>
      <w:outlineLvl w:val="4"/>
    </w:pPr>
    <w:rPr>
      <w:b/>
      <w:sz w:val="28"/>
    </w:rPr>
  </w:style>
  <w:style w:type="paragraph" w:styleId="8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beforeLines="0" w:beforeAutospacing="0" w:after="64" w:afterLines="0" w:afterAutospacing="0" w:line="317" w:lineRule="auto"/>
      <w:ind w:left="1151" w:hanging="1151"/>
      <w:outlineLvl w:val="5"/>
    </w:pPr>
    <w:rPr>
      <w:rFonts w:ascii="Arial" w:hAnsi="Arial" w:eastAsia="黑体"/>
      <w:b/>
      <w:sz w:val="24"/>
    </w:rPr>
  </w:style>
  <w:style w:type="paragraph" w:styleId="9">
    <w:name w:val="heading 7"/>
    <w:basedOn w:val="1"/>
    <w:next w:val="1"/>
    <w:semiHidden/>
    <w:unhideWhenUsed/>
    <w:qFormat/>
    <w:uiPriority w:val="0"/>
    <w:pPr>
      <w:keepNext/>
      <w:keepLines/>
      <w:numPr>
        <w:ilvl w:val="6"/>
        <w:numId w:val="1"/>
      </w:numPr>
      <w:spacing w:before="240" w:beforeLines="0" w:beforeAutospacing="0" w:after="64" w:afterLines="0" w:afterAutospacing="0" w:line="317" w:lineRule="auto"/>
      <w:ind w:left="1296" w:hanging="1296"/>
      <w:outlineLvl w:val="6"/>
    </w:pPr>
    <w:rPr>
      <w:b/>
      <w:sz w:val="24"/>
    </w:rPr>
  </w:style>
  <w:style w:type="paragraph" w:styleId="10">
    <w:name w:val="heading 8"/>
    <w:basedOn w:val="1"/>
    <w:next w:val="1"/>
    <w:semiHidden/>
    <w:unhideWhenUsed/>
    <w:qFormat/>
    <w:uiPriority w:val="0"/>
    <w:pPr>
      <w:keepNext/>
      <w:keepLines/>
      <w:numPr>
        <w:ilvl w:val="7"/>
        <w:numId w:val="1"/>
      </w:numPr>
      <w:spacing w:before="240" w:beforeLines="0" w:beforeAutospacing="0" w:after="64" w:afterLines="0" w:afterAutospacing="0" w:line="317" w:lineRule="auto"/>
      <w:ind w:left="1440" w:hanging="1440"/>
      <w:outlineLvl w:val="7"/>
    </w:pPr>
    <w:rPr>
      <w:rFonts w:ascii="Arial" w:hAnsi="Arial" w:eastAsia="黑体"/>
      <w:sz w:val="24"/>
    </w:rPr>
  </w:style>
  <w:style w:type="paragraph" w:styleId="11">
    <w:name w:val="heading 9"/>
    <w:basedOn w:val="1"/>
    <w:next w:val="1"/>
    <w:semiHidden/>
    <w:unhideWhenUsed/>
    <w:qFormat/>
    <w:uiPriority w:val="0"/>
    <w:pPr>
      <w:keepNext/>
      <w:keepLines/>
      <w:numPr>
        <w:ilvl w:val="8"/>
        <w:numId w:val="1"/>
      </w:numPr>
      <w:spacing w:before="240" w:beforeLines="0" w:beforeAutospacing="0" w:after="64" w:afterLines="0" w:afterAutospacing="0" w:line="317" w:lineRule="auto"/>
      <w:ind w:left="1583" w:hanging="1583"/>
      <w:outlineLvl w:val="8"/>
    </w:pPr>
    <w:rPr>
      <w:rFonts w:ascii="Arial" w:hAnsi="Arial" w:eastAsia="黑体"/>
      <w:sz w:val="21"/>
    </w:rPr>
  </w:style>
  <w:style w:type="character" w:default="1" w:styleId="21">
    <w:name w:val="Default Paragraph Font"/>
    <w:semiHidden/>
    <w:qFormat/>
    <w:uiPriority w:val="0"/>
  </w:style>
  <w:style w:type="table" w:default="1" w:styleId="1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Default"/>
    <w:qFormat/>
    <w:uiPriority w:val="0"/>
    <w:pPr>
      <w:widowControl w:val="0"/>
      <w:autoSpaceDE w:val="0"/>
      <w:autoSpaceDN w:val="0"/>
      <w:adjustRightInd w:val="0"/>
    </w:pPr>
    <w:rPr>
      <w:rFonts w:ascii="宋体" w:hAnsi="Times New Roman" w:eastAsia="宋体" w:cs="宋体"/>
      <w:color w:val="000000"/>
      <w:sz w:val="24"/>
      <w:szCs w:val="24"/>
      <w:lang w:val="en-US" w:eastAsia="zh-CN" w:bidi="ar-SA"/>
    </w:rPr>
  </w:style>
  <w:style w:type="paragraph" w:styleId="12">
    <w:name w:val="toc 3"/>
    <w:basedOn w:val="1"/>
    <w:next w:val="1"/>
    <w:unhideWhenUsed/>
    <w:qFormat/>
    <w:uiPriority w:val="39"/>
    <w:pPr>
      <w:ind w:left="840" w:leftChars="400"/>
    </w:pPr>
  </w:style>
  <w:style w:type="paragraph" w:styleId="13">
    <w:name w:val="Plain Text"/>
    <w:basedOn w:val="1"/>
    <w:qFormat/>
    <w:uiPriority w:val="0"/>
    <w:rPr>
      <w:rFonts w:ascii="宋体" w:hAnsi="Courier New" w:cs="Courier New"/>
      <w:spacing w:val="0"/>
      <w:sz w:val="21"/>
      <w:szCs w:val="21"/>
    </w:rPr>
  </w:style>
  <w:style w:type="paragraph" w:styleId="14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5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16">
    <w:name w:val="toc 1"/>
    <w:basedOn w:val="1"/>
    <w:next w:val="1"/>
    <w:qFormat/>
    <w:uiPriority w:val="39"/>
    <w:pPr>
      <w:tabs>
        <w:tab w:val="left" w:pos="420"/>
        <w:tab w:val="right" w:leader="dot" w:pos="6249"/>
      </w:tabs>
    </w:pPr>
  </w:style>
  <w:style w:type="paragraph" w:styleId="17">
    <w:name w:val="toc 2"/>
    <w:basedOn w:val="1"/>
    <w:next w:val="1"/>
    <w:qFormat/>
    <w:uiPriority w:val="39"/>
    <w:pPr>
      <w:ind w:left="420" w:leftChars="200"/>
    </w:pPr>
  </w:style>
  <w:style w:type="paragraph" w:styleId="18">
    <w:name w:val="Normal (Web)"/>
    <w:basedOn w:val="1"/>
    <w:unhideWhenUsed/>
    <w:qFormat/>
    <w:uiPriority w:val="0"/>
    <w:pPr>
      <w:spacing w:before="0" w:beforeAutospacing="1" w:after="0" w:afterAutospacing="1"/>
      <w:ind w:left="0"/>
      <w:jc w:val="left"/>
    </w:pPr>
    <w:rPr>
      <w:rFonts w:ascii="宋体" w:hAnsi="宋体" w:cs="Times New Roman"/>
      <w:kern w:val="0"/>
      <w:sz w:val="24"/>
      <w:szCs w:val="24"/>
    </w:rPr>
  </w:style>
  <w:style w:type="table" w:styleId="20">
    <w:name w:val="Table Grid"/>
    <w:basedOn w:val="19"/>
    <w:qFormat/>
    <w:uiPriority w:val="39"/>
    <w:pPr>
      <w:widowControl w:val="0"/>
      <w:jc w:val="both"/>
    </w:pPr>
    <w:rPr>
      <w:rFonts w:ascii="Times New Roman" w:hAnsi="Times New Roman" w:eastAsia="宋体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2">
    <w:name w:val="page number"/>
    <w:basedOn w:val="21"/>
    <w:qFormat/>
    <w:uiPriority w:val="0"/>
  </w:style>
  <w:style w:type="character" w:styleId="23">
    <w:name w:val="Hyperlink"/>
    <w:basedOn w:val="21"/>
    <w:unhideWhenUsed/>
    <w:qFormat/>
    <w:uiPriority w:val="99"/>
    <w:rPr>
      <w:color w:val="0000FF"/>
      <w:u w:val="single"/>
    </w:rPr>
  </w:style>
  <w:style w:type="paragraph" w:customStyle="1" w:styleId="24">
    <w:name w:val="一级标题"/>
    <w:basedOn w:val="1"/>
    <w:next w:val="1"/>
    <w:qFormat/>
    <w:uiPriority w:val="0"/>
    <w:pPr>
      <w:keepNext/>
      <w:keepLines/>
      <w:spacing w:before="340" w:beforeLines="0" w:after="330" w:afterLines="0" w:line="576" w:lineRule="auto"/>
      <w:ind w:leftChars="200"/>
      <w:jc w:val="left"/>
      <w:outlineLvl w:val="0"/>
    </w:pPr>
    <w:rPr>
      <w:rFonts w:eastAsia="微软雅黑" w:asciiTheme="minorAscii" w:hAnsiTheme="minorAscii"/>
      <w:b/>
      <w:kern w:val="44"/>
      <w:sz w:val="44"/>
    </w:rPr>
  </w:style>
  <w:style w:type="paragraph" w:customStyle="1" w:styleId="25">
    <w:name w:val="二级标题1.1"/>
    <w:basedOn w:val="1"/>
    <w:next w:val="1"/>
    <w:uiPriority w:val="0"/>
    <w:pPr>
      <w:keepNext/>
      <w:keepLines/>
      <w:numPr>
        <w:ilvl w:val="0"/>
        <w:numId w:val="1"/>
      </w:numPr>
      <w:spacing w:before="260" w:beforeLines="0" w:after="260" w:afterLines="0" w:line="413" w:lineRule="auto"/>
      <w:jc w:val="left"/>
      <w:outlineLvl w:val="1"/>
    </w:pPr>
    <w:rPr>
      <w:rFonts w:hint="eastAsia" w:ascii="Arial" w:hAnsi="Arial" w:eastAsia="微软雅黑"/>
      <w:b/>
      <w:sz w:val="36"/>
    </w:rPr>
  </w:style>
  <w:style w:type="paragraph" w:styleId="26">
    <w:name w:val="List Paragraph"/>
    <w:basedOn w:val="1"/>
    <w:qFormat/>
    <w:uiPriority w:val="34"/>
    <w:pPr>
      <w:ind w:firstLine="420" w:firstLineChars="200"/>
    </w:pPr>
  </w:style>
  <w:style w:type="table" w:customStyle="1" w:styleId="27">
    <w:name w:val="Plain Table 2"/>
    <w:basedOn w:val="19"/>
    <w:qFormat/>
    <w:uiPriority w:val="42"/>
    <w:tblPr>
      <w:tblBorders>
        <w:top w:val="single" w:color="7E7E7E" w:themeColor="text1" w:themeTint="80" w:sz="4" w:space="0"/>
        <w:bottom w:val="single" w:color="7E7E7E" w:themeColor="text1" w:themeTint="80" w:sz="4" w:space="0"/>
      </w:tblBorders>
    </w:tblPr>
    <w:tblStylePr w:type="firstRow">
      <w:rPr>
        <w:b/>
        <w:bCs/>
      </w:rPr>
      <w:tcPr>
        <w:tcBorders>
          <w:bottom w:val="single" w:color="7E7E7E" w:themeColor="text1" w:themeTint="80" w:sz="4" w:space="0"/>
        </w:tcBorders>
      </w:tcPr>
    </w:tblStylePr>
    <w:tblStylePr w:type="lastRow">
      <w:rPr>
        <w:b/>
        <w:bCs/>
      </w:rPr>
      <w:tcPr>
        <w:tcBorders>
          <w:top w:val="single" w:color="7E7E7E" w:themeColor="text1" w:themeTint="80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tcBorders>
          <w:left w:val="single" w:color="7E7E7E" w:themeColor="text1" w:themeTint="80" w:sz="4" w:space="0"/>
          <w:right w:val="single" w:color="7E7E7E" w:themeColor="text1" w:themeTint="80" w:sz="4" w:space="0"/>
        </w:tcBorders>
      </w:tcPr>
    </w:tblStylePr>
    <w:tblStylePr w:type="band2Vert">
      <w:tcPr>
        <w:tcBorders>
          <w:left w:val="single" w:color="7E7E7E" w:themeColor="text1" w:themeTint="80" w:sz="4" w:space="0"/>
          <w:right w:val="single" w:color="7E7E7E" w:themeColor="text1" w:themeTint="80" w:sz="4" w:space="0"/>
        </w:tcBorders>
      </w:tcPr>
    </w:tblStylePr>
    <w:tblStylePr w:type="band1Horz">
      <w:tcPr>
        <w:tcBorders>
          <w:top w:val="single" w:color="7E7E7E" w:themeColor="text1" w:themeTint="80" w:sz="4" w:space="0"/>
          <w:bottom w:val="single" w:color="7E7E7E" w:themeColor="text1" w:themeTint="80" w:sz="4" w:space="0"/>
        </w:tcBorders>
      </w:tcPr>
    </w:tblStylePr>
  </w:style>
  <w:style w:type="table" w:customStyle="1" w:styleId="28">
    <w:name w:val="Grid Table Light"/>
    <w:basedOn w:val="1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8.png"/><Relationship Id="rId98" Type="http://schemas.openxmlformats.org/officeDocument/2006/relationships/image" Target="media/image97.png"/><Relationship Id="rId97" Type="http://schemas.openxmlformats.org/officeDocument/2006/relationships/image" Target="media/image96.png"/><Relationship Id="rId96" Type="http://schemas.openxmlformats.org/officeDocument/2006/relationships/image" Target="media/image95.png"/><Relationship Id="rId95" Type="http://schemas.openxmlformats.org/officeDocument/2006/relationships/image" Target="media/image94.png"/><Relationship Id="rId94" Type="http://schemas.openxmlformats.org/officeDocument/2006/relationships/image" Target="media/image93.png"/><Relationship Id="rId93" Type="http://schemas.openxmlformats.org/officeDocument/2006/relationships/image" Target="media/image92.png"/><Relationship Id="rId92" Type="http://schemas.openxmlformats.org/officeDocument/2006/relationships/image" Target="media/image91.png"/><Relationship Id="rId91" Type="http://schemas.openxmlformats.org/officeDocument/2006/relationships/image" Target="media/image90.png"/><Relationship Id="rId90" Type="http://schemas.openxmlformats.org/officeDocument/2006/relationships/image" Target="media/image89.png"/><Relationship Id="rId9" Type="http://schemas.openxmlformats.org/officeDocument/2006/relationships/image" Target="media/image8.png"/><Relationship Id="rId89" Type="http://schemas.openxmlformats.org/officeDocument/2006/relationships/image" Target="media/image88.png"/><Relationship Id="rId88" Type="http://schemas.openxmlformats.org/officeDocument/2006/relationships/image" Target="media/image87.png"/><Relationship Id="rId87" Type="http://schemas.openxmlformats.org/officeDocument/2006/relationships/image" Target="media/image86.png"/><Relationship Id="rId86" Type="http://schemas.openxmlformats.org/officeDocument/2006/relationships/image" Target="media/image85.png"/><Relationship Id="rId85" Type="http://schemas.openxmlformats.org/officeDocument/2006/relationships/image" Target="media/image84.png"/><Relationship Id="rId84" Type="http://schemas.openxmlformats.org/officeDocument/2006/relationships/image" Target="media/image83.png"/><Relationship Id="rId83" Type="http://schemas.openxmlformats.org/officeDocument/2006/relationships/image" Target="media/image82.png"/><Relationship Id="rId82" Type="http://schemas.openxmlformats.org/officeDocument/2006/relationships/image" Target="media/image81.png"/><Relationship Id="rId81" Type="http://schemas.openxmlformats.org/officeDocument/2006/relationships/image" Target="media/image80.png"/><Relationship Id="rId80" Type="http://schemas.openxmlformats.org/officeDocument/2006/relationships/image" Target="media/image79.png"/><Relationship Id="rId8" Type="http://schemas.openxmlformats.org/officeDocument/2006/relationships/image" Target="media/image7.png"/><Relationship Id="rId79" Type="http://schemas.openxmlformats.org/officeDocument/2006/relationships/image" Target="media/image78.png"/><Relationship Id="rId78" Type="http://schemas.openxmlformats.org/officeDocument/2006/relationships/image" Target="media/image77.png"/><Relationship Id="rId77" Type="http://schemas.openxmlformats.org/officeDocument/2006/relationships/image" Target="media/image76.png"/><Relationship Id="rId76" Type="http://schemas.openxmlformats.org/officeDocument/2006/relationships/image" Target="media/image75.png"/><Relationship Id="rId75" Type="http://schemas.openxmlformats.org/officeDocument/2006/relationships/image" Target="media/image74.png"/><Relationship Id="rId74" Type="http://schemas.openxmlformats.org/officeDocument/2006/relationships/image" Target="media/image73.png"/><Relationship Id="rId73" Type="http://schemas.openxmlformats.org/officeDocument/2006/relationships/image" Target="media/image72.png"/><Relationship Id="rId72" Type="http://schemas.openxmlformats.org/officeDocument/2006/relationships/image" Target="media/image71.png"/><Relationship Id="rId71" Type="http://schemas.openxmlformats.org/officeDocument/2006/relationships/image" Target="media/image70.png"/><Relationship Id="rId70" Type="http://schemas.openxmlformats.org/officeDocument/2006/relationships/image" Target="media/image69.png"/><Relationship Id="rId7" Type="http://schemas.openxmlformats.org/officeDocument/2006/relationships/image" Target="media/image6.png"/><Relationship Id="rId69" Type="http://schemas.openxmlformats.org/officeDocument/2006/relationships/image" Target="media/image68.png"/><Relationship Id="rId68" Type="http://schemas.openxmlformats.org/officeDocument/2006/relationships/image" Target="media/image67.png"/><Relationship Id="rId67" Type="http://schemas.openxmlformats.org/officeDocument/2006/relationships/image" Target="media/image66.png"/><Relationship Id="rId66" Type="http://schemas.openxmlformats.org/officeDocument/2006/relationships/image" Target="media/image65.png"/><Relationship Id="rId65" Type="http://schemas.openxmlformats.org/officeDocument/2006/relationships/image" Target="media/image64.png"/><Relationship Id="rId64" Type="http://schemas.openxmlformats.org/officeDocument/2006/relationships/image" Target="media/image63.png"/><Relationship Id="rId63" Type="http://schemas.openxmlformats.org/officeDocument/2006/relationships/image" Target="media/image62.png"/><Relationship Id="rId62" Type="http://schemas.openxmlformats.org/officeDocument/2006/relationships/image" Target="media/image61.png"/><Relationship Id="rId61" Type="http://schemas.openxmlformats.org/officeDocument/2006/relationships/image" Target="media/image60.png"/><Relationship Id="rId60" Type="http://schemas.openxmlformats.org/officeDocument/2006/relationships/image" Target="media/image59.png"/><Relationship Id="rId6" Type="http://schemas.openxmlformats.org/officeDocument/2006/relationships/image" Target="media/image5.png"/><Relationship Id="rId59" Type="http://schemas.openxmlformats.org/officeDocument/2006/relationships/image" Target="media/image58.png"/><Relationship Id="rId58" Type="http://schemas.openxmlformats.org/officeDocument/2006/relationships/image" Target="media/image57.png"/><Relationship Id="rId57" Type="http://schemas.openxmlformats.org/officeDocument/2006/relationships/image" Target="media/image56.png"/><Relationship Id="rId56" Type="http://schemas.openxmlformats.org/officeDocument/2006/relationships/image" Target="media/image55.png"/><Relationship Id="rId55" Type="http://schemas.openxmlformats.org/officeDocument/2006/relationships/image" Target="media/image54.png"/><Relationship Id="rId54" Type="http://schemas.openxmlformats.org/officeDocument/2006/relationships/image" Target="media/image53.png"/><Relationship Id="rId53" Type="http://schemas.openxmlformats.org/officeDocument/2006/relationships/image" Target="media/image52.png"/><Relationship Id="rId52" Type="http://schemas.openxmlformats.org/officeDocument/2006/relationships/image" Target="media/image51.png"/><Relationship Id="rId51" Type="http://schemas.openxmlformats.org/officeDocument/2006/relationships/image" Target="media/image50.png"/><Relationship Id="rId50" Type="http://schemas.openxmlformats.org/officeDocument/2006/relationships/image" Target="media/image49.png"/><Relationship Id="rId5" Type="http://schemas.openxmlformats.org/officeDocument/2006/relationships/theme" Target="theme/theme1.xml"/><Relationship Id="rId49" Type="http://schemas.openxmlformats.org/officeDocument/2006/relationships/image" Target="media/image48.png"/><Relationship Id="rId48" Type="http://schemas.openxmlformats.org/officeDocument/2006/relationships/image" Target="media/image47.png"/><Relationship Id="rId47" Type="http://schemas.openxmlformats.org/officeDocument/2006/relationships/image" Target="media/image46.png"/><Relationship Id="rId46" Type="http://schemas.openxmlformats.org/officeDocument/2006/relationships/image" Target="media/image45.png"/><Relationship Id="rId45" Type="http://schemas.openxmlformats.org/officeDocument/2006/relationships/image" Target="media/image44.png"/><Relationship Id="rId44" Type="http://schemas.openxmlformats.org/officeDocument/2006/relationships/image" Target="media/image43.png"/><Relationship Id="rId43" Type="http://schemas.openxmlformats.org/officeDocument/2006/relationships/image" Target="media/image42.png"/><Relationship Id="rId42" Type="http://schemas.openxmlformats.org/officeDocument/2006/relationships/image" Target="media/image41.emf"/><Relationship Id="rId41" Type="http://schemas.openxmlformats.org/officeDocument/2006/relationships/image" Target="media/image40.png"/><Relationship Id="rId40" Type="http://schemas.openxmlformats.org/officeDocument/2006/relationships/image" Target="media/image39.png"/><Relationship Id="rId4" Type="http://schemas.openxmlformats.org/officeDocument/2006/relationships/footer" Target="footer1.xml"/><Relationship Id="rId39" Type="http://schemas.openxmlformats.org/officeDocument/2006/relationships/image" Target="media/image38.png"/><Relationship Id="rId38" Type="http://schemas.openxmlformats.org/officeDocument/2006/relationships/image" Target="media/image37.png"/><Relationship Id="rId37" Type="http://schemas.openxmlformats.org/officeDocument/2006/relationships/image" Target="media/image36.png"/><Relationship Id="rId36" Type="http://schemas.openxmlformats.org/officeDocument/2006/relationships/image" Target="media/image35.png"/><Relationship Id="rId35" Type="http://schemas.openxmlformats.org/officeDocument/2006/relationships/image" Target="media/image34.png"/><Relationship Id="rId34" Type="http://schemas.openxmlformats.org/officeDocument/2006/relationships/image" Target="media/image33.png"/><Relationship Id="rId33" Type="http://schemas.openxmlformats.org/officeDocument/2006/relationships/image" Target="media/image32.png"/><Relationship Id="rId32" Type="http://schemas.openxmlformats.org/officeDocument/2006/relationships/image" Target="media/image31.png"/><Relationship Id="rId31" Type="http://schemas.openxmlformats.org/officeDocument/2006/relationships/image" Target="media/image30.png"/><Relationship Id="rId30" Type="http://schemas.openxmlformats.org/officeDocument/2006/relationships/image" Target="media/image29.png"/><Relationship Id="rId3" Type="http://schemas.openxmlformats.org/officeDocument/2006/relationships/header" Target="header1.xml"/><Relationship Id="rId29" Type="http://schemas.openxmlformats.org/officeDocument/2006/relationships/image" Target="media/image28.png"/><Relationship Id="rId28" Type="http://schemas.openxmlformats.org/officeDocument/2006/relationships/image" Target="media/image27.png"/><Relationship Id="rId27" Type="http://schemas.openxmlformats.org/officeDocument/2006/relationships/image" Target="media/image26.png"/><Relationship Id="rId26" Type="http://schemas.openxmlformats.org/officeDocument/2006/relationships/image" Target="media/image25.png"/><Relationship Id="rId25" Type="http://schemas.openxmlformats.org/officeDocument/2006/relationships/image" Target="media/image24.png"/><Relationship Id="rId24" Type="http://schemas.openxmlformats.org/officeDocument/2006/relationships/image" Target="media/image23.png"/><Relationship Id="rId23" Type="http://schemas.openxmlformats.org/officeDocument/2006/relationships/image" Target="media/image22.png"/><Relationship Id="rId22" Type="http://schemas.openxmlformats.org/officeDocument/2006/relationships/image" Target="media/image21.png"/><Relationship Id="rId21" Type="http://schemas.openxmlformats.org/officeDocument/2006/relationships/image" Target="media/image20.png"/><Relationship Id="rId20" Type="http://schemas.openxmlformats.org/officeDocument/2006/relationships/image" Target="media/image19.png"/><Relationship Id="rId2" Type="http://schemas.openxmlformats.org/officeDocument/2006/relationships/settings" Target="settings.xml"/><Relationship Id="rId19" Type="http://schemas.openxmlformats.org/officeDocument/2006/relationships/image" Target="media/image18.png"/><Relationship Id="rId18" Type="http://schemas.openxmlformats.org/officeDocument/2006/relationships/image" Target="media/image17.png"/><Relationship Id="rId17" Type="http://schemas.openxmlformats.org/officeDocument/2006/relationships/image" Target="media/image16.jpeg"/><Relationship Id="rId16" Type="http://schemas.openxmlformats.org/officeDocument/2006/relationships/image" Target="media/image15.png"/><Relationship Id="rId15" Type="http://schemas.openxmlformats.org/officeDocument/2006/relationships/image" Target="media/image14.png"/><Relationship Id="rId14" Type="http://schemas.openxmlformats.org/officeDocument/2006/relationships/image" Target="media/image13.png"/><Relationship Id="rId13" Type="http://schemas.openxmlformats.org/officeDocument/2006/relationships/image" Target="media/image12.png"/><Relationship Id="rId123" Type="http://schemas.openxmlformats.org/officeDocument/2006/relationships/fontTable" Target="fontTable.xml"/><Relationship Id="rId122" Type="http://schemas.openxmlformats.org/officeDocument/2006/relationships/numbering" Target="numbering.xml"/><Relationship Id="rId121" Type="http://schemas.openxmlformats.org/officeDocument/2006/relationships/customXml" Target="../customXml/item1.xml"/><Relationship Id="rId120" Type="http://schemas.openxmlformats.org/officeDocument/2006/relationships/image" Target="media/image119.png"/><Relationship Id="rId12" Type="http://schemas.openxmlformats.org/officeDocument/2006/relationships/image" Target="media/image11.png"/><Relationship Id="rId119" Type="http://schemas.openxmlformats.org/officeDocument/2006/relationships/image" Target="media/image118.png"/><Relationship Id="rId118" Type="http://schemas.openxmlformats.org/officeDocument/2006/relationships/image" Target="media/image117.png"/><Relationship Id="rId117" Type="http://schemas.openxmlformats.org/officeDocument/2006/relationships/image" Target="media/image116.png"/><Relationship Id="rId116" Type="http://schemas.openxmlformats.org/officeDocument/2006/relationships/image" Target="media/image115.png"/><Relationship Id="rId115" Type="http://schemas.openxmlformats.org/officeDocument/2006/relationships/image" Target="media/image114.png"/><Relationship Id="rId114" Type="http://schemas.openxmlformats.org/officeDocument/2006/relationships/image" Target="media/image113.png"/><Relationship Id="rId113" Type="http://schemas.openxmlformats.org/officeDocument/2006/relationships/image" Target="media/image112.png"/><Relationship Id="rId112" Type="http://schemas.openxmlformats.org/officeDocument/2006/relationships/image" Target="media/image111.png"/><Relationship Id="rId111" Type="http://schemas.openxmlformats.org/officeDocument/2006/relationships/image" Target="media/image110.png"/><Relationship Id="rId110" Type="http://schemas.openxmlformats.org/officeDocument/2006/relationships/image" Target="media/image109.png"/><Relationship Id="rId11" Type="http://schemas.openxmlformats.org/officeDocument/2006/relationships/image" Target="media/image10.png"/><Relationship Id="rId109" Type="http://schemas.openxmlformats.org/officeDocument/2006/relationships/image" Target="media/image108.png"/><Relationship Id="rId108" Type="http://schemas.openxmlformats.org/officeDocument/2006/relationships/image" Target="media/image107.png"/><Relationship Id="rId107" Type="http://schemas.openxmlformats.org/officeDocument/2006/relationships/image" Target="media/image106.png"/><Relationship Id="rId106" Type="http://schemas.openxmlformats.org/officeDocument/2006/relationships/image" Target="media/image105.png"/><Relationship Id="rId105" Type="http://schemas.openxmlformats.org/officeDocument/2006/relationships/image" Target="media/image104.png"/><Relationship Id="rId104" Type="http://schemas.openxmlformats.org/officeDocument/2006/relationships/image" Target="media/image103.png"/><Relationship Id="rId103" Type="http://schemas.openxmlformats.org/officeDocument/2006/relationships/image" Target="media/image102.png"/><Relationship Id="rId102" Type="http://schemas.openxmlformats.org/officeDocument/2006/relationships/image" Target="media/image101.png"/><Relationship Id="rId101" Type="http://schemas.openxmlformats.org/officeDocument/2006/relationships/image" Target="media/image100.png"/><Relationship Id="rId100" Type="http://schemas.openxmlformats.org/officeDocument/2006/relationships/image" Target="media/image99.png"/><Relationship Id="rId10" Type="http://schemas.openxmlformats.org/officeDocument/2006/relationships/image" Target="media/image9.pn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2022-12-12T03:35:00Z</dcterms:created>
  <dc:creator>WPS_1669600876</dc:creator>
  <cp:lastModifiedBy>WPS_1669600876</cp:lastModifiedBy>
  <dcterms:modified xsi:type="dcterms:W3CDTF">2022-12-12T04:24:27Z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85302DA3C7FD4E66B9A4BE353ABA77CA</vt:lpwstr>
  </property>
</Properties>
</file>