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72"/>
          <w:szCs w:val="72"/>
          <w:highlight w:val="none"/>
          <w:lang w:val="en-US" w:eastAsia="zh-CN"/>
        </w:rPr>
      </w:pPr>
      <w:bookmarkStart w:id="0" w:name="_Hlk34051380"/>
    </w:p>
    <w:p>
      <w:pPr>
        <w:jc w:val="center"/>
        <w:rPr>
          <w:rFonts w:hint="default"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拼控系列</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pStyle w:val="9"/>
        <w:spacing w:before="4"/>
        <w:jc w:val="center"/>
        <w:rPr>
          <w:rFonts w:ascii="Times New Roman"/>
          <w:sz w:val="27"/>
        </w:rPr>
      </w:pPr>
    </w:p>
    <w:p>
      <w:pPr>
        <w:numPr>
          <w:ilvl w:val="0"/>
          <w:numId w:val="0"/>
        </w:numPr>
        <w:spacing w:before="0" w:line="619" w:lineRule="exact"/>
        <w:ind w:leftChars="0" w:right="0" w:rightChars="0"/>
        <w:jc w:val="center"/>
        <w:rPr>
          <w:rFonts w:hint="eastAsia" w:ascii="微软雅黑" w:hAnsi="微软雅黑" w:eastAsia="微软雅黑" w:cstheme="minorBidi"/>
          <w:b/>
          <w:kern w:val="2"/>
          <w:sz w:val="52"/>
          <w:szCs w:val="52"/>
          <w:lang w:val="en-US" w:eastAsia="zh-CN" w:bidi="ar-SA"/>
        </w:rPr>
      </w:pPr>
      <w:bookmarkStart w:id="7" w:name="_GoBack"/>
      <w:r>
        <w:rPr>
          <w:rFonts w:hint="eastAsia" w:ascii="微软雅黑" w:hAnsi="微软雅黑" w:eastAsia="微软雅黑" w:cstheme="minorBidi"/>
          <w:b/>
          <w:kern w:val="2"/>
          <w:sz w:val="52"/>
          <w:szCs w:val="52"/>
          <w:lang w:val="en-US" w:eastAsia="zh-CN" w:bidi="ar-SA"/>
        </w:rPr>
        <w:t>LED拼接处理器1080P</w:t>
      </w:r>
    </w:p>
    <w:bookmarkEnd w:id="7"/>
    <w:p>
      <w:pPr>
        <w:numPr>
          <w:ilvl w:val="0"/>
          <w:numId w:val="0"/>
        </w:numPr>
        <w:spacing w:before="0" w:line="619" w:lineRule="exact"/>
        <w:ind w:leftChars="0" w:right="0" w:rightChars="0"/>
        <w:jc w:val="center"/>
        <w:rPr>
          <w:rFonts w:hint="default" w:ascii="微软雅黑" w:hAnsi="微软雅黑" w:eastAsia="微软雅黑"/>
          <w:b/>
          <w:sz w:val="52"/>
          <w:szCs w:val="52"/>
          <w:lang w:val="en-US" w:eastAsia="zh-CN"/>
        </w:rPr>
      </w:pPr>
    </w:p>
    <w:p>
      <w:pPr>
        <w:spacing w:line="360" w:lineRule="auto"/>
        <w:jc w:val="both"/>
        <w:rPr>
          <w:rFonts w:hint="eastAsia" w:ascii="微软雅黑" w:hAnsi="微软雅黑" w:eastAsia="微软雅黑" w:cs="微软雅黑"/>
          <w:sz w:val="36"/>
          <w:szCs w:val="36"/>
          <w:highlight w:val="none"/>
          <w:vertAlign w:val="subscript"/>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24"/>
          <w:szCs w:val="2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lang w:val="en-US" w:eastAsia="zh-CN"/>
        </w:rPr>
        <w:t>拼控</w:t>
      </w:r>
      <w:r>
        <w:rPr>
          <w:rFonts w:hint="eastAsia" w:ascii="微软雅黑" w:hAnsi="微软雅黑" w:eastAsia="微软雅黑" w:cs="微软雅黑"/>
          <w:sz w:val="24"/>
          <w:szCs w:val="24"/>
          <w:highlight w:val="none"/>
          <w:lang w:val="en-US" w:eastAsia="zh-CN"/>
        </w:rPr>
        <w:t>系列</w:t>
      </w:r>
      <w:r>
        <w:rPr>
          <w:rFonts w:hint="eastAsia" w:ascii="微软雅黑" w:hAnsi="微软雅黑" w:eastAsia="微软雅黑" w:cs="微软雅黑"/>
          <w:sz w:val="24"/>
          <w:szCs w:val="24"/>
          <w:highlight w:val="none"/>
        </w:rPr>
        <w:t>技术不</w:t>
      </w:r>
      <w:r>
        <w:rPr>
          <w:rFonts w:hint="eastAsia" w:ascii="微软雅黑" w:hAnsi="微软雅黑" w:eastAsia="微软雅黑" w:cs="微软雅黑"/>
          <w:sz w:val="24"/>
          <w:szCs w:val="24"/>
          <w:highlight w:val="none"/>
          <w:lang w:val="en-US" w:eastAsia="zh-CN"/>
        </w:rPr>
        <w:t>存在</w:t>
      </w:r>
      <w:r>
        <w:rPr>
          <w:rFonts w:hint="eastAsia" w:ascii="微软雅黑" w:hAnsi="微软雅黑" w:eastAsia="微软雅黑" w:cs="微软雅黑"/>
          <w:sz w:val="24"/>
          <w:szCs w:val="24"/>
          <w:highlight w:val="none"/>
        </w:rPr>
        <w:t>侵犯</w:t>
      </w:r>
      <w:r>
        <w:rPr>
          <w:rFonts w:hint="eastAsia" w:ascii="微软雅黑" w:hAnsi="微软雅黑" w:eastAsia="微软雅黑" w:cs="微软雅黑"/>
          <w:sz w:val="24"/>
          <w:szCs w:val="24"/>
        </w:rPr>
        <w:t>任何专利权或其他第三方权利</w:t>
      </w:r>
      <w:r>
        <w:rPr>
          <w:rFonts w:hint="eastAsia" w:ascii="微软雅黑" w:hAnsi="微软雅黑" w:eastAsia="微软雅黑" w:cs="微软雅黑"/>
          <w:sz w:val="24"/>
          <w:szCs w:val="24"/>
          <w:lang w:eastAsia="zh-CN"/>
        </w:rPr>
        <w:t>。</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highlight w:val="none"/>
        </w:rPr>
      </w:pP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产品外观及说明</w:t>
      </w:r>
    </w:p>
    <w:p>
      <w:pPr>
        <w:widowControl w:val="0"/>
        <w:numPr>
          <w:ilvl w:val="0"/>
          <w:numId w:val="0"/>
        </w:numPr>
        <w:jc w:val="both"/>
        <w:rPr>
          <w:rFonts w:hint="eastAsia"/>
          <w:lang w:val="en-US" w:eastAsia="zh-CN"/>
        </w:rPr>
      </w:pPr>
    </w:p>
    <w:p>
      <w:pPr>
        <w:pStyle w:val="2"/>
        <w:rPr>
          <w:rFonts w:hint="eastAsia"/>
          <w:lang w:val="en-US" w:eastAsia="zh-CN"/>
        </w:rPr>
      </w:pPr>
    </w:p>
    <w:p>
      <w:pPr>
        <w:pStyle w:val="2"/>
        <w:jc w:val="center"/>
        <w:rPr>
          <w:rFonts w:hint="eastAsia"/>
          <w:lang w:val="en-US" w:eastAsia="zh-CN"/>
        </w:rPr>
      </w:pPr>
      <w:r>
        <w:rPr>
          <w:rFonts w:hint="eastAsia" w:ascii="微软雅黑" w:hAnsi="微软雅黑" w:eastAsia="微软雅黑" w:cs="微软雅黑"/>
          <w:color w:val="auto"/>
          <w:kern w:val="0"/>
          <w:sz w:val="18"/>
          <w:szCs w:val="18"/>
          <w:lang w:eastAsia="zh-CN"/>
        </w:rPr>
        <w:drawing>
          <wp:inline distT="0" distB="0" distL="114300" distR="114300">
            <wp:extent cx="5835015" cy="2025650"/>
            <wp:effectExtent l="0" t="0" r="3810" b="3175"/>
            <wp:docPr id="4" name="图片 4" descr="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集"/>
                    <pic:cNvPicPr>
                      <a:picLocks noChangeAspect="1"/>
                    </pic:cNvPicPr>
                  </pic:nvPicPr>
                  <pic:blipFill>
                    <a:blip r:embed="rId6"/>
                    <a:srcRect l="5167" t="20063" r="4857" b="24296"/>
                    <a:stretch>
                      <a:fillRect/>
                    </a:stretch>
                  </pic:blipFill>
                  <pic:spPr>
                    <a:xfrm>
                      <a:off x="0" y="0"/>
                      <a:ext cx="5835015" cy="202565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5100系列拼接处理器是一台纯硬件架构、无操作系统的高性能视频图像处理工作站，采用了大容量高速 FPGA 阵列和 CrossPoint 数字多总线数据路由交换的处理机制，保证了所有信号图像的完全时间显示，同时具有极高的稳定性、快速的启动速度，支持365x24小时不间断稳定运行。</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5100系列拼接处理器有1U、2.5U、4U、7.5U、10U、15U多种机箱型号可供选择，板卡采用插卡式结构设计，可以根据需求进行灵活配置。整机最多可实现144块显示屏的拼接组合显示，可以满足大部分拼接显示项目的需求。可广泛应用于能源电力、司法监狱、军事指挥、水利水文、气象地震、企业管理、冶金钢 铁、银行金融、国防安全、公安交通、生产调度、广播电视、教育科研等领域。</w:t>
      </w:r>
    </w:p>
    <w:p>
      <w:pPr>
        <w:pStyle w:val="2"/>
        <w:rPr>
          <w:rFonts w:hint="eastAsia"/>
          <w:lang w:val="en-US" w:eastAsia="zh-CN"/>
        </w:rPr>
      </w:pPr>
    </w:p>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default"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二、功能特性</w:t>
      </w:r>
    </w:p>
    <w:p>
      <w:pPr>
        <w:keepNext w:val="0"/>
        <w:keepLines w:val="0"/>
        <w:pageBreakBefore w:val="0"/>
        <w:widowControl/>
        <w:suppressLineNumbers w:val="0"/>
        <w:kinsoku/>
        <w:wordWrap/>
        <w:overflowPunct/>
        <w:topLinePunct w:val="0"/>
        <w:autoSpaceDE/>
        <w:autoSpaceDN/>
        <w:bidi w:val="0"/>
        <w:adjustRightInd/>
        <w:spacing w:line="288" w:lineRule="auto"/>
        <w:jc w:val="left"/>
        <w:textAlignment w:val="auto"/>
        <w:rPr>
          <w:rFonts w:hint="eastAsia" w:ascii="微软雅黑" w:hAnsi="微软雅黑" w:eastAsia="微软雅黑" w:cs="微软雅黑"/>
          <w:b/>
          <w:bCs/>
          <w:color w:val="auto"/>
          <w:sz w:val="30"/>
          <w:szCs w:val="30"/>
        </w:rPr>
      </w:pPr>
      <w:r>
        <w:rPr>
          <w:rFonts w:hint="eastAsia" w:ascii="微软雅黑" w:hAnsi="微软雅黑" w:eastAsia="微软雅黑" w:cs="微软雅黑"/>
          <w:b/>
          <w:bCs/>
          <w:color w:val="auto"/>
          <w:kern w:val="0"/>
          <w:sz w:val="30"/>
          <w:szCs w:val="30"/>
          <w:lang w:val="en-US" w:eastAsia="zh-CN" w:bidi="ar"/>
        </w:rPr>
        <w:t>2.1系统架构，插卡式结构设计</w:t>
      </w:r>
    </w:p>
    <w:p>
      <w:pPr>
        <w:pStyle w:val="2"/>
        <w:rPr>
          <w:rFonts w:hint="eastAsia"/>
          <w:lang w:val="en-US" w:eastAsia="zh-CN"/>
        </w:rPr>
      </w:pP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采用纯硬件FPGA阵列底板运算交换技术，不需要任何操作系统支持，上电即可工作，启动速度快、稳定性高，不会出现死机、黑屏现象，启动时间＜10S；</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多种机箱组合，最大支持144路输入或144路输出，总路数224路，支持混插插卡。</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插卡式设计，输入输出板、控制板等主要模块采用插卡式设计，便于扩容与维护；</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支持矩阵切换，处理器内部集成矩阵功能，支持单个信号源开多个窗口同时显示。</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自定义用户场景，128个用户自定义场景，支持场景快速切换，一键调用。</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4组显示墙的分组管理，支持多组不同分辨率及拼接模式的显示布局；各组屏之间信号共享，方便用户管理支持预操作模式，开启该功能后所有窗口的操作将不会立马生效，需点击确认后，再一次性将所有操作生效</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支持自定义协议控制，环出控屏等第三方串口设备。</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支持二次开发，提供第三方用户控制协议和接口</w:t>
      </w: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pacing w:line="288" w:lineRule="auto"/>
        <w:jc w:val="left"/>
        <w:textAlignment w:val="auto"/>
        <w:rPr>
          <w:rFonts w:hint="eastAsia" w:ascii="微软雅黑" w:hAnsi="微软雅黑" w:eastAsia="微软雅黑" w:cs="微软雅黑"/>
          <w:b/>
          <w:bCs/>
          <w:color w:val="auto"/>
          <w:kern w:val="0"/>
          <w:sz w:val="30"/>
          <w:szCs w:val="30"/>
          <w:lang w:val="en-US" w:eastAsia="zh-CN" w:bidi="ar"/>
        </w:rPr>
      </w:pPr>
      <w:r>
        <w:rPr>
          <w:rFonts w:hint="eastAsia" w:ascii="微软雅黑" w:hAnsi="微软雅黑" w:eastAsia="微软雅黑" w:cs="微软雅黑"/>
          <w:b/>
          <w:bCs/>
          <w:color w:val="auto"/>
          <w:kern w:val="0"/>
          <w:sz w:val="30"/>
          <w:szCs w:val="30"/>
          <w:lang w:val="en-US" w:eastAsia="zh-CN" w:bidi="ar"/>
        </w:rPr>
        <w:t>2.2输入输出特性</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灵活的多图层显示，单张输出卡支持8个2K图层，2个4K图层；单屏最大支持8个2K图层；</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丰富的输入输出接口类型，输入支持多种视频信号源类型：HDMI、DVI、VGA、CVBS、YPbPr、SDI、HDBaseT、DP-4K、HDMI-4K、IP解码、信息发布卡、投屏卡、音频输入； 输出支持多种视频信号源类型：HDMI、DVI、VGA、CVBS、AV、SDI、HDBaseT、音频输出；</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支持输入信号自动探测，实时探测每一个输入端口是否有信号接入，输入板卡指示灯及软件均有状态指示；</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支持信号画面的任意开窗、漫游、叠加；</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支持输出端口映射，实现盲插；</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fr-FR" w:eastAsia="zh-CN" w:bidi="ar-SA"/>
        </w:rPr>
        <w:t>支持无缝切换，设备内部集成高清信号处理机制，保证信号切换时无延时、无蓝屏、无黑屏等中间过渡状态；</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支持真60Hz图像输入输出处理，内部采用RGB444无损处理，保证图像百分百还原，不偏色无失真。</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支持1920x1080@60Hz、1920x1080@30Hz、1366x768@60Hz、1280x720@60Hz、1024x768@60Hz等常规分辨率输出，支持自定义分辨率输出，极限宽度：2048，极限高度1920</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支持去黑边（输入图像任意裁剪），边缘屏蔽，区域放大等画面实时处理功能，可添加为输入的子信号。</w:t>
      </w:r>
    </w:p>
    <w:p>
      <w:pPr>
        <w:pStyle w:val="2"/>
        <w:rPr>
          <w:rFonts w:hint="eastAsia"/>
          <w:lang w:val="en-US" w:eastAsia="zh-CN"/>
        </w:rPr>
      </w:pPr>
    </w:p>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三、特色功能(选配)</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①支持WEB控制</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1xRJ45网口，采用 1000M/100M 自适应网络接口，支持多用户同时访问</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支持WEB跨平台控制，自定义logo，软件名称，支持设备自动轮巡功能，多终端实时同步操作功能</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支持多用户不同终端同时操作，支持麒麟、鸿蒙、Windows、iOS、Android、Linux等各类操作系统跨平台控制</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升级与备份功能,支持设备数据导入导出，实现数据备份功能</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支持场景自动定时轮巡，可以选择每个场景是否参与自动轮巡，方便监控、展览展示领域应用</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支持通道自动定时轮巡，可选择多个输入在某个输入进行自动定时切换，切不影响其他输出接口的拼接和画面。</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val="0"/>
          <w:bCs w:val="0"/>
          <w:color w:val="auto"/>
          <w:sz w:val="18"/>
          <w:szCs w:val="1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default"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②支持IP解码</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IP流实时解码，单个网口最大支持32路D1，16路720P，8路1080P，2路4K解码。</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HDMI支持内置音频输入</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支持协议：RTSP、RTMP、ONVIF等标准协议，支持不同品牌不同分辨率的网络摄像机接入</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支持视频编码格式：H.264、H.265</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支持云台控制</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支持解码回显</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zh-CN" w:eastAsia="zh-CN" w:bidi="ar-SA"/>
        </w:rPr>
        <w:t>支持</w:t>
      </w:r>
      <w:r>
        <w:rPr>
          <w:rFonts w:hint="eastAsia" w:ascii="微软雅黑" w:hAnsi="微软雅黑" w:eastAsia="微软雅黑" w:cs="微软雅黑"/>
          <w:color w:val="auto"/>
          <w:kern w:val="2"/>
          <w:sz w:val="24"/>
          <w:szCs w:val="24"/>
          <w:lang w:val="en-US" w:eastAsia="zh-CN" w:bidi="ar-SA"/>
        </w:rPr>
        <w:t>海康DVR、</w:t>
      </w:r>
      <w:r>
        <w:rPr>
          <w:rFonts w:hint="eastAsia" w:ascii="微软雅黑" w:hAnsi="微软雅黑" w:eastAsia="微软雅黑" w:cs="微软雅黑"/>
          <w:color w:val="auto"/>
          <w:kern w:val="2"/>
          <w:sz w:val="24"/>
          <w:szCs w:val="24"/>
          <w:lang w:val="zh-CN" w:eastAsia="zh-CN" w:bidi="ar-SA"/>
        </w:rPr>
        <w:t>NVR录像回放</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支持WEB跨平台控制，支持平板及手机快速操作切换</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支持多网段解码，可以解码服务器添加多个不同网段进行通讯</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zh-CN" w:eastAsia="zh-CN" w:bidi="ar-SA"/>
        </w:rPr>
      </w:pPr>
      <w:r>
        <w:rPr>
          <w:rFonts w:hint="eastAsia" w:ascii="微软雅黑" w:hAnsi="微软雅黑" w:eastAsia="微软雅黑" w:cs="微软雅黑"/>
          <w:color w:val="auto"/>
          <w:kern w:val="2"/>
          <w:sz w:val="24"/>
          <w:szCs w:val="24"/>
          <w:lang w:val="en-US" w:eastAsia="zh-CN" w:bidi="ar-SA"/>
        </w:rPr>
        <w:t>支持场景，分组，多屏自动轮巡，单屏自动轮巡</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字符叠加功能，可对网络摄像机编辑相应的地域信息或名称；</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单屏最大可支持288个解码摄像头同时显示</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color w:val="333333"/>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default"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③回显预监功能</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支持输入信号的实时网络预监功能，避免重要场合切换信号出现误操作；</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单张回显卡支持8路信号同时回显预监，可任意切换输入信号回显</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支持可视化WEB控制，无需安装任何客户端软件，支持网页登录控制，支持麒麟、鸿蒙、Windows、IOS、Android、Linux等各类操作系统跨平台控制、跨平台可视化回显预监</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支持HDMI输出支持连接显示器查看输入预监画面</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④HDMI1.4输入</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1xHDMI1.4，1xDP1.1，二选一输入</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支持3840x2160@30Hz以内的常见分辨率</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支持HDMI接口内置音频音频输入</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cs="微软雅黑"/>
          <w:b/>
          <w:bCs/>
          <w:color w:val="auto"/>
          <w:sz w:val="21"/>
          <w:szCs w:val="21"/>
          <w:vertAlign w:val="baseline"/>
          <w:lang w:val="en-US" w:eastAsia="zh-CN"/>
        </w:rPr>
      </w:pPr>
      <w:r>
        <w:rPr>
          <w:rFonts w:hint="eastAsia" w:ascii="微软雅黑" w:hAnsi="微软雅黑" w:eastAsia="微软雅黑" w:cs="微软雅黑"/>
          <w:color w:val="auto"/>
          <w:kern w:val="2"/>
          <w:sz w:val="24"/>
          <w:szCs w:val="24"/>
          <w:lang w:val="en-US" w:eastAsia="zh-CN" w:bidi="ar-SA"/>
        </w:rPr>
        <w:t>支持自定义分辨率，极限宽度：7680，极限高度：5400</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cs="微软雅黑"/>
          <w:b/>
          <w:bCs/>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⑤HDMI1.3旋转输入</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支持1920x1080@60Hz以内的常见分辨率，支持90度、180度、270度实时旋转功能；</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default"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⑥支持高清底图与滚动字幕</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支持多路矢量虚拟LED显示。可在显示单元上显示滚动字符，滚动字符内容、滚动速度、滚动方向、字符颜色、字体、字号、字符显示背景及显示位置均可以设置。</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支持超高分辨率静态底图显示。开启底图时，默认占用最底层图像窗口。</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bCs/>
          <w:color w:val="000000" w:themeColor="text1"/>
          <w:sz w:val="18"/>
          <w:szCs w:val="18"/>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⑦支持内置音频输入，支持OSD字符叠加</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输入信号支持字符叠加，可以通过控制软件更改字体类型、大小、背景色、前景色、显示位置等参数</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支持内置音频输入功能，支持随路音频输出。</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VGA/CVBS支持音频加嵌输入</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HDMI输出卡支持内置音频输出，选配3.5mm耳机口，支持音频分离输出</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default"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⑧ 支持信息发布/投屏输入</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自带播放系统，支持各类媒体格式的视频播放（rmvb、avi、mpeg、dat、mov、mkv、wmv等），音频（mp3、wma、wav等），图片（jpg、gif、png）；支持流媒体电视,摄像采集等，支持PDF、动态网页、天气、时间、滚动字幕等。</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支持云发布功能，给显示屏一颗智能芯，无需外接输入源，可联网（无地域限制）远程发布并管控播放内容。</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支持镜像推送显示功能，支持windows、linux、Android、iOS，麒麟等各种操作系统，支持USB投屏器直接接电脑进行投屏</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cs="微软雅黑"/>
          <w:kern w:val="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default"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⑨ 全彩液晶，水晶按键</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支持2.4寸全彩液晶屏搭配水晶按键面板，可支持设备信息实时显示、输入信号快速切换、预案调取及保存等功能</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default" w:ascii="微软雅黑" w:hAnsi="微软雅黑" w:eastAsia="微软雅黑" w:cs="微软雅黑"/>
          <w:color w:val="auto"/>
          <w:kern w:val="2"/>
          <w:sz w:val="24"/>
          <w:szCs w:val="24"/>
          <w:lang w:val="en-US" w:eastAsia="zh-CN" w:bidi="ar-SA"/>
        </w:rPr>
        <w:t>前面板可显示设备IP地址，设备型号等基础信息内容</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default"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⑩冗余电源</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支持一个正常使用电源，一个备份电源。正常电源出现故障时，自动切换至备用电源。(4U及以上支持冗余电源)</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sz w:val="18"/>
          <w:szCs w:val="18"/>
          <w:lang w:val="en-US" w:eastAsia="zh-CN"/>
        </w:rPr>
      </w:pPr>
    </w:p>
    <w:p>
      <w:pPr>
        <w:keepNext w:val="0"/>
        <w:keepLines w:val="0"/>
        <w:pageBreakBefore w:val="0"/>
        <w:widowControl w:val="0"/>
        <w:numPr>
          <w:numId w:val="0"/>
        </w:numPr>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⑪融媒体信息发布</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基于Windows电脑播控，支持多种媒体文件布局显示播放</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支持视频、图片、网页、Office文档(Word、PPT)、软件、流媒体、滚动字幕、时间、天气、USB采集卡等媒体文件与设备</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播控软件不限制播放图层，支持图层大小和优先级调节</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支持WEB跨平台控制，支持麒麟、鸿蒙、Windows、IOS、Android、Linux等各类操作系统跨平台控制</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支持预案调取，支持预案轮巡，可自定义轮巡时间</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支持播放端的实时回显与素材预览</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支持开机软件自启动和自启动播放。</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支持通过 UDP 或 TCP/IP 远程控制,支持通过中控进行控制。</w:t>
      </w:r>
    </w:p>
    <w:p>
      <w:pPr>
        <w:pStyle w:val="3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88" w:lineRule="auto"/>
        <w:ind w:left="420" w:leftChars="0" w:right="0" w:rightChars="0" w:hanging="420" w:firstLineChars="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支持一套WEB控制端管理拼接处理器和融媒体播控软件</w:t>
      </w:r>
    </w:p>
    <w:p>
      <w:pPr>
        <w:numPr>
          <w:ilvl w:val="0"/>
          <w:numId w:val="0"/>
        </w:numPr>
        <w:outlineLvl w:val="9"/>
        <w:rPr>
          <w:rFonts w:hint="eastAsia" w:ascii="微软雅黑" w:hAnsi="微软雅黑" w:cs="微软雅黑"/>
          <w:kern w:val="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default" w:ascii="微软雅黑" w:hAnsi="微软雅黑" w:eastAsia="微软雅黑" w:cs="微软雅黑"/>
          <w:b/>
          <w:bCs/>
          <w:color w:val="auto"/>
          <w:sz w:val="30"/>
          <w:szCs w:val="30"/>
          <w:vertAlign w:val="baseline"/>
          <w:lang w:val="en-US" w:eastAsia="zh-CN"/>
        </w:rPr>
      </w:pPr>
      <w:r>
        <w:rPr>
          <w:rFonts w:hint="eastAsia" w:ascii="微软雅黑" w:hAnsi="微软雅黑" w:eastAsia="微软雅黑" w:cs="微软雅黑"/>
          <w:b/>
          <w:bCs/>
          <w:color w:val="auto"/>
          <w:sz w:val="30"/>
          <w:szCs w:val="30"/>
          <w:vertAlign w:val="baseline"/>
          <w:lang w:val="en-US" w:eastAsia="zh-CN"/>
        </w:rPr>
        <w:t>⑫融媒体软件配置</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23"/>
        <w:gridCol w:w="2023"/>
        <w:gridCol w:w="2023"/>
        <w:gridCol w:w="2025"/>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名称</w:t>
            </w:r>
          </w:p>
        </w:tc>
        <w:tc>
          <w:tcPr>
            <w:tcW w:w="4001" w:type="pct"/>
            <w:gridSpan w:val="4"/>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0"/>
                <w:szCs w:val="20"/>
                <w:u w:val="none"/>
              </w:rPr>
            </w:pPr>
            <w:r>
              <w:rPr>
                <w:rFonts w:hint="eastAsia" w:asciiTheme="minorEastAsia" w:hAnsiTheme="minorEastAsia" w:eastAsiaTheme="minorEastAsia" w:cstheme="minorEastAsia"/>
                <w:b/>
                <w:bCs/>
                <w:i w:val="0"/>
                <w:iCs w:val="0"/>
                <w:color w:val="000000"/>
                <w:kern w:val="0"/>
                <w:sz w:val="20"/>
                <w:szCs w:val="20"/>
                <w:u w:val="none"/>
                <w:lang w:val="en-US" w:eastAsia="zh-CN" w:bidi="ar"/>
              </w:rPr>
              <w:t>融媒体发布软件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产品分类</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2K专业版</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4K专业版</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点对点专业版</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点对点旗舰版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分辨率</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1920x1080</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4096x2160带宽以内</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点对点</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点对点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lang w:val="en-US"/>
              </w:rPr>
            </w:pPr>
            <w:r>
              <w:rPr>
                <w:rFonts w:hint="eastAsia" w:asciiTheme="minorEastAsia" w:hAnsiTheme="minorEastAsia" w:eastAsiaTheme="minorEastAsia" w:cstheme="minorEastAsia"/>
                <w:i w:val="0"/>
                <w:iCs w:val="0"/>
                <w:color w:val="000000"/>
                <w:kern w:val="0"/>
                <w:sz w:val="20"/>
                <w:szCs w:val="20"/>
                <w:u w:val="none"/>
                <w:lang w:val="en-US" w:eastAsia="zh-CN" w:bidi="ar"/>
              </w:rPr>
              <w:t>视频/图片/网页/PPT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视窗轮巡</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视频输入</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监控解码</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软件上墙</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多语言</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副控</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客户端</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网页控制</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0"/>
                <w:szCs w:val="20"/>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中控控制</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lang w:val="en-US" w:eastAsia="zh-CN"/>
              </w:rPr>
            </w:pPr>
          </w:p>
          <w:p>
            <w:pPr>
              <w:pStyle w:val="2"/>
              <w:rPr>
                <w:rFonts w:hint="eastAsia"/>
                <w:lang w:val="en-US" w:eastAsia="zh-CN"/>
              </w:rPr>
            </w:pP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p>
        </w:tc>
      </w:tr>
    </w:tbl>
    <w:p>
      <w:pPr>
        <w:pStyle w:val="2"/>
        <w:jc w:val="center"/>
        <w:rPr>
          <w:rFonts w:hint="eastAsia" w:asciiTheme="minorEastAsia" w:hAnsiTheme="minorEastAsia" w:eastAsiaTheme="minorEastAsia" w:cstheme="minorEastAsia"/>
          <w:sz w:val="20"/>
          <w:szCs w:val="20"/>
          <w:lang w:val="en-US" w:eastAsia="zh-CN"/>
        </w:rPr>
      </w:pPr>
    </w:p>
    <w:p>
      <w:pPr>
        <w:bidi w:val="0"/>
        <w:rPr>
          <w:rFonts w:hint="eastAsia"/>
          <w:lang w:val="en-US" w:eastAsia="zh-CN"/>
        </w:rPr>
      </w:pPr>
    </w:p>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四、板卡规格</w:t>
      </w:r>
    </w:p>
    <w:tbl>
      <w:tblPr>
        <w:tblStyle w:val="1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12"/>
        <w:gridCol w:w="3548"/>
        <w:gridCol w:w="3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535" w:type="pct"/>
            <w:shd w:val="clear" w:color="auto" w:fill="BEBEBE" w:themeFill="background1" w:themeFillShade="BF"/>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lang w:val="en-US" w:eastAsia="zh-CN" w:bidi="ar"/>
              </w:rPr>
              <w:t>机箱规格</w:t>
            </w:r>
          </w:p>
        </w:tc>
        <w:tc>
          <w:tcPr>
            <w:tcW w:w="1750" w:type="pct"/>
            <w:shd w:val="clear" w:color="auto" w:fill="BEBEBE" w:themeFill="background1" w:themeFillShade="BF"/>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lang w:val="en-US" w:eastAsia="zh-CN" w:bidi="ar"/>
              </w:rPr>
              <w:t>输入</w:t>
            </w:r>
          </w:p>
        </w:tc>
        <w:tc>
          <w:tcPr>
            <w:tcW w:w="1713" w:type="pct"/>
            <w:shd w:val="clear" w:color="auto" w:fill="BEBEBE" w:themeFill="background1" w:themeFillShade="BF"/>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lang w:val="en-US" w:eastAsia="zh-CN" w:bidi="ar"/>
              </w:rPr>
              <w:t>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HDMI/HDMI增强款</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DVI/DVI增强款</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VGA/VGA增强款</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HDMI1.4</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DP1.1</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CVBS</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SDI</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YPbPr</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HDBaseT</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Fiber(光纤)</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IP解码</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信息发布/投屏</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35"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回显预监</w:t>
            </w:r>
          </w:p>
        </w:tc>
        <w:tc>
          <w:tcPr>
            <w:tcW w:w="1750"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w:t>
            </w:r>
          </w:p>
        </w:tc>
        <w:tc>
          <w:tcPr>
            <w:tcW w:w="1713" w:type="pct"/>
            <w:shd w:val="clear" w:color="auto" w:fill="auto"/>
            <w:vAlign w:val="center"/>
          </w:tcPr>
          <w:p>
            <w:pPr>
              <w:keepNext w:val="0"/>
              <w:keepLines w:val="0"/>
              <w:widowControl w:val="0"/>
              <w:suppressLineNumbers w:val="0"/>
              <w:autoSpaceDE w:val="0"/>
              <w:autoSpaceDN/>
              <w:snapToGrid w:val="0"/>
              <w:spacing w:before="0" w:beforeAutospacing="0" w:after="0" w:afterAutospacing="0" w:line="288" w:lineRule="auto"/>
              <w:ind w:left="0" w:right="0" w:firstLine="0" w:firstLineChars="0"/>
              <w:jc w:val="center"/>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sz w:val="20"/>
                <w:szCs w:val="20"/>
              </w:rPr>
              <w:t>√</w:t>
            </w:r>
          </w:p>
        </w:tc>
      </w:tr>
    </w:tbl>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五、机箱参数</w:t>
      </w:r>
    </w:p>
    <w:tbl>
      <w:tblPr>
        <w:tblStyle w:val="1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7"/>
        <w:gridCol w:w="614"/>
        <w:gridCol w:w="1115"/>
        <w:gridCol w:w="1113"/>
        <w:gridCol w:w="1078"/>
        <w:gridCol w:w="1017"/>
        <w:gridCol w:w="970"/>
        <w:gridCol w:w="964"/>
        <w:gridCol w:w="825"/>
        <w:gridCol w:w="932"/>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9" w:hRule="atLeast"/>
        </w:trPr>
        <w:tc>
          <w:tcPr>
            <w:tcW w:w="602" w:type="pct"/>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lang w:val="en-US" w:eastAsia="zh-CN" w:bidi="ar"/>
              </w:rPr>
              <w:t>机箱规格</w:t>
            </w:r>
          </w:p>
        </w:tc>
        <w:tc>
          <w:tcPr>
            <w:tcW w:w="550"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lang w:val="en-US" w:eastAsia="zh-CN" w:bidi="ar"/>
              </w:rPr>
              <w:t>1U</w:t>
            </w:r>
          </w:p>
        </w:tc>
        <w:tc>
          <w:tcPr>
            <w:tcW w:w="549"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lang w:val="en-US" w:eastAsia="zh-CN" w:bidi="ar"/>
              </w:rPr>
              <w:t>2.5U</w:t>
            </w:r>
          </w:p>
        </w:tc>
        <w:tc>
          <w:tcPr>
            <w:tcW w:w="532"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lang w:val="en-US" w:eastAsia="zh-CN" w:bidi="ar"/>
              </w:rPr>
              <w:t>4U</w:t>
            </w:r>
          </w:p>
        </w:tc>
        <w:tc>
          <w:tcPr>
            <w:tcW w:w="980" w:type="pct"/>
            <w:gridSpan w:val="2"/>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bCs/>
                <w:color w:val="auto"/>
                <w:kern w:val="0"/>
                <w:sz w:val="20"/>
                <w:szCs w:val="20"/>
                <w:lang w:val="en-US" w:eastAsia="zh-CN" w:bidi="ar"/>
              </w:rPr>
            </w:pPr>
            <w:r>
              <w:rPr>
                <w:rFonts w:hint="eastAsia" w:asciiTheme="minorEastAsia" w:hAnsiTheme="minorEastAsia" w:eastAsiaTheme="minorEastAsia" w:cstheme="minorEastAsia"/>
                <w:b/>
                <w:bCs/>
                <w:color w:val="auto"/>
                <w:kern w:val="0"/>
                <w:sz w:val="20"/>
                <w:szCs w:val="20"/>
                <w:lang w:val="en-US" w:eastAsia="zh-CN" w:bidi="ar"/>
              </w:rPr>
              <w:t>7.5U</w:t>
            </w:r>
          </w:p>
        </w:tc>
        <w:tc>
          <w:tcPr>
            <w:tcW w:w="883" w:type="pct"/>
            <w:gridSpan w:val="2"/>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lang w:val="en-US" w:eastAsia="zh-CN" w:bidi="ar"/>
              </w:rPr>
              <w:t>10U</w:t>
            </w:r>
          </w:p>
        </w:tc>
        <w:tc>
          <w:tcPr>
            <w:tcW w:w="900" w:type="pct"/>
            <w:gridSpan w:val="2"/>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bCs/>
                <w:color w:val="auto"/>
                <w:sz w:val="20"/>
                <w:szCs w:val="20"/>
              </w:rPr>
            </w:pPr>
            <w:r>
              <w:rPr>
                <w:rFonts w:hint="eastAsia" w:asciiTheme="minorEastAsia" w:hAnsiTheme="minorEastAsia" w:eastAsiaTheme="minorEastAsia" w:cstheme="minorEastAsia"/>
                <w:b/>
                <w:bCs/>
                <w:color w:val="auto"/>
                <w:kern w:val="0"/>
                <w:sz w:val="20"/>
                <w:szCs w:val="20"/>
                <w:lang w:val="en-US" w:eastAsia="zh-CN" w:bidi="ar"/>
              </w:rPr>
              <w:t>15U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规格型号</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M04</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M08</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M16</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M40</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M60</w:t>
            </w:r>
          </w:p>
        </w:tc>
        <w:tc>
          <w:tcPr>
            <w:tcW w:w="47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M72</w:t>
            </w:r>
          </w:p>
        </w:tc>
        <w:tc>
          <w:tcPr>
            <w:tcW w:w="40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M144</w:t>
            </w:r>
          </w:p>
        </w:tc>
        <w:tc>
          <w:tcPr>
            <w:tcW w:w="46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M144</w:t>
            </w:r>
          </w:p>
        </w:tc>
        <w:tc>
          <w:tcPr>
            <w:tcW w:w="4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M288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输入卡槽</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2</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4</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10</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10</w:t>
            </w:r>
          </w:p>
        </w:tc>
        <w:tc>
          <w:tcPr>
            <w:tcW w:w="47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18</w:t>
            </w:r>
          </w:p>
        </w:tc>
        <w:tc>
          <w:tcPr>
            <w:tcW w:w="40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18</w:t>
            </w:r>
          </w:p>
        </w:tc>
        <w:tc>
          <w:tcPr>
            <w:tcW w:w="46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36</w:t>
            </w:r>
          </w:p>
        </w:tc>
        <w:tc>
          <w:tcPr>
            <w:tcW w:w="4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输出卡槽</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6</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8</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10</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15</w:t>
            </w:r>
          </w:p>
        </w:tc>
        <w:tc>
          <w:tcPr>
            <w:tcW w:w="47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9</w:t>
            </w:r>
          </w:p>
        </w:tc>
        <w:tc>
          <w:tcPr>
            <w:tcW w:w="40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9</w:t>
            </w:r>
          </w:p>
        </w:tc>
        <w:tc>
          <w:tcPr>
            <w:tcW w:w="46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18</w:t>
            </w:r>
          </w:p>
        </w:tc>
        <w:tc>
          <w:tcPr>
            <w:tcW w:w="4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混插卡槽</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0</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0</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0</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0</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0</w:t>
            </w:r>
          </w:p>
        </w:tc>
        <w:tc>
          <w:tcPr>
            <w:tcW w:w="47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0</w:t>
            </w:r>
          </w:p>
        </w:tc>
        <w:tc>
          <w:tcPr>
            <w:tcW w:w="40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9</w:t>
            </w:r>
          </w:p>
        </w:tc>
        <w:tc>
          <w:tcPr>
            <w:tcW w:w="46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0</w:t>
            </w:r>
          </w:p>
        </w:tc>
        <w:tc>
          <w:tcPr>
            <w:tcW w:w="4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总卡槽数</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2</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8</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12</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20</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25</w:t>
            </w:r>
          </w:p>
        </w:tc>
        <w:tc>
          <w:tcPr>
            <w:tcW w:w="47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27</w:t>
            </w:r>
          </w:p>
        </w:tc>
        <w:tc>
          <w:tcPr>
            <w:tcW w:w="40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36</w:t>
            </w:r>
          </w:p>
        </w:tc>
        <w:tc>
          <w:tcPr>
            <w:tcW w:w="46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54</w:t>
            </w:r>
          </w:p>
        </w:tc>
        <w:tc>
          <w:tcPr>
            <w:tcW w:w="4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最大输出*</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4-4</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8-24</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16-32</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40-40</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40-60</w:t>
            </w:r>
          </w:p>
        </w:tc>
        <w:tc>
          <w:tcPr>
            <w:tcW w:w="47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72-36</w:t>
            </w:r>
          </w:p>
        </w:tc>
        <w:tc>
          <w:tcPr>
            <w:tcW w:w="40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72-72</w:t>
            </w:r>
          </w:p>
        </w:tc>
        <w:tc>
          <w:tcPr>
            <w:tcW w:w="46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144-72</w:t>
            </w:r>
          </w:p>
        </w:tc>
        <w:tc>
          <w:tcPr>
            <w:tcW w:w="4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80-144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屏幕数量</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4</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24</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32</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40</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60</w:t>
            </w:r>
          </w:p>
        </w:tc>
        <w:tc>
          <w:tcPr>
            <w:tcW w:w="475"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36</w:t>
            </w:r>
          </w:p>
        </w:tc>
        <w:tc>
          <w:tcPr>
            <w:tcW w:w="40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72</w:t>
            </w:r>
          </w:p>
        </w:tc>
        <w:tc>
          <w:tcPr>
            <w:tcW w:w="46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72</w:t>
            </w:r>
          </w:p>
        </w:tc>
        <w:tc>
          <w:tcPr>
            <w:tcW w:w="4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扩展卡槽</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主控卡槽</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冗余电源</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sz w:val="20"/>
                <w:szCs w:val="20"/>
              </w:rPr>
              <w:t>-</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sz w:val="20"/>
                <w:szCs w:val="20"/>
              </w:rPr>
              <w:t>-</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sz w:val="20"/>
                <w:szCs w:val="20"/>
              </w:rPr>
              <w:t>√</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sz w:val="20"/>
                <w:szCs w:val="20"/>
              </w:rPr>
              <w:t>√</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sz w:val="20"/>
                <w:szCs w:val="20"/>
              </w:rPr>
              <w:t>√</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WEB控制</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val="0"/>
                <w:bCs w:val="0"/>
                <w:color w:val="auto"/>
                <w:kern w:val="0"/>
                <w:sz w:val="20"/>
                <w:szCs w:val="20"/>
                <w:lang w:val="en-US" w:eastAsia="zh-CN" w:bidi="ar"/>
              </w:rPr>
              <w:t>底图字幕</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50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4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最大图层数</w:t>
            </w:r>
          </w:p>
        </w:tc>
        <w:tc>
          <w:tcPr>
            <w:tcW w:w="4397" w:type="pct"/>
            <w:gridSpan w:val="9"/>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lang w:val="en-US" w:eastAsia="zh-CN" w:bidi="ar"/>
              </w:rPr>
            </w:pPr>
            <w:r>
              <w:rPr>
                <w:rFonts w:hint="eastAsia" w:asciiTheme="minorEastAsia" w:hAnsiTheme="minorEastAsia" w:eastAsiaTheme="minorEastAsia" w:cstheme="minorEastAsia"/>
                <w:b w:val="0"/>
                <w:bCs w:val="0"/>
                <w:kern w:val="0"/>
                <w:sz w:val="20"/>
                <w:szCs w:val="20"/>
                <w:lang w:val="en-US" w:eastAsia="zh-CN" w:bidi="ar"/>
              </w:rPr>
              <w:t>最大支持单口8图层，单张输出卡共享8窗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99" w:type="pct"/>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电气</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规格</w:t>
            </w: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电源</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100~240VAC,50/60Hz</w:t>
            </w:r>
          </w:p>
        </w:tc>
        <w:tc>
          <w:tcPr>
            <w:tcW w:w="3297" w:type="pct"/>
            <w:gridSpan w:val="7"/>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lang w:val="en-US" w:eastAsia="zh-CN" w:bidi="ar"/>
              </w:rPr>
            </w:pPr>
            <w:r>
              <w:rPr>
                <w:rFonts w:hint="eastAsia" w:asciiTheme="minorEastAsia" w:hAnsiTheme="minorEastAsia" w:eastAsiaTheme="minorEastAsia" w:cstheme="minorEastAsia"/>
                <w:b w:val="0"/>
                <w:bCs w:val="0"/>
                <w:kern w:val="0"/>
                <w:sz w:val="20"/>
                <w:szCs w:val="20"/>
                <w:lang w:val="en-US" w:eastAsia="zh-CN" w:bidi="ar"/>
              </w:rPr>
              <w:t>200~240VAC,50/60Hz(配置冗余电源可支持宽电压)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sz w:val="20"/>
                <w:szCs w:val="20"/>
              </w:rPr>
            </w:pP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功耗</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w:t>
            </w:r>
            <w:r>
              <w:rPr>
                <w:rFonts w:hint="eastAsia" w:asciiTheme="minorEastAsia" w:hAnsiTheme="minorEastAsia" w:eastAsiaTheme="minorEastAsia" w:cstheme="minorEastAsia"/>
                <w:b w:val="0"/>
                <w:bCs w:val="0"/>
                <w:kern w:val="0"/>
                <w:sz w:val="20"/>
                <w:szCs w:val="20"/>
                <w:lang w:val="en-US" w:eastAsia="zh-CN" w:bidi="ar"/>
              </w:rPr>
              <w:t>35W</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w:t>
            </w:r>
            <w:r>
              <w:rPr>
                <w:rFonts w:hint="eastAsia" w:asciiTheme="minorEastAsia" w:hAnsiTheme="minorEastAsia" w:eastAsiaTheme="minorEastAsia" w:cstheme="minorEastAsia"/>
                <w:b w:val="0"/>
                <w:bCs w:val="0"/>
                <w:kern w:val="0"/>
                <w:sz w:val="20"/>
                <w:szCs w:val="20"/>
                <w:lang w:val="en-US" w:eastAsia="zh-CN" w:bidi="ar"/>
              </w:rPr>
              <w:t>100W</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w:t>
            </w:r>
            <w:r>
              <w:rPr>
                <w:rFonts w:hint="eastAsia" w:asciiTheme="minorEastAsia" w:hAnsiTheme="minorEastAsia" w:eastAsiaTheme="minorEastAsia" w:cstheme="minorEastAsia"/>
                <w:b w:val="0"/>
                <w:bCs w:val="0"/>
                <w:kern w:val="0"/>
                <w:sz w:val="20"/>
                <w:szCs w:val="20"/>
                <w:lang w:val="en-US" w:eastAsia="zh-CN" w:bidi="ar"/>
              </w:rPr>
              <w:t>200W</w:t>
            </w:r>
          </w:p>
        </w:tc>
        <w:tc>
          <w:tcPr>
            <w:tcW w:w="98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000000"/>
                <w:kern w:val="2"/>
                <w:sz w:val="20"/>
                <w:szCs w:val="20"/>
                <w:lang w:val="en-US" w:eastAsia="zh-CN" w:bidi="ar"/>
              </w:rPr>
            </w:pPr>
            <w:r>
              <w:rPr>
                <w:rFonts w:hint="eastAsia" w:asciiTheme="minorEastAsia" w:hAnsiTheme="minorEastAsia" w:eastAsiaTheme="minorEastAsia" w:cstheme="minorEastAsia"/>
                <w:b w:val="0"/>
                <w:bCs w:val="0"/>
                <w:color w:val="000000"/>
                <w:kern w:val="2"/>
                <w:sz w:val="20"/>
                <w:szCs w:val="20"/>
                <w:lang w:val="en-US" w:eastAsia="zh-CN" w:bidi="ar"/>
              </w:rPr>
              <w:t>≤3</w:t>
            </w:r>
            <w:r>
              <w:rPr>
                <w:rFonts w:hint="eastAsia" w:asciiTheme="minorEastAsia" w:hAnsiTheme="minorEastAsia" w:eastAsiaTheme="minorEastAsia" w:cstheme="minorEastAsia"/>
                <w:b w:val="0"/>
                <w:bCs w:val="0"/>
                <w:kern w:val="0"/>
                <w:sz w:val="20"/>
                <w:szCs w:val="20"/>
                <w:lang w:val="en-US" w:eastAsia="zh-CN" w:bidi="ar"/>
              </w:rPr>
              <w:t>00W</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≤50</w:t>
            </w:r>
            <w:r>
              <w:rPr>
                <w:rFonts w:hint="eastAsia" w:asciiTheme="minorEastAsia" w:hAnsiTheme="minorEastAsia" w:eastAsiaTheme="minorEastAsia" w:cstheme="minorEastAsia"/>
                <w:b w:val="0"/>
                <w:bCs w:val="0"/>
                <w:kern w:val="0"/>
                <w:sz w:val="20"/>
                <w:szCs w:val="20"/>
                <w:lang w:val="en-US" w:eastAsia="zh-CN" w:bidi="ar"/>
              </w:rPr>
              <w:t>0W</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000000"/>
                <w:kern w:val="2"/>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≤60</w:t>
            </w:r>
            <w:r>
              <w:rPr>
                <w:rFonts w:hint="eastAsia" w:asciiTheme="minorEastAsia" w:hAnsiTheme="minorEastAsia" w:eastAsiaTheme="minorEastAsia" w:cstheme="minorEastAsia"/>
                <w:b w:val="0"/>
                <w:bCs w:val="0"/>
                <w:kern w:val="0"/>
                <w:sz w:val="20"/>
                <w:szCs w:val="20"/>
                <w:lang w:val="en-US" w:eastAsia="zh-CN" w:bidi="ar"/>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 w:hRule="atLeast"/>
        </w:trPr>
        <w:tc>
          <w:tcPr>
            <w:tcW w:w="299" w:type="pct"/>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物理</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规格</w:t>
            </w: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尺寸</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483x240x45</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483x300x119</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483x305x178</w:t>
            </w:r>
          </w:p>
        </w:tc>
        <w:tc>
          <w:tcPr>
            <w:tcW w:w="98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lang w:val="en-US" w:eastAsia="zh-CN" w:bidi="ar"/>
              </w:rPr>
            </w:pPr>
            <w:r>
              <w:rPr>
                <w:rFonts w:hint="eastAsia" w:asciiTheme="minorEastAsia" w:hAnsiTheme="minorEastAsia" w:eastAsiaTheme="minorEastAsia" w:cstheme="minorEastAsia"/>
                <w:b w:val="0"/>
                <w:bCs w:val="0"/>
                <w:kern w:val="0"/>
                <w:sz w:val="20"/>
                <w:szCs w:val="20"/>
                <w:lang w:val="en-US" w:eastAsia="zh-CN" w:bidi="ar"/>
              </w:rPr>
              <w:t>483x305x334</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0"/>
                <w:sz w:val="20"/>
                <w:szCs w:val="20"/>
                <w:lang w:val="en-US" w:eastAsia="zh-CN" w:bidi="ar"/>
              </w:rPr>
              <w:t>483x405x445</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sz w:val="20"/>
                <w:szCs w:val="20"/>
              </w:rPr>
            </w:pPr>
            <w:r>
              <w:rPr>
                <w:rFonts w:hint="eastAsia" w:asciiTheme="minorEastAsia" w:hAnsiTheme="minorEastAsia" w:eastAsiaTheme="minorEastAsia" w:cstheme="minorEastAsia"/>
                <w:b w:val="0"/>
                <w:bCs w:val="0"/>
                <w:color w:val="000000"/>
                <w:kern w:val="0"/>
                <w:sz w:val="20"/>
                <w:szCs w:val="20"/>
                <w:lang w:val="en-US" w:eastAsia="zh-CN" w:bidi="ar"/>
              </w:rPr>
              <w:t>483x405x668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sz w:val="20"/>
                <w:szCs w:val="20"/>
              </w:rPr>
            </w:pP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净重</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w:t>
            </w:r>
            <w:r>
              <w:rPr>
                <w:rFonts w:hint="eastAsia" w:asciiTheme="minorEastAsia" w:hAnsiTheme="minorEastAsia" w:eastAsiaTheme="minorEastAsia" w:cstheme="minorEastAsia"/>
                <w:b w:val="0"/>
                <w:bCs w:val="0"/>
                <w:kern w:val="0"/>
                <w:sz w:val="20"/>
                <w:szCs w:val="20"/>
                <w:lang w:val="en-US" w:eastAsia="zh-CN" w:bidi="ar"/>
              </w:rPr>
              <w:t>4Kg</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≤8</w:t>
            </w:r>
            <w:r>
              <w:rPr>
                <w:rFonts w:hint="eastAsia" w:asciiTheme="minorEastAsia" w:hAnsiTheme="minorEastAsia" w:eastAsiaTheme="minorEastAsia" w:cstheme="minorEastAsia"/>
                <w:b w:val="0"/>
                <w:bCs w:val="0"/>
                <w:kern w:val="0"/>
                <w:sz w:val="20"/>
                <w:szCs w:val="20"/>
                <w:lang w:val="en-US" w:eastAsia="zh-CN" w:bidi="ar"/>
              </w:rPr>
              <w:t>Kg</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w:t>
            </w:r>
            <w:r>
              <w:rPr>
                <w:rFonts w:hint="eastAsia" w:asciiTheme="minorEastAsia" w:hAnsiTheme="minorEastAsia" w:eastAsiaTheme="minorEastAsia" w:cstheme="minorEastAsia"/>
                <w:b w:val="0"/>
                <w:bCs w:val="0"/>
                <w:kern w:val="0"/>
                <w:sz w:val="20"/>
                <w:szCs w:val="20"/>
                <w:lang w:val="en-US" w:eastAsia="zh-CN" w:bidi="ar"/>
              </w:rPr>
              <w:t>11Kg</w:t>
            </w:r>
          </w:p>
        </w:tc>
        <w:tc>
          <w:tcPr>
            <w:tcW w:w="98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000000"/>
                <w:kern w:val="2"/>
                <w:sz w:val="20"/>
                <w:szCs w:val="20"/>
                <w:lang w:val="en-US" w:eastAsia="zh-CN" w:bidi="ar"/>
              </w:rPr>
            </w:pPr>
            <w:r>
              <w:rPr>
                <w:rFonts w:hint="eastAsia" w:asciiTheme="minorEastAsia" w:hAnsiTheme="minorEastAsia" w:eastAsiaTheme="minorEastAsia" w:cstheme="minorEastAsia"/>
                <w:b w:val="0"/>
                <w:bCs w:val="0"/>
                <w:color w:val="000000"/>
                <w:kern w:val="2"/>
                <w:sz w:val="20"/>
                <w:szCs w:val="20"/>
                <w:lang w:val="en-US" w:eastAsia="zh-CN" w:bidi="ar"/>
              </w:rPr>
              <w:t>≤</w:t>
            </w:r>
            <w:r>
              <w:rPr>
                <w:rFonts w:hint="eastAsia" w:asciiTheme="minorEastAsia" w:hAnsiTheme="minorEastAsia" w:eastAsiaTheme="minorEastAsia" w:cstheme="minorEastAsia"/>
                <w:b w:val="0"/>
                <w:bCs w:val="0"/>
                <w:kern w:val="0"/>
                <w:sz w:val="20"/>
                <w:szCs w:val="20"/>
                <w:lang w:val="en-US" w:eastAsia="zh-CN" w:bidi="ar"/>
              </w:rPr>
              <w:t>20Kg</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color w:val="000000"/>
                <w:kern w:val="2"/>
                <w:sz w:val="20"/>
                <w:szCs w:val="20"/>
                <w:lang w:val="en-US" w:eastAsia="zh-CN" w:bidi="ar-SA"/>
              </w:rPr>
            </w:pPr>
            <w:r>
              <w:rPr>
                <w:rFonts w:hint="eastAsia" w:asciiTheme="minorEastAsia" w:hAnsiTheme="minorEastAsia" w:eastAsiaTheme="minorEastAsia" w:cstheme="minorEastAsia"/>
                <w:b w:val="0"/>
                <w:bCs w:val="0"/>
                <w:color w:val="000000"/>
                <w:kern w:val="2"/>
                <w:sz w:val="20"/>
                <w:szCs w:val="20"/>
                <w:lang w:val="en-US" w:eastAsia="zh-CN" w:bidi="ar"/>
              </w:rPr>
              <w:t>≤30Kg</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color w:val="000000"/>
                <w:kern w:val="2"/>
                <w:sz w:val="20"/>
                <w:szCs w:val="20"/>
                <w:lang w:val="en-US" w:eastAsia="zh-CN" w:bidi="ar-SA"/>
              </w:rPr>
            </w:pPr>
            <w:r>
              <w:rPr>
                <w:rFonts w:hint="eastAsia" w:asciiTheme="minorEastAsia" w:hAnsiTheme="minorEastAsia" w:eastAsiaTheme="minorEastAsia" w:cstheme="minorEastAsia"/>
                <w:b w:val="0"/>
                <w:bCs w:val="0"/>
                <w:color w:val="000000"/>
                <w:kern w:val="2"/>
                <w:sz w:val="20"/>
                <w:szCs w:val="20"/>
                <w:lang w:val="en-US" w:eastAsia="zh-CN" w:bidi="ar"/>
              </w:rPr>
              <w:t>≤40Kg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trPr>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sz w:val="20"/>
                <w:szCs w:val="20"/>
              </w:rPr>
            </w:pP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总重</w:t>
            </w:r>
          </w:p>
        </w:tc>
        <w:tc>
          <w:tcPr>
            <w:tcW w:w="550" w:type="pct"/>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≤5</w:t>
            </w:r>
            <w:r>
              <w:rPr>
                <w:rFonts w:hint="eastAsia" w:asciiTheme="minorEastAsia" w:hAnsiTheme="minorEastAsia" w:eastAsiaTheme="minorEastAsia" w:cstheme="minorEastAsia"/>
                <w:b w:val="0"/>
                <w:bCs w:val="0"/>
                <w:kern w:val="0"/>
                <w:sz w:val="20"/>
                <w:szCs w:val="20"/>
                <w:lang w:val="en-US" w:eastAsia="zh-CN" w:bidi="ar"/>
              </w:rPr>
              <w:t>Kg</w:t>
            </w:r>
          </w:p>
        </w:tc>
        <w:tc>
          <w:tcPr>
            <w:tcW w:w="549" w:type="pct"/>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≤10</w:t>
            </w:r>
            <w:r>
              <w:rPr>
                <w:rFonts w:hint="eastAsia" w:asciiTheme="minorEastAsia" w:hAnsiTheme="minorEastAsia" w:eastAsiaTheme="minorEastAsia" w:cstheme="minorEastAsia"/>
                <w:b w:val="0"/>
                <w:bCs w:val="0"/>
                <w:kern w:val="0"/>
                <w:sz w:val="20"/>
                <w:szCs w:val="20"/>
                <w:lang w:val="en-US" w:eastAsia="zh-CN" w:bidi="ar"/>
              </w:rPr>
              <w:t>Kg</w:t>
            </w:r>
          </w:p>
        </w:tc>
        <w:tc>
          <w:tcPr>
            <w:tcW w:w="532" w:type="pct"/>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≤14</w:t>
            </w:r>
            <w:r>
              <w:rPr>
                <w:rFonts w:hint="eastAsia" w:asciiTheme="minorEastAsia" w:hAnsiTheme="minorEastAsia" w:eastAsiaTheme="minorEastAsia" w:cstheme="minorEastAsia"/>
                <w:b w:val="0"/>
                <w:bCs w:val="0"/>
                <w:kern w:val="0"/>
                <w:sz w:val="20"/>
                <w:szCs w:val="20"/>
                <w:lang w:val="en-US" w:eastAsia="zh-CN" w:bidi="ar"/>
              </w:rPr>
              <w:t>Kg</w:t>
            </w:r>
          </w:p>
        </w:tc>
        <w:tc>
          <w:tcPr>
            <w:tcW w:w="980" w:type="pct"/>
            <w:gridSpan w:val="2"/>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000000"/>
                <w:kern w:val="2"/>
                <w:sz w:val="20"/>
                <w:szCs w:val="20"/>
                <w:lang w:val="en-US" w:eastAsia="zh-CN" w:bidi="ar"/>
              </w:rPr>
            </w:pPr>
            <w:r>
              <w:rPr>
                <w:rFonts w:hint="eastAsia" w:asciiTheme="minorEastAsia" w:hAnsiTheme="minorEastAsia" w:eastAsiaTheme="minorEastAsia" w:cstheme="minorEastAsia"/>
                <w:b w:val="0"/>
                <w:bCs w:val="0"/>
                <w:color w:val="000000"/>
                <w:kern w:val="2"/>
                <w:sz w:val="20"/>
                <w:szCs w:val="20"/>
                <w:lang w:val="en-US" w:eastAsia="zh-CN" w:bidi="ar"/>
              </w:rPr>
              <w:t>≤23Kg</w:t>
            </w:r>
          </w:p>
        </w:tc>
        <w:tc>
          <w:tcPr>
            <w:tcW w:w="883" w:type="pct"/>
            <w:gridSpan w:val="2"/>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color w:val="000000"/>
                <w:kern w:val="2"/>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≤35Kg</w:t>
            </w:r>
          </w:p>
        </w:tc>
        <w:tc>
          <w:tcPr>
            <w:tcW w:w="900" w:type="pct"/>
            <w:gridSpan w:val="2"/>
            <w:tcBorders>
              <w:top w:val="single" w:color="auto" w:sz="4" w:space="0"/>
              <w:left w:val="nil"/>
              <w:bottom w:val="single" w:color="auto" w:sz="4" w:space="0"/>
              <w:right w:val="single" w:color="auto" w:sz="4" w:space="0"/>
            </w:tcBorders>
            <w:shd w:val="clear" w:color="auto" w:fill="auto"/>
            <w:vAlign w:val="top"/>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color w:val="000000"/>
                <w:kern w:val="2"/>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≤45Kg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99" w:type="pct"/>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包装</w:t>
            </w: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包装</w:t>
            </w:r>
          </w:p>
        </w:tc>
        <w:tc>
          <w:tcPr>
            <w:tcW w:w="55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510x290x100</w:t>
            </w:r>
          </w:p>
        </w:tc>
        <w:tc>
          <w:tcPr>
            <w:tcW w:w="549"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560x470x150</w:t>
            </w:r>
          </w:p>
        </w:tc>
        <w:tc>
          <w:tcPr>
            <w:tcW w:w="5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color w:val="000000"/>
                <w:kern w:val="2"/>
                <w:sz w:val="20"/>
                <w:szCs w:val="20"/>
                <w:lang w:val="en-US" w:eastAsia="zh-CN" w:bidi="ar"/>
              </w:rPr>
              <w:t>585x445x300</w:t>
            </w:r>
          </w:p>
        </w:tc>
        <w:tc>
          <w:tcPr>
            <w:tcW w:w="98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000000"/>
                <w:kern w:val="2"/>
                <w:sz w:val="20"/>
                <w:szCs w:val="20"/>
                <w:lang w:val="en-US" w:eastAsia="zh-CN" w:bidi="ar"/>
              </w:rPr>
            </w:pPr>
            <w:r>
              <w:rPr>
                <w:rFonts w:hint="eastAsia" w:asciiTheme="minorEastAsia" w:hAnsiTheme="minorEastAsia" w:eastAsiaTheme="minorEastAsia" w:cstheme="minorEastAsia"/>
                <w:b w:val="0"/>
                <w:bCs w:val="0"/>
                <w:color w:val="000000"/>
                <w:kern w:val="2"/>
                <w:sz w:val="20"/>
                <w:szCs w:val="20"/>
                <w:lang w:val="en-US" w:eastAsia="zh-CN" w:bidi="ar"/>
              </w:rPr>
              <w:t>550x415x445</w:t>
            </w:r>
          </w:p>
        </w:tc>
        <w:tc>
          <w:tcPr>
            <w:tcW w:w="883"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i w:val="0"/>
                <w:color w:val="000000"/>
                <w:kern w:val="0"/>
                <w:sz w:val="20"/>
                <w:szCs w:val="20"/>
                <w:lang w:val="en-US" w:eastAsia="zh-CN" w:bidi="ar"/>
              </w:rPr>
              <w:t>590x560x560</w:t>
            </w:r>
          </w:p>
        </w:tc>
        <w:tc>
          <w:tcPr>
            <w:tcW w:w="900" w:type="pct"/>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288"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000000"/>
                <w:kern w:val="2"/>
                <w:sz w:val="20"/>
                <w:szCs w:val="20"/>
              </w:rPr>
            </w:pPr>
            <w:r>
              <w:rPr>
                <w:rFonts w:hint="eastAsia" w:asciiTheme="minorEastAsia" w:hAnsiTheme="minorEastAsia" w:eastAsiaTheme="minorEastAsia" w:cstheme="minorEastAsia"/>
                <w:b w:val="0"/>
                <w:bCs w:val="0"/>
                <w:i w:val="0"/>
                <w:color w:val="000000"/>
                <w:kern w:val="0"/>
                <w:sz w:val="20"/>
                <w:szCs w:val="20"/>
                <w:lang w:val="en-US" w:eastAsia="zh-CN" w:bidi="ar"/>
              </w:rPr>
              <w:t>880x590x545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sz w:val="20"/>
                <w:szCs w:val="20"/>
              </w:rPr>
            </w:pP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配件</w:t>
            </w:r>
          </w:p>
        </w:tc>
        <w:tc>
          <w:tcPr>
            <w:tcW w:w="4397" w:type="pct"/>
            <w:gridSpan w:val="9"/>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1×电源线、1×网线、1×操作手册、1×合格证、1×保修卡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工作</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环境</w:t>
            </w: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温度</w:t>
            </w:r>
          </w:p>
        </w:tc>
        <w:tc>
          <w:tcPr>
            <w:tcW w:w="4397" w:type="pct"/>
            <w:gridSpan w:val="9"/>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sz w:val="20"/>
                <w:szCs w:val="20"/>
              </w:rPr>
            </w:pP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湿度</w:t>
            </w:r>
          </w:p>
        </w:tc>
        <w:tc>
          <w:tcPr>
            <w:tcW w:w="4397" w:type="pct"/>
            <w:gridSpan w:val="9"/>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0%RH～80%RH，无冷凝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99" w:type="pct"/>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存储</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环境</w:t>
            </w: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温度</w:t>
            </w:r>
          </w:p>
        </w:tc>
        <w:tc>
          <w:tcPr>
            <w:tcW w:w="4397" w:type="pct"/>
            <w:gridSpan w:val="9"/>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88" w:lineRule="auto"/>
              <w:ind w:left="0" w:right="0"/>
              <w:jc w:val="center"/>
              <w:textAlignment w:val="auto"/>
              <w:rPr>
                <w:rFonts w:hint="eastAsia" w:asciiTheme="minorEastAsia" w:hAnsiTheme="minorEastAsia" w:eastAsiaTheme="minorEastAsia" w:cstheme="minorEastAsia"/>
                <w:b w:val="0"/>
                <w:bCs w:val="0"/>
                <w:sz w:val="20"/>
                <w:szCs w:val="20"/>
              </w:rPr>
            </w:pPr>
          </w:p>
        </w:tc>
        <w:tc>
          <w:tcPr>
            <w:tcW w:w="30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kern w:val="0"/>
                <w:sz w:val="20"/>
                <w:szCs w:val="20"/>
              </w:rPr>
            </w:pPr>
            <w:r>
              <w:rPr>
                <w:rFonts w:hint="eastAsia" w:asciiTheme="minorEastAsia" w:hAnsiTheme="minorEastAsia" w:eastAsiaTheme="minorEastAsia" w:cstheme="minorEastAsia"/>
                <w:b w:val="0"/>
                <w:bCs w:val="0"/>
                <w:kern w:val="0"/>
                <w:sz w:val="20"/>
                <w:szCs w:val="20"/>
                <w:lang w:val="en-US" w:eastAsia="zh-CN" w:bidi="ar"/>
              </w:rPr>
              <w:t>湿度</w:t>
            </w:r>
          </w:p>
        </w:tc>
        <w:tc>
          <w:tcPr>
            <w:tcW w:w="4397" w:type="pct"/>
            <w:gridSpan w:val="9"/>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b w:val="0"/>
                <w:bCs w:val="0"/>
                <w:color w:val="000000"/>
                <w:kern w:val="0"/>
                <w:sz w:val="20"/>
                <w:szCs w:val="20"/>
                <w:lang w:val="en-US" w:eastAsia="zh-CN" w:bidi="ar"/>
              </w:rPr>
            </w:pPr>
            <w:r>
              <w:rPr>
                <w:rFonts w:hint="eastAsia" w:asciiTheme="minorEastAsia" w:hAnsiTheme="minorEastAsia" w:eastAsiaTheme="minorEastAsia" w:cstheme="minorEastAsia"/>
                <w:b w:val="0"/>
                <w:bCs w:val="0"/>
                <w:color w:val="000000"/>
                <w:kern w:val="0"/>
                <w:sz w:val="20"/>
                <w:szCs w:val="20"/>
                <w:lang w:val="en-US" w:eastAsia="zh-CN" w:bidi="ar"/>
              </w:rPr>
              <w:t>0%RH～95%RH，无冷凝</w:t>
            </w:r>
          </w:p>
        </w:tc>
      </w:tr>
    </w:tbl>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ascii="微软雅黑" w:hAnsi="微软雅黑" w:eastAsia="微软雅黑" w:cs="微软雅黑"/>
          <w:b/>
          <w:bCs/>
          <w:kern w:val="2"/>
          <w:sz w:val="36"/>
          <w:szCs w:val="36"/>
          <w:lang w:val="en-US" w:eastAsia="zh-CN" w:bidi="ar-SA"/>
        </w:rPr>
      </w:pPr>
      <w:bookmarkStart w:id="1" w:name="_Toc17221"/>
      <w:bookmarkStart w:id="2" w:name="_Toc24391"/>
      <w:r>
        <w:rPr>
          <w:rFonts w:hint="eastAsia" w:ascii="微软雅黑" w:hAnsi="微软雅黑" w:eastAsia="微软雅黑" w:cs="微软雅黑"/>
          <w:b/>
          <w:bCs/>
          <w:kern w:val="2"/>
          <w:sz w:val="36"/>
          <w:szCs w:val="36"/>
          <w:lang w:val="en-US" w:eastAsia="zh-CN" w:bidi="ar-SA"/>
        </w:rPr>
        <w:t>六、应用场景</w:t>
      </w:r>
      <w:bookmarkEnd w:id="1"/>
      <w:bookmarkEnd w:id="2"/>
    </w:p>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drawing>
          <wp:inline distT="0" distB="0" distL="114300" distR="114300">
            <wp:extent cx="5868670" cy="4026535"/>
            <wp:effectExtent l="0" t="0" r="11430" b="12065"/>
            <wp:docPr id="5" name="图片 5" descr="C:/Users/Admin/AppData/Local/Temp/picturecompress_2021022511451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Temp/picturecompress_20210225114510/output_1.pngoutput_1"/>
                    <pic:cNvPicPr>
                      <a:picLocks noChangeAspect="1"/>
                    </pic:cNvPicPr>
                  </pic:nvPicPr>
                  <pic:blipFill>
                    <a:blip r:embed="rId7"/>
                    <a:stretch>
                      <a:fillRect/>
                    </a:stretch>
                  </pic:blipFill>
                  <pic:spPr>
                    <a:xfrm>
                      <a:off x="0" y="0"/>
                      <a:ext cx="5868670" cy="4026535"/>
                    </a:xfrm>
                    <a:prstGeom prst="rect">
                      <a:avLst/>
                    </a:prstGeom>
                  </pic:spPr>
                </pic:pic>
              </a:graphicData>
            </a:graphic>
          </wp:inline>
        </w:drawing>
      </w:r>
    </w:p>
    <w:p>
      <w:pPr>
        <w:jc w:val="center"/>
        <w:rPr>
          <w:rFonts w:hint="eastAsia" w:ascii="微软雅黑" w:hAnsi="微软雅黑" w:eastAsia="微软雅黑" w:cs="微软雅黑"/>
          <w:sz w:val="18"/>
          <w:szCs w:val="18"/>
          <w:lang w:eastAsia="zh-CN"/>
        </w:rPr>
      </w:pPr>
    </w:p>
    <w:p>
      <w:pPr>
        <w:jc w:val="center"/>
        <w:rPr>
          <w:rFonts w:hint="eastAsia" w:ascii="微软雅黑" w:hAnsi="微软雅黑" w:eastAsia="微软雅黑" w:cs="微软雅黑"/>
          <w:sz w:val="18"/>
          <w:szCs w:val="18"/>
          <w:lang w:eastAsia="zh-CN"/>
        </w:rPr>
      </w:pPr>
    </w:p>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ascii="微软雅黑" w:hAnsi="微软雅黑" w:eastAsia="微软雅黑" w:cs="微软雅黑"/>
          <w:b/>
          <w:bCs/>
          <w:kern w:val="2"/>
          <w:sz w:val="36"/>
          <w:szCs w:val="36"/>
          <w:lang w:val="en-US" w:eastAsia="zh-CN" w:bidi="ar-SA"/>
        </w:rPr>
      </w:pPr>
      <w:bookmarkStart w:id="3" w:name="_Toc4057"/>
      <w:bookmarkStart w:id="4" w:name="_Toc24258"/>
      <w:bookmarkStart w:id="5" w:name="_Toc7483"/>
      <w:r>
        <w:rPr>
          <w:rFonts w:hint="eastAsia" w:ascii="微软雅黑" w:hAnsi="微软雅黑" w:eastAsia="微软雅黑" w:cs="微软雅黑"/>
          <w:b/>
          <w:bCs/>
          <w:kern w:val="2"/>
          <w:sz w:val="36"/>
          <w:szCs w:val="36"/>
          <w:lang w:val="en-US" w:eastAsia="zh-CN" w:bidi="ar-SA"/>
        </w:rPr>
        <w:t>七、机箱</w:t>
      </w:r>
      <w:bookmarkEnd w:id="3"/>
      <w:r>
        <w:rPr>
          <w:rFonts w:hint="eastAsia" w:ascii="微软雅黑" w:hAnsi="微软雅黑" w:eastAsia="微软雅黑" w:cs="微软雅黑"/>
          <w:b/>
          <w:bCs/>
          <w:kern w:val="2"/>
          <w:sz w:val="36"/>
          <w:szCs w:val="36"/>
          <w:lang w:val="en-US" w:eastAsia="zh-CN" w:bidi="ar-SA"/>
        </w:rPr>
        <w:t>外观</w:t>
      </w:r>
      <w:bookmarkEnd w:id="4"/>
    </w:p>
    <w:tbl>
      <w:tblPr>
        <w:tblStyle w:val="16"/>
        <w:tblW w:w="5000" w:type="pct"/>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039"/>
        <w:gridCol w:w="4657"/>
        <w:gridCol w:w="4442"/>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1U机箱</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sz w:val="20"/>
                <w:szCs w:val="20"/>
                <w:vertAlign w:val="baseline"/>
                <w:lang w:val="en-US" w:eastAsia="zh-CN"/>
              </w:rPr>
            </w:pPr>
          </w:p>
        </w:tc>
        <w:tc>
          <w:tcPr>
            <w:tcW w:w="2296"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b/>
                <w:bCs/>
                <w:sz w:val="20"/>
                <w:szCs w:val="20"/>
                <w:lang w:eastAsia="zh-CN"/>
              </w:rPr>
              <w:drawing>
                <wp:inline distT="0" distB="0" distL="114300" distR="114300">
                  <wp:extent cx="2399030" cy="529590"/>
                  <wp:effectExtent l="0" t="0" r="1270" b="3810"/>
                  <wp:docPr id="16" name="图片 16" descr="1U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U正面"/>
                          <pic:cNvPicPr>
                            <a:picLocks noChangeAspect="1"/>
                          </pic:cNvPicPr>
                        </pic:nvPicPr>
                        <pic:blipFill>
                          <a:blip r:embed="rId8"/>
                          <a:srcRect l="2438" t="39622" r="1293" b="32063"/>
                          <a:stretch>
                            <a:fillRect/>
                          </a:stretch>
                        </pic:blipFill>
                        <pic:spPr>
                          <a:xfrm>
                            <a:off x="0" y="0"/>
                            <a:ext cx="2399030" cy="529590"/>
                          </a:xfrm>
                          <a:prstGeom prst="rect">
                            <a:avLst/>
                          </a:prstGeom>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0"/>
                <w:szCs w:val="20"/>
                <w:lang w:eastAsia="zh-CN"/>
              </w:rPr>
            </w:pPr>
            <w:r>
              <w:rPr>
                <w:rFonts w:hint="eastAsia" w:asciiTheme="minorEastAsia" w:hAnsiTheme="minorEastAsia" w:eastAsiaTheme="minorEastAsia" w:cstheme="minorEastAsia"/>
                <w:sz w:val="20"/>
                <w:szCs w:val="20"/>
              </w:rPr>
              <w:drawing>
                <wp:inline distT="0" distB="0" distL="114300" distR="114300">
                  <wp:extent cx="2313305" cy="574675"/>
                  <wp:effectExtent l="0" t="0" r="0" b="0"/>
                  <wp:docPr id="262263" name="图片 11" descr="C:/Users/Administrator/AppData/Local/Temp/picturecompress_2022022216361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63" name="图片 11" descr="C:/Users/Administrator/AppData/Local/Temp/picturecompress_20220222163610/output_1.pngoutput_1"/>
                          <pic:cNvPicPr>
                            <a:picLocks noChangeAspect="1"/>
                          </pic:cNvPicPr>
                        </pic:nvPicPr>
                        <pic:blipFill>
                          <a:blip r:embed="rId9"/>
                          <a:stretch>
                            <a:fillRect/>
                          </a:stretch>
                        </pic:blipFill>
                        <pic:spPr>
                          <a:xfrm>
                            <a:off x="0" y="0"/>
                            <a:ext cx="2313305" cy="5746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2.5U机箱</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(LCD款)</w:t>
            </w:r>
          </w:p>
        </w:tc>
        <w:tc>
          <w:tcPr>
            <w:tcW w:w="2296"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drawing>
                <wp:inline distT="0" distB="0" distL="114300" distR="114300">
                  <wp:extent cx="2400935" cy="779780"/>
                  <wp:effectExtent l="0" t="0" r="12065" b="7620"/>
                  <wp:docPr id="7" name="图片 7" descr="2.5U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U正面"/>
                          <pic:cNvPicPr>
                            <a:picLocks noChangeAspect="1"/>
                          </pic:cNvPicPr>
                        </pic:nvPicPr>
                        <pic:blipFill>
                          <a:blip r:embed="rId10"/>
                          <a:srcRect t="31568" b="25165"/>
                          <a:stretch>
                            <a:fillRect/>
                          </a:stretch>
                        </pic:blipFill>
                        <pic:spPr>
                          <a:xfrm>
                            <a:off x="0" y="0"/>
                            <a:ext cx="2400935" cy="779780"/>
                          </a:xfrm>
                          <a:prstGeom prst="rect">
                            <a:avLst/>
                          </a:prstGeom>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drawing>
                <wp:inline distT="0" distB="0" distL="114300" distR="114300">
                  <wp:extent cx="2232025" cy="826135"/>
                  <wp:effectExtent l="0" t="0" r="3175" b="12065"/>
                  <wp:docPr id="23" name="图片 75" descr="C:/Users/Administrator/AppData/Local/Temp/picturecompress_2022010711424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5" descr="C:/Users/Administrator/AppData/Local/Temp/picturecompress_20220107114246/output_1.pngoutput_1"/>
                          <pic:cNvPicPr>
                            <a:picLocks noChangeAspect="1"/>
                          </pic:cNvPicPr>
                        </pic:nvPicPr>
                        <pic:blipFill>
                          <a:blip r:embed="rId11"/>
                          <a:srcRect l="13194" t="25478" r="16414" b="28171"/>
                          <a:stretch>
                            <a:fillRect/>
                          </a:stretch>
                        </pic:blipFill>
                        <pic:spPr>
                          <a:xfrm>
                            <a:off x="0" y="0"/>
                            <a:ext cx="2232025" cy="82613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2.5U机箱</w:t>
            </w:r>
          </w:p>
          <w:p>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(LED款)</w:t>
            </w:r>
          </w:p>
        </w:tc>
        <w:tc>
          <w:tcPr>
            <w:tcW w:w="2296"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drawing>
                <wp:inline distT="0" distB="0" distL="114300" distR="114300">
                  <wp:extent cx="2538730" cy="864870"/>
                  <wp:effectExtent l="0" t="0" r="1270" b="11430"/>
                  <wp:docPr id="9" name="图片 9" descr="2.5U(按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5U(按键)"/>
                          <pic:cNvPicPr>
                            <a:picLocks noChangeAspect="1"/>
                          </pic:cNvPicPr>
                        </pic:nvPicPr>
                        <pic:blipFill>
                          <a:blip r:embed="rId12"/>
                          <a:srcRect l="12897" t="26661" r="13264" b="27622"/>
                          <a:stretch>
                            <a:fillRect/>
                          </a:stretch>
                        </pic:blipFill>
                        <pic:spPr>
                          <a:xfrm>
                            <a:off x="0" y="0"/>
                            <a:ext cx="2538730" cy="864870"/>
                          </a:xfrm>
                          <a:prstGeom prst="rect">
                            <a:avLst/>
                          </a:prstGeom>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drawing>
                <wp:inline distT="0" distB="0" distL="114300" distR="114300">
                  <wp:extent cx="2232025" cy="826135"/>
                  <wp:effectExtent l="0" t="0" r="3175" b="12065"/>
                  <wp:docPr id="11" name="图片 75" descr="C:/Users/Administrator/AppData/Local/Temp/picturecompress_2022010711424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5" descr="C:/Users/Administrator/AppData/Local/Temp/picturecompress_20220107114246/output_1.pngoutput_1"/>
                          <pic:cNvPicPr>
                            <a:picLocks noChangeAspect="1"/>
                          </pic:cNvPicPr>
                        </pic:nvPicPr>
                        <pic:blipFill>
                          <a:blip r:embed="rId11"/>
                          <a:srcRect l="13194" t="25478" r="16414" b="28171"/>
                          <a:stretch>
                            <a:fillRect/>
                          </a:stretch>
                        </pic:blipFill>
                        <pic:spPr>
                          <a:xfrm>
                            <a:off x="0" y="0"/>
                            <a:ext cx="2232025" cy="82613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4U机箱</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(LCD款)</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sz w:val="20"/>
                <w:szCs w:val="20"/>
                <w:vertAlign w:val="baseline"/>
                <w:lang w:val="en-US" w:eastAsia="zh-CN"/>
              </w:rPr>
            </w:pPr>
          </w:p>
        </w:tc>
        <w:tc>
          <w:tcPr>
            <w:tcW w:w="2296"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b/>
                <w:bCs/>
                <w:sz w:val="20"/>
                <w:szCs w:val="20"/>
                <w:lang w:val="en-US" w:eastAsia="zh-CN"/>
              </w:rPr>
              <w:drawing>
                <wp:inline distT="0" distB="0" distL="114300" distR="114300">
                  <wp:extent cx="2269490" cy="1040765"/>
                  <wp:effectExtent l="0" t="0" r="3810" b="635"/>
                  <wp:docPr id="17" name="图片 17" descr="4U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U正面"/>
                          <pic:cNvPicPr>
                            <a:picLocks noChangeAspect="1"/>
                          </pic:cNvPicPr>
                        </pic:nvPicPr>
                        <pic:blipFill>
                          <a:blip r:embed="rId13"/>
                          <a:srcRect l="9236" t="15715" r="9077" b="17712"/>
                          <a:stretch>
                            <a:fillRect/>
                          </a:stretch>
                        </pic:blipFill>
                        <pic:spPr>
                          <a:xfrm>
                            <a:off x="0" y="0"/>
                            <a:ext cx="2269490" cy="1040765"/>
                          </a:xfrm>
                          <a:prstGeom prst="rect">
                            <a:avLst/>
                          </a:prstGeom>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sz w:val="20"/>
                <w:szCs w:val="20"/>
              </w:rPr>
              <w:drawing>
                <wp:inline distT="0" distB="0" distL="114300" distR="114300">
                  <wp:extent cx="2092960" cy="1058545"/>
                  <wp:effectExtent l="0" t="0" r="2540" b="8255"/>
                  <wp:docPr id="262235" name="图片 7" descr="C:/Users/Administrator/AppData/Local/Temp/picturecompress_2022010518512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35" name="图片 7" descr="C:/Users/Administrator/AppData/Local/Temp/picturecompress_20220105185122/output_1.pngoutput_1"/>
                          <pic:cNvPicPr>
                            <a:picLocks noChangeAspect="1"/>
                          </pic:cNvPicPr>
                        </pic:nvPicPr>
                        <pic:blipFill>
                          <a:blip r:embed="rId14"/>
                          <a:srcRect l="10420" t="17284" r="12440" b="13580"/>
                          <a:stretch>
                            <a:fillRect/>
                          </a:stretch>
                        </pic:blipFill>
                        <pic:spPr>
                          <a:xfrm>
                            <a:off x="0" y="0"/>
                            <a:ext cx="2092960" cy="10585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4U机箱</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(LED款)</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sz w:val="20"/>
                <w:szCs w:val="20"/>
                <w:vertAlign w:val="baseline"/>
                <w:lang w:val="en-US" w:eastAsia="zh-CN"/>
              </w:rPr>
            </w:pPr>
          </w:p>
        </w:tc>
        <w:tc>
          <w:tcPr>
            <w:tcW w:w="2296" w:type="pct"/>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drawing>
                <wp:inline distT="0" distB="0" distL="114300" distR="114300">
                  <wp:extent cx="2188210" cy="963930"/>
                  <wp:effectExtent l="0" t="0" r="0" b="1270"/>
                  <wp:docPr id="13" name="图片 13" desc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U"/>
                          <pic:cNvPicPr>
                            <a:picLocks noChangeAspect="1"/>
                          </pic:cNvPicPr>
                        </pic:nvPicPr>
                        <pic:blipFill>
                          <a:blip r:embed="rId15"/>
                          <a:srcRect l="8951" t="16246" r="8068" b="18768"/>
                          <a:stretch>
                            <a:fillRect/>
                          </a:stretch>
                        </pic:blipFill>
                        <pic:spPr>
                          <a:xfrm>
                            <a:off x="0" y="0"/>
                            <a:ext cx="2188210" cy="963930"/>
                          </a:xfrm>
                          <a:prstGeom prst="rect">
                            <a:avLst/>
                          </a:prstGeom>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sz w:val="20"/>
                <w:szCs w:val="20"/>
              </w:rPr>
              <w:drawing>
                <wp:inline distT="0" distB="0" distL="114300" distR="114300">
                  <wp:extent cx="2117725" cy="1071245"/>
                  <wp:effectExtent l="0" t="0" r="3175" b="8255"/>
                  <wp:docPr id="12" name="图片 7" descr="C:/Users/Administrator/AppData/Local/Temp/picturecompress_2022010518512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Users/Administrator/AppData/Local/Temp/picturecompress_20220105185122/output_1.pngoutput_1"/>
                          <pic:cNvPicPr>
                            <a:picLocks noChangeAspect="1"/>
                          </pic:cNvPicPr>
                        </pic:nvPicPr>
                        <pic:blipFill>
                          <a:blip r:embed="rId14"/>
                          <a:srcRect l="10420" t="17284" r="12440" b="13580"/>
                          <a:stretch>
                            <a:fillRect/>
                          </a:stretch>
                        </pic:blipFill>
                        <pic:spPr>
                          <a:xfrm>
                            <a:off x="0" y="0"/>
                            <a:ext cx="2117725" cy="10712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7.5U机箱</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(LCD款)</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p>
        </w:tc>
        <w:tc>
          <w:tcPr>
            <w:tcW w:w="2296"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drawing>
                <wp:inline distT="0" distB="0" distL="114300" distR="114300">
                  <wp:extent cx="2047240" cy="1587500"/>
                  <wp:effectExtent l="0" t="0" r="10160" b="0"/>
                  <wp:docPr id="262266" name="图片 13" descr="C:/Users/Administrator/AppData/Local/Temp/picturecompress_2022022216372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66" name="图片 13" descr="C:/Users/Administrator/AppData/Local/Temp/picturecompress_20220222163729/output_1.pngoutput_1"/>
                          <pic:cNvPicPr>
                            <a:picLocks noChangeAspect="1"/>
                          </pic:cNvPicPr>
                        </pic:nvPicPr>
                        <pic:blipFill>
                          <a:blip r:embed="rId16"/>
                          <a:stretch>
                            <a:fillRect/>
                          </a:stretch>
                        </pic:blipFill>
                        <pic:spPr>
                          <a:xfrm>
                            <a:off x="0" y="0"/>
                            <a:ext cx="2047240" cy="1587500"/>
                          </a:xfrm>
                          <a:prstGeom prst="rect">
                            <a:avLst/>
                          </a:prstGeom>
                          <a:noFill/>
                          <a:ln w="9525">
                            <a:noFill/>
                          </a:ln>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drawing>
                <wp:inline distT="0" distB="0" distL="114300" distR="114300">
                  <wp:extent cx="1918970" cy="1527810"/>
                  <wp:effectExtent l="0" t="0" r="11430" b="8890"/>
                  <wp:docPr id="262265" name="图片 12" descr="C:/Users/Administrator/AppData/Local/Temp/picturecompress_2022022216364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65" name="图片 12" descr="C:/Users/Administrator/AppData/Local/Temp/picturecompress_20220222163646/output_1.pngoutput_1"/>
                          <pic:cNvPicPr>
                            <a:picLocks noChangeAspect="1"/>
                          </pic:cNvPicPr>
                        </pic:nvPicPr>
                        <pic:blipFill>
                          <a:blip r:embed="rId17"/>
                          <a:srcRect l="21976" t="9988" r="19638" b="7182"/>
                          <a:stretch>
                            <a:fillRect/>
                          </a:stretch>
                        </pic:blipFill>
                        <pic:spPr>
                          <a:xfrm>
                            <a:off x="0" y="0"/>
                            <a:ext cx="1918970" cy="15278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7.5U机箱</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(LED款)</w:t>
            </w:r>
          </w:p>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p>
        </w:tc>
        <w:tc>
          <w:tcPr>
            <w:tcW w:w="2296" w:type="pct"/>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drawing>
                <wp:inline distT="0" distB="0" distL="114300" distR="114300">
                  <wp:extent cx="2279650" cy="1575435"/>
                  <wp:effectExtent l="0" t="0" r="0" b="0"/>
                  <wp:docPr id="18" name="图片 18" descr="7.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5U"/>
                          <pic:cNvPicPr>
                            <a:picLocks noChangeAspect="1"/>
                          </pic:cNvPicPr>
                        </pic:nvPicPr>
                        <pic:blipFill>
                          <a:blip r:embed="rId18"/>
                          <a:srcRect l="17182" t="9839" r="17694" b="10169"/>
                          <a:stretch>
                            <a:fillRect/>
                          </a:stretch>
                        </pic:blipFill>
                        <pic:spPr>
                          <a:xfrm>
                            <a:off x="0" y="0"/>
                            <a:ext cx="2279650" cy="1575435"/>
                          </a:xfrm>
                          <a:prstGeom prst="rect">
                            <a:avLst/>
                          </a:prstGeom>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drawing>
                <wp:inline distT="0" distB="0" distL="114300" distR="114300">
                  <wp:extent cx="1851025" cy="1473200"/>
                  <wp:effectExtent l="0" t="0" r="3175" b="0"/>
                  <wp:docPr id="15" name="图片 12" descr="C:/Users/Administrator/AppData/Local/Temp/picturecompress_2022022216364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C:/Users/Administrator/AppData/Local/Temp/picturecompress_20220222163646/output_1.pngoutput_1"/>
                          <pic:cNvPicPr>
                            <a:picLocks noChangeAspect="1"/>
                          </pic:cNvPicPr>
                        </pic:nvPicPr>
                        <pic:blipFill>
                          <a:blip r:embed="rId17"/>
                          <a:srcRect l="21976" t="9988" r="19638" b="7182"/>
                          <a:stretch>
                            <a:fillRect/>
                          </a:stretch>
                        </pic:blipFill>
                        <pic:spPr>
                          <a:xfrm>
                            <a:off x="0" y="0"/>
                            <a:ext cx="1851025" cy="1473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10U机箱</w:t>
            </w:r>
          </w:p>
        </w:tc>
        <w:tc>
          <w:tcPr>
            <w:tcW w:w="2296"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drawing>
                <wp:inline distT="0" distB="0" distL="114300" distR="114300">
                  <wp:extent cx="2220595" cy="2044065"/>
                  <wp:effectExtent l="0" t="0" r="1905" b="635"/>
                  <wp:docPr id="14" name="图片 14" descr="1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U"/>
                          <pic:cNvPicPr>
                            <a:picLocks noChangeAspect="1"/>
                          </pic:cNvPicPr>
                        </pic:nvPicPr>
                        <pic:blipFill>
                          <a:blip r:embed="rId19"/>
                          <a:srcRect l="16977" t="4168" r="18601" b="9581"/>
                          <a:stretch>
                            <a:fillRect/>
                          </a:stretch>
                        </pic:blipFill>
                        <pic:spPr>
                          <a:xfrm>
                            <a:off x="0" y="0"/>
                            <a:ext cx="2220595" cy="2044065"/>
                          </a:xfrm>
                          <a:prstGeom prst="rect">
                            <a:avLst/>
                          </a:prstGeom>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drawing>
                <wp:inline distT="0" distB="0" distL="114300" distR="114300">
                  <wp:extent cx="2124710" cy="2123440"/>
                  <wp:effectExtent l="0" t="0" r="8890" b="0"/>
                  <wp:docPr id="19" name="图片 19" descr="10U-M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U-M144(1)"/>
                          <pic:cNvPicPr>
                            <a:picLocks noChangeAspect="1"/>
                          </pic:cNvPicPr>
                        </pic:nvPicPr>
                        <pic:blipFill>
                          <a:blip r:embed="rId20"/>
                          <a:srcRect l="18230" t="4637" r="20063" b="4850"/>
                          <a:stretch>
                            <a:fillRect/>
                          </a:stretch>
                        </pic:blipFill>
                        <pic:spPr>
                          <a:xfrm>
                            <a:off x="0" y="0"/>
                            <a:ext cx="2124710" cy="21234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2" w:type="pct"/>
            <w:vAlign w:val="top"/>
          </w:tcPr>
          <w:p>
            <w:pPr>
              <w:keepNext w:val="0"/>
              <w:keepLines w:val="0"/>
              <w:suppressLineNumbers w:val="0"/>
              <w:spacing w:before="0" w:beforeAutospacing="0" w:after="0" w:afterAutospacing="0" w:line="360" w:lineRule="auto"/>
              <w:ind w:left="0" w:right="0"/>
              <w:jc w:val="right"/>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15U机箱</w:t>
            </w:r>
          </w:p>
        </w:tc>
        <w:tc>
          <w:tcPr>
            <w:tcW w:w="2296"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drawing>
                <wp:inline distT="0" distB="0" distL="114300" distR="114300">
                  <wp:extent cx="2203450" cy="2493645"/>
                  <wp:effectExtent l="0" t="0" r="6350" b="8255"/>
                  <wp:docPr id="20" name="图片 20" descr="1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U"/>
                          <pic:cNvPicPr>
                            <a:picLocks noChangeAspect="1"/>
                          </pic:cNvPicPr>
                        </pic:nvPicPr>
                        <pic:blipFill>
                          <a:blip r:embed="rId21"/>
                          <a:srcRect l="23562" t="3639" r="24950" b="5439"/>
                          <a:stretch>
                            <a:fillRect/>
                          </a:stretch>
                        </pic:blipFill>
                        <pic:spPr>
                          <a:xfrm>
                            <a:off x="0" y="0"/>
                            <a:ext cx="2203450" cy="2493645"/>
                          </a:xfrm>
                          <a:prstGeom prst="rect">
                            <a:avLst/>
                          </a:prstGeom>
                        </pic:spPr>
                      </pic:pic>
                    </a:graphicData>
                  </a:graphic>
                </wp:inline>
              </w:drawing>
            </w:r>
          </w:p>
        </w:tc>
        <w:tc>
          <w:tcPr>
            <w:tcW w:w="2190" w:type="pct"/>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drawing>
                <wp:inline distT="0" distB="0" distL="114300" distR="114300">
                  <wp:extent cx="1878965" cy="2556510"/>
                  <wp:effectExtent l="0" t="0" r="0" b="0"/>
                  <wp:docPr id="21" name="图片 21" descr="15U-接口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U-接口面(1)"/>
                          <pic:cNvPicPr>
                            <a:picLocks noChangeAspect="1"/>
                          </pic:cNvPicPr>
                        </pic:nvPicPr>
                        <pic:blipFill>
                          <a:blip r:embed="rId22"/>
                          <a:srcRect l="23511" t="5488" r="23077" b="5488"/>
                          <a:stretch>
                            <a:fillRect/>
                          </a:stretch>
                        </pic:blipFill>
                        <pic:spPr>
                          <a:xfrm>
                            <a:off x="0" y="0"/>
                            <a:ext cx="1878965" cy="2556510"/>
                          </a:xfrm>
                          <a:prstGeom prst="rect">
                            <a:avLst/>
                          </a:prstGeom>
                        </pic:spPr>
                      </pic:pic>
                    </a:graphicData>
                  </a:graphic>
                </wp:inline>
              </w:drawing>
            </w:r>
          </w:p>
        </w:tc>
      </w:tr>
    </w:tbl>
    <w:p>
      <w:pPr>
        <w:rPr>
          <w:rFonts w:hint="eastAsia" w:asciiTheme="minorEastAsia" w:hAnsiTheme="minorEastAsia" w:eastAsiaTheme="minorEastAsia" w:cstheme="minorEastAsia"/>
          <w:sz w:val="20"/>
          <w:szCs w:val="20"/>
        </w:rPr>
      </w:pPr>
    </w:p>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ascii="微软雅黑" w:hAnsi="微软雅黑" w:eastAsia="微软雅黑" w:cs="微软雅黑"/>
          <w:b/>
          <w:bCs/>
          <w:kern w:val="2"/>
          <w:sz w:val="36"/>
          <w:szCs w:val="36"/>
          <w:lang w:val="en-US" w:eastAsia="zh-CN" w:bidi="ar-SA"/>
        </w:rPr>
      </w:pPr>
      <w:bookmarkStart w:id="6" w:name="_Toc28171"/>
      <w:r>
        <w:rPr>
          <w:rFonts w:hint="eastAsia" w:ascii="微软雅黑" w:hAnsi="微软雅黑" w:eastAsia="微软雅黑" w:cs="微软雅黑"/>
          <w:b/>
          <w:bCs/>
          <w:kern w:val="2"/>
          <w:sz w:val="36"/>
          <w:szCs w:val="36"/>
          <w:lang w:val="en-US" w:eastAsia="zh-CN" w:bidi="ar-SA"/>
        </w:rPr>
        <w:t>八、机箱尺寸</w:t>
      </w:r>
      <w:bookmarkEnd w:id="5"/>
      <w:bookmarkEnd w:id="6"/>
    </w:p>
    <w:tbl>
      <w:tblPr>
        <w:tblStyle w:val="16"/>
        <w:tblW w:w="0" w:type="auto"/>
        <w:tblInd w:w="13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shd w:val="clear" w:color="auto" w:fill="auto"/>
        <w:tblLayout w:type="autofit"/>
        <w:tblCellMar>
          <w:top w:w="0" w:type="dxa"/>
          <w:left w:w="108" w:type="dxa"/>
          <w:bottom w:w="0" w:type="dxa"/>
          <w:right w:w="108" w:type="dxa"/>
        </w:tblCellMar>
      </w:tblPr>
      <w:tblGrid>
        <w:gridCol w:w="1078"/>
        <w:gridCol w:w="8749"/>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78" w:type="dxa"/>
            <w:shd w:val="clear" w:color="auto" w:fill="auto"/>
            <w:vAlign w:val="top"/>
          </w:tcPr>
          <w:p>
            <w:pPr>
              <w:keepNext w:val="0"/>
              <w:keepLines w:val="0"/>
              <w:widowControl w:val="0"/>
              <w:suppressLineNumbers w:val="0"/>
              <w:snapToGrid w:val="0"/>
              <w:spacing w:before="0" w:beforeAutospacing="0" w:after="0" w:afterAutospacing="0"/>
              <w:ind w:left="0" w:right="0"/>
              <w:contextualSpacing w:val="0"/>
              <w:jc w:val="both"/>
              <w:rPr>
                <w:rFonts w:hint="eastAsia" w:ascii="微软雅黑" w:hAnsi="微软雅黑" w:eastAsia="微软雅黑" w:cs="微软雅黑"/>
                <w:color w:val="000000"/>
                <w:kern w:val="2"/>
                <w:sz w:val="18"/>
                <w:szCs w:val="18"/>
              </w:rPr>
            </w:pPr>
            <w:r>
              <w:rPr>
                <w:rFonts w:hint="eastAsia" w:ascii="微软雅黑" w:hAnsi="微软雅黑" w:eastAsia="微软雅黑" w:cs="微软雅黑"/>
                <w:b/>
                <w:bCs/>
                <w:lang w:val="en-US" w:eastAsia="zh-CN"/>
              </w:rPr>
              <w:t>1U机箱</w:t>
            </w:r>
          </w:p>
        </w:tc>
        <w:tc>
          <w:tcPr>
            <w:tcW w:w="8749" w:type="dxa"/>
            <w:shd w:val="clear" w:color="auto" w:fill="auto"/>
            <w:vAlign w:val="top"/>
          </w:tcPr>
          <w:p>
            <w:pPr>
              <w:keepNext w:val="0"/>
              <w:keepLines w:val="0"/>
              <w:widowControl w:val="0"/>
              <w:suppressLineNumbers w:val="0"/>
              <w:snapToGrid w:val="0"/>
              <w:spacing w:before="0" w:beforeAutospacing="0" w:after="0" w:afterAutospacing="0"/>
              <w:ind w:left="0" w:right="0"/>
              <w:contextualSpacing w:val="0"/>
              <w:jc w:val="both"/>
              <w:rPr>
                <w:rFonts w:hint="eastAsia" w:ascii="微软雅黑" w:hAnsi="微软雅黑" w:eastAsia="微软雅黑" w:cs="微软雅黑"/>
                <w:color w:val="000000"/>
                <w:kern w:val="2"/>
                <w:sz w:val="18"/>
                <w:szCs w:val="18"/>
                <w:lang w:eastAsia="zh-CN"/>
              </w:rPr>
            </w:pPr>
            <w:r>
              <w:rPr>
                <w:rFonts w:hint="eastAsia" w:ascii="微软雅黑" w:hAnsi="微软雅黑" w:cs="微软雅黑"/>
                <w:color w:val="000000"/>
                <w:kern w:val="2"/>
                <w:sz w:val="18"/>
                <w:szCs w:val="18"/>
                <w:lang w:val="en-US" w:eastAsia="zh-CN"/>
              </w:rPr>
              <w:t xml:space="preserve">              </w:t>
            </w:r>
            <w:r>
              <w:rPr>
                <w:rFonts w:hint="eastAsia" w:ascii="微软雅黑" w:hAnsi="微软雅黑" w:eastAsia="微软雅黑" w:cs="微软雅黑"/>
                <w:color w:val="000000"/>
                <w:kern w:val="2"/>
                <w:sz w:val="18"/>
                <w:szCs w:val="18"/>
                <w:lang w:eastAsia="zh-CN"/>
              </w:rPr>
              <w:drawing>
                <wp:inline distT="0" distB="0" distL="114300" distR="114300">
                  <wp:extent cx="3018155" cy="2560955"/>
                  <wp:effectExtent l="0" t="0" r="4445" b="4445"/>
                  <wp:docPr id="35" name="图片 35" descr="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U"/>
                          <pic:cNvPicPr>
                            <a:picLocks noChangeAspect="1"/>
                          </pic:cNvPicPr>
                        </pic:nvPicPr>
                        <pic:blipFill>
                          <a:blip r:embed="rId23"/>
                          <a:stretch>
                            <a:fillRect/>
                          </a:stretch>
                        </pic:blipFill>
                        <pic:spPr>
                          <a:xfrm>
                            <a:off x="0" y="0"/>
                            <a:ext cx="3018155" cy="2560955"/>
                          </a:xfrm>
                          <a:prstGeom prst="rect">
                            <a:avLst/>
                          </a:prstGeom>
                        </pic:spPr>
                      </pic:pic>
                    </a:graphicData>
                  </a:graphic>
                </wp:inline>
              </w:drawing>
            </w:r>
          </w:p>
          <w:p>
            <w:pPr>
              <w:keepNext w:val="0"/>
              <w:keepLines w:val="0"/>
              <w:widowControl w:val="0"/>
              <w:suppressLineNumbers w:val="0"/>
              <w:snapToGrid w:val="0"/>
              <w:spacing w:before="0" w:beforeAutospacing="0" w:after="0" w:afterAutospacing="0"/>
              <w:ind w:left="0" w:right="0"/>
              <w:contextualSpacing w:val="0"/>
              <w:jc w:val="center"/>
              <w:rPr>
                <w:rFonts w:hint="eastAsia" w:ascii="微软雅黑" w:hAnsi="微软雅黑" w:eastAsia="微软雅黑" w:cs="微软雅黑"/>
                <w:color w:val="000000"/>
                <w:kern w:val="2"/>
                <w:sz w:val="18"/>
                <w:szCs w:val="18"/>
                <w:lang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shd w:val="clear" w:color="auto" w:fill="auto"/>
          <w:tblCellMar>
            <w:top w:w="0" w:type="dxa"/>
            <w:left w:w="108" w:type="dxa"/>
            <w:bottom w:w="0" w:type="dxa"/>
            <w:right w:w="108" w:type="dxa"/>
          </w:tblCellMar>
        </w:tblPrEx>
        <w:tc>
          <w:tcPr>
            <w:tcW w:w="1078" w:type="dxa"/>
            <w:shd w:val="clear" w:color="auto" w:fill="auto"/>
            <w:vAlign w:val="top"/>
          </w:tcPr>
          <w:p>
            <w:pPr>
              <w:keepNext w:val="0"/>
              <w:keepLines w:val="0"/>
              <w:widowControl w:val="0"/>
              <w:suppressLineNumbers w:val="0"/>
              <w:snapToGrid w:val="0"/>
              <w:spacing w:before="0" w:beforeAutospacing="0" w:after="0" w:afterAutospacing="0"/>
              <w:ind w:left="0" w:right="0"/>
              <w:contextualSpacing w:val="0"/>
              <w:jc w:val="both"/>
              <w:rPr>
                <w:rFonts w:hint="eastAsia" w:ascii="微软雅黑" w:hAnsi="微软雅黑" w:eastAsia="微软雅黑" w:cs="微软雅黑"/>
                <w:color w:val="000000"/>
                <w:kern w:val="2"/>
                <w:sz w:val="18"/>
                <w:szCs w:val="18"/>
              </w:rPr>
            </w:pPr>
            <w:r>
              <w:rPr>
                <w:rFonts w:hint="eastAsia" w:ascii="微软雅黑" w:hAnsi="微软雅黑" w:eastAsia="微软雅黑" w:cs="微软雅黑"/>
                <w:b/>
                <w:bCs/>
                <w:lang w:val="en-US" w:eastAsia="zh-CN"/>
              </w:rPr>
              <w:t>2.5U机箱</w:t>
            </w:r>
          </w:p>
        </w:tc>
        <w:tc>
          <w:tcPr>
            <w:tcW w:w="8749" w:type="dxa"/>
            <w:shd w:val="clear" w:color="auto" w:fill="auto"/>
            <w:vAlign w:val="top"/>
          </w:tcPr>
          <w:p>
            <w:pPr>
              <w:keepNext w:val="0"/>
              <w:keepLines w:val="0"/>
              <w:widowControl w:val="0"/>
              <w:suppressLineNumbers w:val="0"/>
              <w:snapToGrid w:val="0"/>
              <w:spacing w:before="0" w:beforeAutospacing="0" w:after="0" w:afterAutospacing="0"/>
              <w:ind w:left="0" w:right="0"/>
              <w:contextualSpacing w:val="0"/>
              <w:jc w:val="center"/>
              <w:rPr>
                <w:rFonts w:hint="eastAsia" w:ascii="微软雅黑" w:hAnsi="微软雅黑" w:eastAsia="微软雅黑" w:cs="微软雅黑"/>
                <w:color w:val="000000"/>
                <w:kern w:val="2"/>
                <w:sz w:val="18"/>
                <w:szCs w:val="18"/>
                <w:lang w:eastAsia="zh-CN"/>
              </w:rPr>
            </w:pPr>
            <w:r>
              <w:rPr>
                <w:rFonts w:hint="eastAsia" w:ascii="微软雅黑" w:hAnsi="微软雅黑" w:eastAsia="微软雅黑" w:cs="微软雅黑"/>
                <w:color w:val="000000"/>
                <w:kern w:val="2"/>
                <w:sz w:val="18"/>
                <w:szCs w:val="18"/>
                <w:lang w:eastAsia="zh-CN"/>
              </w:rPr>
              <w:drawing>
                <wp:inline distT="0" distB="0" distL="114300" distR="114300">
                  <wp:extent cx="3763010" cy="3803015"/>
                  <wp:effectExtent l="0" t="0" r="8890" b="6985"/>
                  <wp:docPr id="33" name="图片 33" descr="2.5U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5U尺寸图"/>
                          <pic:cNvPicPr>
                            <a:picLocks noChangeAspect="1"/>
                          </pic:cNvPicPr>
                        </pic:nvPicPr>
                        <pic:blipFill>
                          <a:blip r:embed="rId24"/>
                          <a:stretch>
                            <a:fillRect/>
                          </a:stretch>
                        </pic:blipFill>
                        <pic:spPr>
                          <a:xfrm>
                            <a:off x="0" y="0"/>
                            <a:ext cx="3763010" cy="3803015"/>
                          </a:xfrm>
                          <a:prstGeom prst="rect">
                            <a:avLst/>
                          </a:prstGeom>
                        </pic:spPr>
                      </pic:pic>
                    </a:graphicData>
                  </a:graphic>
                </wp:inline>
              </w:drawing>
            </w:r>
          </w:p>
          <w:p>
            <w:pPr>
              <w:keepNext w:val="0"/>
              <w:keepLines w:val="0"/>
              <w:widowControl w:val="0"/>
              <w:suppressLineNumbers w:val="0"/>
              <w:snapToGrid w:val="0"/>
              <w:spacing w:before="0" w:beforeAutospacing="0" w:after="0" w:afterAutospacing="0"/>
              <w:ind w:left="0" w:right="0"/>
              <w:contextualSpacing w:val="0"/>
              <w:jc w:val="center"/>
              <w:rPr>
                <w:rFonts w:hint="eastAsia" w:ascii="微软雅黑" w:hAnsi="微软雅黑" w:eastAsia="微软雅黑" w:cs="微软雅黑"/>
                <w:color w:val="000000"/>
                <w:kern w:val="2"/>
                <w:sz w:val="18"/>
                <w:szCs w:val="18"/>
                <w:lang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78" w:type="dxa"/>
            <w:shd w:val="clear" w:color="auto" w:fill="auto"/>
            <w:vAlign w:val="top"/>
          </w:tcPr>
          <w:p>
            <w:pPr>
              <w:keepNext w:val="0"/>
              <w:keepLines w:val="0"/>
              <w:widowControl w:val="0"/>
              <w:suppressLineNumbers w:val="0"/>
              <w:snapToGrid w:val="0"/>
              <w:spacing w:before="0" w:beforeAutospacing="0" w:after="0" w:afterAutospacing="0"/>
              <w:ind w:left="0" w:right="0"/>
              <w:contextualSpacing w:val="0"/>
              <w:jc w:val="both"/>
              <w:rPr>
                <w:rFonts w:hint="eastAsia" w:ascii="微软雅黑" w:hAnsi="微软雅黑" w:eastAsia="微软雅黑" w:cs="微软雅黑"/>
                <w:color w:val="000000"/>
                <w:kern w:val="2"/>
                <w:sz w:val="18"/>
                <w:szCs w:val="18"/>
              </w:rPr>
            </w:pPr>
            <w:r>
              <w:rPr>
                <w:rFonts w:hint="eastAsia" w:ascii="微软雅黑" w:hAnsi="微软雅黑" w:eastAsia="微软雅黑" w:cs="微软雅黑"/>
                <w:b/>
                <w:bCs/>
                <w:lang w:val="en-US" w:eastAsia="zh-CN"/>
              </w:rPr>
              <w:t>4U机箱</w:t>
            </w:r>
          </w:p>
        </w:tc>
        <w:tc>
          <w:tcPr>
            <w:tcW w:w="8749" w:type="dxa"/>
            <w:shd w:val="clear" w:color="auto" w:fill="auto"/>
            <w:vAlign w:val="top"/>
          </w:tcPr>
          <w:p>
            <w:pPr>
              <w:keepNext w:val="0"/>
              <w:keepLines w:val="0"/>
              <w:widowControl w:val="0"/>
              <w:suppressLineNumbers w:val="0"/>
              <w:snapToGrid w:val="0"/>
              <w:spacing w:before="0" w:beforeAutospacing="0" w:after="0" w:afterAutospacing="0"/>
              <w:ind w:left="0" w:right="0"/>
              <w:contextualSpacing w:val="0"/>
              <w:jc w:val="center"/>
              <w:rPr>
                <w:rFonts w:hint="eastAsia" w:ascii="微软雅黑" w:hAnsi="微软雅黑" w:eastAsia="微软雅黑" w:cs="微软雅黑"/>
                <w:color w:val="000000"/>
                <w:kern w:val="2"/>
                <w:sz w:val="18"/>
                <w:szCs w:val="18"/>
                <w:lang w:eastAsia="zh-CN"/>
              </w:rPr>
            </w:pPr>
            <w:r>
              <w:rPr>
                <w:rFonts w:hint="eastAsia" w:ascii="微软雅黑" w:hAnsi="微软雅黑" w:eastAsia="微软雅黑" w:cs="微软雅黑"/>
                <w:color w:val="000000"/>
                <w:kern w:val="2"/>
                <w:sz w:val="18"/>
                <w:szCs w:val="18"/>
                <w:lang w:eastAsia="zh-CN"/>
              </w:rPr>
              <w:drawing>
                <wp:inline distT="0" distB="0" distL="114300" distR="114300">
                  <wp:extent cx="3126740" cy="3818890"/>
                  <wp:effectExtent l="0" t="0" r="10160" b="3810"/>
                  <wp:docPr id="34" name="图片 34" descr="4U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U尺寸图"/>
                          <pic:cNvPicPr>
                            <a:picLocks noChangeAspect="1"/>
                          </pic:cNvPicPr>
                        </pic:nvPicPr>
                        <pic:blipFill>
                          <a:blip r:embed="rId25"/>
                          <a:stretch>
                            <a:fillRect/>
                          </a:stretch>
                        </pic:blipFill>
                        <pic:spPr>
                          <a:xfrm>
                            <a:off x="0" y="0"/>
                            <a:ext cx="3126740" cy="3818890"/>
                          </a:xfrm>
                          <a:prstGeom prst="rect">
                            <a:avLst/>
                          </a:prstGeom>
                        </pic:spPr>
                      </pic:pic>
                    </a:graphicData>
                  </a:graphic>
                </wp:inline>
              </w:drawing>
            </w:r>
          </w:p>
          <w:p>
            <w:pPr>
              <w:keepNext w:val="0"/>
              <w:keepLines w:val="0"/>
              <w:widowControl w:val="0"/>
              <w:suppressLineNumbers w:val="0"/>
              <w:snapToGrid w:val="0"/>
              <w:spacing w:before="0" w:beforeAutospacing="0" w:after="0" w:afterAutospacing="0"/>
              <w:ind w:left="0" w:right="0"/>
              <w:contextualSpacing w:val="0"/>
              <w:jc w:val="center"/>
              <w:rPr>
                <w:rFonts w:hint="eastAsia" w:ascii="微软雅黑" w:hAnsi="微软雅黑" w:eastAsia="微软雅黑" w:cs="微软雅黑"/>
                <w:color w:val="000000"/>
                <w:kern w:val="2"/>
                <w:sz w:val="18"/>
                <w:szCs w:val="18"/>
                <w:lang w:eastAsia="zh-CN"/>
              </w:rPr>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078" w:type="dxa"/>
            <w:shd w:val="clear" w:color="auto" w:fill="auto"/>
            <w:vAlign w:val="top"/>
          </w:tcPr>
          <w:p>
            <w:pPr>
              <w:keepNext w:val="0"/>
              <w:keepLines w:val="0"/>
              <w:widowControl w:val="0"/>
              <w:suppressLineNumbers w:val="0"/>
              <w:snapToGrid w:val="0"/>
              <w:spacing w:before="0" w:beforeAutospacing="0" w:after="0" w:afterAutospacing="0"/>
              <w:ind w:left="0" w:right="0"/>
              <w:contextualSpacing w:val="0"/>
              <w:jc w:val="both"/>
              <w:rPr>
                <w:rFonts w:hint="default" w:ascii="微软雅黑" w:hAnsi="微软雅黑" w:eastAsia="微软雅黑" w:cs="微软雅黑"/>
                <w:snapToGrid/>
                <w:color w:val="000000" w:themeColor="text1"/>
                <w:kern w:val="2"/>
                <w:sz w:val="18"/>
                <w:szCs w:val="18"/>
                <w:lang w:val="en-US" w:eastAsia="zh-CN" w:bidi="ar"/>
                <w14:textFill>
                  <w14:solidFill>
                    <w14:schemeClr w14:val="tx1"/>
                  </w14:solidFill>
                </w14:textFill>
              </w:rPr>
            </w:pPr>
            <w:r>
              <w:rPr>
                <w:rFonts w:hint="eastAsia" w:ascii="微软雅黑" w:hAnsi="微软雅黑" w:eastAsia="微软雅黑" w:cs="微软雅黑"/>
                <w:b/>
                <w:bCs/>
                <w:lang w:val="en-US" w:eastAsia="zh-CN"/>
              </w:rPr>
              <w:t>7.5U机箱</w:t>
            </w:r>
          </w:p>
        </w:tc>
        <w:tc>
          <w:tcPr>
            <w:tcW w:w="8749" w:type="dxa"/>
            <w:shd w:val="clear" w:color="auto" w:fill="auto"/>
            <w:vAlign w:val="top"/>
          </w:tcPr>
          <w:p>
            <w:pPr>
              <w:keepNext w:val="0"/>
              <w:keepLines w:val="0"/>
              <w:widowControl w:val="0"/>
              <w:suppressLineNumbers w:val="0"/>
              <w:snapToGrid w:val="0"/>
              <w:spacing w:before="0" w:beforeAutospacing="0" w:after="0" w:afterAutospacing="0"/>
              <w:ind w:left="0" w:right="0"/>
              <w:contextualSpacing w:val="0"/>
              <w:jc w:val="center"/>
              <w:rPr>
                <w:rFonts w:hint="eastAsia" w:ascii="微软雅黑" w:hAnsi="微软雅黑" w:eastAsia="微软雅黑" w:cs="微软雅黑"/>
                <w:color w:val="000000"/>
                <w:kern w:val="2"/>
                <w:sz w:val="18"/>
                <w:szCs w:val="18"/>
                <w:lang w:eastAsia="zh-CN"/>
              </w:rPr>
            </w:pPr>
            <w:r>
              <w:rPr>
                <w:rFonts w:hint="eastAsia" w:ascii="微软雅黑" w:hAnsi="微软雅黑" w:eastAsia="微软雅黑" w:cs="微软雅黑"/>
                <w:color w:val="000000"/>
                <w:kern w:val="2"/>
                <w:sz w:val="18"/>
                <w:szCs w:val="18"/>
                <w:lang w:eastAsia="zh-CN"/>
              </w:rPr>
              <w:drawing>
                <wp:inline distT="0" distB="0" distL="114300" distR="114300">
                  <wp:extent cx="3267075" cy="4486910"/>
                  <wp:effectExtent l="0" t="0" r="9525" b="8890"/>
                  <wp:docPr id="1" name="图片 1" descr="7.5U-不带液晶按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U-不带液晶按键"/>
                          <pic:cNvPicPr>
                            <a:picLocks noChangeAspect="1"/>
                          </pic:cNvPicPr>
                        </pic:nvPicPr>
                        <pic:blipFill>
                          <a:blip r:embed="rId26"/>
                          <a:stretch>
                            <a:fillRect/>
                          </a:stretch>
                        </pic:blipFill>
                        <pic:spPr>
                          <a:xfrm>
                            <a:off x="0" y="0"/>
                            <a:ext cx="3267075" cy="4486910"/>
                          </a:xfrm>
                          <a:prstGeom prst="rect">
                            <a:avLst/>
                          </a:prstGeom>
                        </pic:spPr>
                      </pic:pic>
                    </a:graphicData>
                  </a:graphic>
                </wp:inline>
              </w:drawing>
            </w:r>
          </w:p>
        </w:tc>
      </w:tr>
    </w:tbl>
    <w:p>
      <w:pPr>
        <w:jc w:val="right"/>
        <w:rPr>
          <w:rFonts w:hint="eastAsia"/>
          <w:b w:val="0"/>
          <w:bCs w:val="0"/>
          <w:sz w:val="13"/>
          <w:szCs w:val="18"/>
          <w:lang w:val="en-US" w:eastAsia="zh-CN"/>
        </w:rPr>
      </w:pPr>
      <w:r>
        <w:rPr>
          <w:rFonts w:hint="eastAsia"/>
          <w:b w:val="0"/>
          <w:bCs w:val="0"/>
          <w:sz w:val="13"/>
          <w:szCs w:val="18"/>
          <w:lang w:val="en-US" w:eastAsia="zh-CN"/>
        </w:rPr>
        <w:t>单位：mm</w:t>
      </w:r>
    </w:p>
    <w:p>
      <w:pPr>
        <w:pStyle w:val="3"/>
        <w:keepNext/>
        <w:keepLines/>
        <w:pageBreakBefore w:val="0"/>
        <w:widowControl w:val="0"/>
        <w:numPr>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九、装箱清单</w:t>
      </w:r>
    </w:p>
    <w:tbl>
      <w:tblPr>
        <w:tblStyle w:val="16"/>
        <w:tblpPr w:leftFromText="180" w:rightFromText="180" w:vertAnchor="text" w:horzAnchor="page" w:tblpX="928" w:tblpY="197"/>
        <w:tblOverlap w:val="never"/>
        <w:tblW w:w="48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5831"/>
        <w:gridCol w:w="1694"/>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spacing w:before="60" w:beforeAutospacing="0" w:after="60" w:afterAutospacing="0" w:line="240" w:lineRule="exact"/>
              <w:ind w:right="0"/>
              <w:jc w:val="center"/>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项目</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spacing w:before="60" w:beforeAutospacing="0" w:after="60" w:afterAutospacing="0" w:line="240" w:lineRule="exact"/>
              <w:ind w:right="0"/>
              <w:jc w:val="center"/>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名称</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spacing w:before="60" w:beforeAutospacing="0" w:after="60" w:afterAutospacing="0" w:line="240" w:lineRule="exact"/>
              <w:ind w:right="0"/>
              <w:jc w:val="center"/>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数量</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spacing w:before="60" w:beforeAutospacing="0" w:after="60" w:afterAutospacing="0" w:line="240" w:lineRule="exact"/>
              <w:ind w:right="0"/>
              <w:jc w:val="center"/>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主机</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220V电源线</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快速入门</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合格证/保修卡</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val="en-US" w:eastAsia="zh-CN"/>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网线</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val="en-US" w:eastAsia="zh-CN"/>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blHeader/>
        </w:trPr>
        <w:tc>
          <w:tcPr>
            <w:tcW w:w="587" w:type="pct"/>
            <w:tcBorders>
              <w:top w:val="single" w:color="auto" w:sz="4" w:space="0"/>
              <w:left w:val="single" w:color="auto" w:sz="4" w:space="0"/>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6</w:t>
            </w:r>
          </w:p>
        </w:tc>
        <w:tc>
          <w:tcPr>
            <w:tcW w:w="2963"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both"/>
              <w:textAlignment w:val="bottom"/>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软件光盘</w:t>
            </w:r>
          </w:p>
        </w:tc>
        <w:tc>
          <w:tcPr>
            <w:tcW w:w="861"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w:t>
            </w:r>
          </w:p>
        </w:tc>
        <w:tc>
          <w:tcPr>
            <w:tcW w:w="588" w:type="pct"/>
            <w:tcBorders>
              <w:top w:val="single" w:color="auto" w:sz="4" w:space="0"/>
              <w:left w:val="nil"/>
              <w:bottom w:val="single" w:color="auto" w:sz="4" w:space="0"/>
              <w:right w:val="single" w:color="auto" w:sz="4" w:space="0"/>
            </w:tcBorders>
            <w:shd w:val="clear" w:color="auto" w:fill="auto"/>
          </w:tcPr>
          <w:p>
            <w:pPr>
              <w:pStyle w:val="14"/>
              <w:keepNext w:val="0"/>
              <w:keepLines w:val="0"/>
              <w:suppressLineNumbers w:val="0"/>
              <w:autoSpaceDE w:val="0"/>
              <w:autoSpaceDN w:val="0"/>
              <w:spacing w:before="60" w:beforeAutospacing="0" w:after="60" w:afterAutospacing="0"/>
              <w:ind w:right="0"/>
              <w:jc w:val="center"/>
              <w:textAlignment w:val="bottom"/>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个</w:t>
            </w:r>
          </w:p>
        </w:tc>
      </w:tr>
    </w:tbl>
    <w:p>
      <w:pPr>
        <w:bidi w:val="0"/>
        <w:ind w:firstLine="377" w:firstLineChars="0"/>
        <w:jc w:val="left"/>
        <w:rPr>
          <w:rFonts w:hint="eastAsia"/>
          <w:lang w:val="en-US" w:eastAsia="zh-CN"/>
        </w:rPr>
      </w:pPr>
    </w:p>
    <w:sectPr>
      <w:headerReference r:id="rId3" w:type="default"/>
      <w:footerReference r:id="rId4" w:type="default"/>
      <w:pgSz w:w="11906" w:h="16838"/>
      <w:pgMar w:top="1440" w:right="991" w:bottom="1440" w:left="993" w:header="454" w:footer="90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eastAsiaTheme="minorEastAsia"/>
        <w:lang w:eastAsia="zh-CN"/>
      </w:rPr>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462F4"/>
    <w:multiLevelType w:val="singleLevel"/>
    <w:tmpl w:val="DB4462F4"/>
    <w:lvl w:ilvl="0" w:tentative="0">
      <w:start w:val="1"/>
      <w:numFmt w:val="chineseCounting"/>
      <w:suff w:val="nothing"/>
      <w:lvlText w:val="%1、"/>
      <w:lvlJc w:val="left"/>
      <w:rPr>
        <w:rFonts w:hint="eastAsia"/>
      </w:rPr>
    </w:lvl>
  </w:abstractNum>
  <w:abstractNum w:abstractNumId="1">
    <w:nsid w:val="612C62E6"/>
    <w:multiLevelType w:val="singleLevel"/>
    <w:tmpl w:val="612C62E6"/>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35241C7"/>
    <w:rsid w:val="04B213C1"/>
    <w:rsid w:val="057E74F5"/>
    <w:rsid w:val="05A131E3"/>
    <w:rsid w:val="06684170"/>
    <w:rsid w:val="0A9F4195"/>
    <w:rsid w:val="0B6D6042"/>
    <w:rsid w:val="0CF32576"/>
    <w:rsid w:val="0D224E4F"/>
    <w:rsid w:val="0F2B3991"/>
    <w:rsid w:val="0F621021"/>
    <w:rsid w:val="101C440E"/>
    <w:rsid w:val="10234F21"/>
    <w:rsid w:val="114C66F9"/>
    <w:rsid w:val="114E06C3"/>
    <w:rsid w:val="119C02A6"/>
    <w:rsid w:val="11C91AF8"/>
    <w:rsid w:val="13325EA5"/>
    <w:rsid w:val="14787805"/>
    <w:rsid w:val="15E2762C"/>
    <w:rsid w:val="16CA259A"/>
    <w:rsid w:val="17D80473"/>
    <w:rsid w:val="180C0990"/>
    <w:rsid w:val="183028D1"/>
    <w:rsid w:val="18D94D16"/>
    <w:rsid w:val="1B8B761F"/>
    <w:rsid w:val="1C024584"/>
    <w:rsid w:val="1D61352C"/>
    <w:rsid w:val="1E7B061E"/>
    <w:rsid w:val="1F0B7BF4"/>
    <w:rsid w:val="1F14208B"/>
    <w:rsid w:val="207F7B8E"/>
    <w:rsid w:val="21F11323"/>
    <w:rsid w:val="22EA5D72"/>
    <w:rsid w:val="24561911"/>
    <w:rsid w:val="25800FD6"/>
    <w:rsid w:val="25D30D3F"/>
    <w:rsid w:val="26913D65"/>
    <w:rsid w:val="26A34BB6"/>
    <w:rsid w:val="29EF4072"/>
    <w:rsid w:val="2A6428AE"/>
    <w:rsid w:val="2B847C6D"/>
    <w:rsid w:val="2D1C7470"/>
    <w:rsid w:val="2D870D8D"/>
    <w:rsid w:val="2E335B48"/>
    <w:rsid w:val="2FB90FA6"/>
    <w:rsid w:val="302A3C52"/>
    <w:rsid w:val="302C5C1C"/>
    <w:rsid w:val="311A1F18"/>
    <w:rsid w:val="315E1E05"/>
    <w:rsid w:val="319620CE"/>
    <w:rsid w:val="34AB1D29"/>
    <w:rsid w:val="3546508A"/>
    <w:rsid w:val="35AA386B"/>
    <w:rsid w:val="393578EF"/>
    <w:rsid w:val="39616936"/>
    <w:rsid w:val="3A323E2F"/>
    <w:rsid w:val="3ACA6ACC"/>
    <w:rsid w:val="3C4D4F50"/>
    <w:rsid w:val="3D5F318D"/>
    <w:rsid w:val="3DFC6C2D"/>
    <w:rsid w:val="3DFE0BF8"/>
    <w:rsid w:val="3F163D1F"/>
    <w:rsid w:val="402C30CE"/>
    <w:rsid w:val="40DC4AF4"/>
    <w:rsid w:val="41B617E9"/>
    <w:rsid w:val="41CE08E1"/>
    <w:rsid w:val="445F194D"/>
    <w:rsid w:val="449F6565"/>
    <w:rsid w:val="45E5269D"/>
    <w:rsid w:val="4C1B2975"/>
    <w:rsid w:val="4E582F7C"/>
    <w:rsid w:val="4E870795"/>
    <w:rsid w:val="4E9764FE"/>
    <w:rsid w:val="4EA8496E"/>
    <w:rsid w:val="503F0BFC"/>
    <w:rsid w:val="507E4E67"/>
    <w:rsid w:val="50BB2978"/>
    <w:rsid w:val="50EC0D83"/>
    <w:rsid w:val="51905BB3"/>
    <w:rsid w:val="51D57A6A"/>
    <w:rsid w:val="52944C12"/>
    <w:rsid w:val="538C05FC"/>
    <w:rsid w:val="552F7491"/>
    <w:rsid w:val="56755377"/>
    <w:rsid w:val="56D54068"/>
    <w:rsid w:val="56F02C50"/>
    <w:rsid w:val="587753D7"/>
    <w:rsid w:val="589046EA"/>
    <w:rsid w:val="597D4C6F"/>
    <w:rsid w:val="598D4799"/>
    <w:rsid w:val="5A737E20"/>
    <w:rsid w:val="5B3D10DC"/>
    <w:rsid w:val="5B5A4166"/>
    <w:rsid w:val="5C0C052C"/>
    <w:rsid w:val="5EEE3F19"/>
    <w:rsid w:val="5FB40CBE"/>
    <w:rsid w:val="60FD6695"/>
    <w:rsid w:val="612C0D28"/>
    <w:rsid w:val="61AA1D5B"/>
    <w:rsid w:val="62053A53"/>
    <w:rsid w:val="64BE25DF"/>
    <w:rsid w:val="65E352CA"/>
    <w:rsid w:val="677671A1"/>
    <w:rsid w:val="690A736D"/>
    <w:rsid w:val="69586B5E"/>
    <w:rsid w:val="6C044D7B"/>
    <w:rsid w:val="6DE035C6"/>
    <w:rsid w:val="6E680AEE"/>
    <w:rsid w:val="6EAD133E"/>
    <w:rsid w:val="6F7C10CD"/>
    <w:rsid w:val="7027728A"/>
    <w:rsid w:val="72872262"/>
    <w:rsid w:val="746C5BB4"/>
    <w:rsid w:val="74FC0CE6"/>
    <w:rsid w:val="759E7FEF"/>
    <w:rsid w:val="75E5031C"/>
    <w:rsid w:val="76766876"/>
    <w:rsid w:val="76E71522"/>
    <w:rsid w:val="76E93A99"/>
    <w:rsid w:val="77316C41"/>
    <w:rsid w:val="77BE6DDB"/>
    <w:rsid w:val="77BF424C"/>
    <w:rsid w:val="77EC376A"/>
    <w:rsid w:val="78FC4816"/>
    <w:rsid w:val="794932DF"/>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Normal (Web)"/>
    <w:basedOn w:val="1"/>
    <w:unhideWhenUsed/>
    <w:qFormat/>
    <w:uiPriority w:val="0"/>
    <w:pPr>
      <w:spacing w:before="0" w:beforeAutospacing="1" w:after="0" w:afterAutospacing="1"/>
      <w:ind w:left="0"/>
      <w:jc w:val="left"/>
    </w:pPr>
    <w:rPr>
      <w:rFonts w:ascii="宋体" w:hAnsi="宋体" w:cs="Times New Roman"/>
      <w:kern w:val="0"/>
      <w:sz w:val="24"/>
      <w:szCs w:val="24"/>
    </w:rPr>
  </w:style>
  <w:style w:type="table" w:styleId="16">
    <w:name w:val="Table Grid"/>
    <w:basedOn w:val="15"/>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列出段落1"/>
    <w:basedOn w:val="1"/>
    <w:qFormat/>
    <w:uiPriority w:val="34"/>
    <w:pPr>
      <w:snapToGrid/>
      <w:ind w:firstLine="420" w:firstLineChars="200"/>
      <w:contextualSpacing w:val="0"/>
    </w:pPr>
    <w:rPr>
      <w:rFonts w:ascii="Calibri" w:hAnsi="Calibri" w:eastAsia="宋体" w:cs="Times New Roman"/>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jpeg"/><Relationship Id="rId12" Type="http://schemas.openxmlformats.org/officeDocument/2006/relationships/image" Target="media/image11.jpe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1737</Words>
  <Characters>2253</Characters>
  <Lines>6</Lines>
  <Paragraphs>1</Paragraphs>
  <TotalTime>6</TotalTime>
  <ScaleCrop>false</ScaleCrop>
  <LinksUpToDate>false</LinksUpToDate>
  <CharactersWithSpaces>2283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2022-11-28T02:10:42Z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D3A1A1408D894F749C6AE58A1BF6D646</vt:lpwstr>
  </property>
</Properties>
</file>