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2881" w:firstLineChars="400"/>
        <w:rPr>
          <w:rFonts w:hint="eastAsia" w:ascii="微软雅黑" w:hAnsi="微软雅黑" w:eastAsia="微软雅黑" w:cs="微软雅黑"/>
          <w:b/>
          <w:bCs/>
          <w:sz w:val="72"/>
          <w:szCs w:val="72"/>
        </w:rPr>
      </w:pPr>
    </w:p>
    <w:p>
      <w:pPr>
        <w:pStyle w:val="7"/>
        <w:ind w:firstLine="2881" w:firstLineChars="400"/>
        <w:rPr>
          <w:rFonts w:hint="eastAsia"/>
        </w:rPr>
      </w:pPr>
      <w:r>
        <w:rPr>
          <w:rFonts w:hint="eastAsia" w:ascii="微软雅黑" w:hAnsi="微软雅黑" w:eastAsia="微软雅黑" w:cs="微软雅黑"/>
          <w:b/>
          <w:bCs/>
          <w:sz w:val="72"/>
          <w:szCs w:val="72"/>
        </w:rPr>
        <w:t xml:space="preserve"> </w:t>
      </w:r>
      <w:r>
        <w:rPr>
          <w:rFonts w:hint="eastAsia" w:ascii="微软雅黑" w:hAnsi="微软雅黑" w:eastAsia="微软雅黑" w:cs="微软雅黑"/>
          <w:b/>
          <w:bCs/>
          <w:sz w:val="72"/>
          <w:szCs w:val="72"/>
          <w:lang w:val="en-US" w:eastAsia="zh-CN"/>
        </w:rPr>
        <w:t>中控</w:t>
      </w:r>
      <w:r>
        <w:rPr>
          <w:rFonts w:hint="eastAsia" w:ascii="微软雅黑" w:hAnsi="微软雅黑" w:eastAsia="微软雅黑" w:cs="微软雅黑"/>
          <w:b/>
          <w:bCs/>
          <w:sz w:val="72"/>
          <w:szCs w:val="72"/>
        </w:rPr>
        <w:t>系统</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jc w:val="center"/>
        <w:rPr>
          <w:rFonts w:hint="eastAsia" w:ascii="微软雅黑" w:hAnsi="微软雅黑" w:eastAsia="微软雅黑" w:cs="微软雅黑"/>
          <w:b/>
          <w:sz w:val="36"/>
          <w:szCs w:val="36"/>
        </w:rPr>
      </w:pPr>
    </w:p>
    <w:p>
      <w:pPr>
        <w:jc w:val="center"/>
        <w:rPr>
          <w:rFonts w:hint="eastAsia" w:ascii="微软雅黑" w:hAnsi="微软雅黑" w:eastAsia="微软雅黑"/>
          <w:b/>
          <w:sz w:val="52"/>
          <w:szCs w:val="52"/>
        </w:rPr>
      </w:pPr>
      <w:r>
        <w:rPr>
          <w:rFonts w:hint="eastAsia" w:ascii="微软雅黑" w:hAnsi="微软雅黑" w:eastAsia="微软雅黑"/>
          <w:b/>
          <w:sz w:val="52"/>
          <w:szCs w:val="52"/>
        </w:rPr>
        <w:t>8通道强电控制单元</w:t>
      </w:r>
    </w:p>
    <w:p>
      <w:pPr>
        <w:ind w:firstLine="4320" w:firstLineChars="1200"/>
        <w:jc w:val="both"/>
        <w:rPr>
          <w:rFonts w:hint="default" w:ascii="微软雅黑" w:hAnsi="微软雅黑" w:eastAsia="微软雅黑" w:cs="微软雅黑"/>
          <w:b/>
          <w:sz w:val="56"/>
          <w:szCs w:val="84"/>
          <w:lang w:val="en-US" w:eastAsia="zh-CN"/>
        </w:rPr>
      </w:pPr>
      <w:r>
        <w:rPr>
          <w:rFonts w:hint="eastAsia" w:ascii="微软雅黑" w:hAnsi="微软雅黑" w:eastAsia="微软雅黑"/>
          <w:b w:val="0"/>
          <w:bCs/>
          <w:sz w:val="36"/>
          <w:szCs w:val="36"/>
          <w:highlight w:val="none"/>
          <w:lang w:val="en-US" w:eastAsia="zh-CN"/>
        </w:rPr>
        <w:t>REL-08</w:t>
      </w:r>
    </w:p>
    <w:p>
      <w:pPr>
        <w:spacing w:line="360" w:lineRule="auto"/>
        <w:jc w:val="center"/>
        <w:rPr>
          <w:rFonts w:hint="eastAsia" w:ascii="微软雅黑" w:hAnsi="微软雅黑" w:eastAsia="微软雅黑" w:cs="微软雅黑"/>
          <w:sz w:val="36"/>
          <w:szCs w:val="36"/>
          <w:highlight w:val="none"/>
          <w:vertAlign w:val="subscript"/>
        </w:rPr>
      </w:pPr>
    </w:p>
    <w:p>
      <w:pPr>
        <w:spacing w:line="360" w:lineRule="auto"/>
        <w:jc w:val="center"/>
        <w:rPr>
          <w:rFonts w:hint="eastAsia"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rPr>
        <w:t>V1.0</w:t>
      </w:r>
    </w:p>
    <w:p>
      <w:pPr>
        <w:pStyle w:val="7"/>
      </w:pPr>
    </w:p>
    <w:p>
      <w:pPr>
        <w:pStyle w:val="7"/>
      </w:pPr>
    </w:p>
    <w:p>
      <w:pPr>
        <w:pStyle w:val="7"/>
        <w:rPr>
          <w:rFonts w:hint="eastAsia"/>
        </w:rPr>
      </w:pPr>
    </w:p>
    <w:p>
      <w:pPr>
        <w:pStyle w:val="7"/>
        <w:rPr>
          <w:rFonts w:hint="eastAsia"/>
        </w:rPr>
      </w:pPr>
    </w:p>
    <w:p>
      <w:pPr>
        <w:tabs>
          <w:tab w:val="left" w:pos="2985"/>
          <w:tab w:val="center" w:pos="5201"/>
        </w:tabs>
        <w:spacing w:line="260" w:lineRule="atLeast"/>
        <w:jc w:val="center"/>
        <w:rPr>
          <w:rFonts w:hint="eastAsia" w:ascii="微软雅黑" w:hAnsi="微软雅黑" w:eastAsia="微软雅黑" w:cs="微软雅黑"/>
          <w:sz w:val="44"/>
          <w:szCs w:val="44"/>
        </w:rPr>
      </w:pPr>
      <w:r>
        <w:rPr>
          <w:rFonts w:hint="eastAsia" w:ascii="微软雅黑" w:hAnsi="微软雅黑" w:eastAsia="微软雅黑" w:cs="微软雅黑"/>
          <w:sz w:val="36"/>
          <w:szCs w:val="36"/>
        </w:rPr>
        <w:t>上海大因多媒体技术有限公司</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本手册中的信息已仔细检查，上海大因多媒体技术有限公司</w:t>
      </w:r>
      <w:r>
        <w:rPr>
          <w:rFonts w:hint="eastAsia" w:ascii="微软雅黑" w:hAnsi="微软雅黑" w:eastAsia="微软雅黑" w:cs="微软雅黑"/>
          <w:sz w:val="24"/>
          <w:szCs w:val="24"/>
          <w:lang w:val="en-US" w:eastAsia="zh-CN"/>
        </w:rPr>
        <w:t>中控</w:t>
      </w:r>
      <w:bookmarkStart w:id="0" w:name="_GoBack"/>
      <w:bookmarkEnd w:id="0"/>
      <w:r>
        <w:rPr>
          <w:rFonts w:hint="eastAsia" w:ascii="微软雅黑" w:hAnsi="微软雅黑" w:eastAsia="微软雅黑" w:cs="微软雅黑"/>
          <w:sz w:val="24"/>
          <w:szCs w:val="24"/>
          <w:highlight w:val="none"/>
        </w:rPr>
        <w:t>系统</w:t>
      </w:r>
      <w:r>
        <w:rPr>
          <w:rFonts w:hint="eastAsia" w:ascii="微软雅黑" w:hAnsi="微软雅黑" w:eastAsia="微软雅黑" w:cs="微软雅黑"/>
          <w:sz w:val="24"/>
          <w:szCs w:val="24"/>
        </w:rPr>
        <w:t>技术不</w:t>
      </w:r>
      <w:r>
        <w:rPr>
          <w:rFonts w:hint="eastAsia" w:ascii="微软雅黑" w:hAnsi="微软雅黑" w:eastAsia="微软雅黑" w:cs="微软雅黑"/>
          <w:sz w:val="24"/>
          <w:szCs w:val="24"/>
          <w:lang w:val="en-US" w:eastAsia="zh-CN"/>
        </w:rPr>
        <w:t>存在</w:t>
      </w:r>
      <w:r>
        <w:rPr>
          <w:rFonts w:hint="eastAsia" w:ascii="微软雅黑" w:hAnsi="微软雅黑" w:eastAsia="微软雅黑" w:cs="微软雅黑"/>
          <w:sz w:val="24"/>
          <w:szCs w:val="24"/>
        </w:rPr>
        <w:t>侵犯任何专利权或其他第三方权利。</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微软雅黑" w:hAnsi="微软雅黑" w:eastAsia="微软雅黑" w:cs="微软雅黑"/>
          <w:sz w:val="44"/>
          <w:szCs w:val="4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widowControl/>
        <w:jc w:val="left"/>
        <w:rPr>
          <w:rFonts w:hint="eastAsia" w:ascii="微软雅黑" w:hAnsi="微软雅黑" w:eastAsia="微软雅黑" w:cs="微软雅黑"/>
          <w:sz w:val="44"/>
          <w:szCs w:val="44"/>
        </w:rPr>
      </w:pPr>
      <w:r>
        <w:rPr>
          <w:rFonts w:ascii="Arial" w:hAnsi="Arial" w:eastAsia="微软雅黑" w:cs="Arial"/>
          <w:sz w:val="28"/>
          <w:szCs w:val="28"/>
        </w:rPr>
        <w:br w:type="page"/>
      </w: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1"/>
        <w:tblW w:w="10485" w:type="dxa"/>
        <w:jc w:val="center"/>
        <w:tblLayout w:type="fixed"/>
        <w:tblCellMar>
          <w:top w:w="0" w:type="dxa"/>
          <w:left w:w="0" w:type="dxa"/>
          <w:bottom w:w="0" w:type="dxa"/>
          <w:right w:w="0" w:type="dxa"/>
        </w:tblCellMar>
      </w:tblPr>
      <w:tblGrid>
        <w:gridCol w:w="1473"/>
        <w:gridCol w:w="2081"/>
        <w:gridCol w:w="4521"/>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081"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521"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hint="eastAsia"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yellow"/>
              </w:rPr>
            </w:pPr>
            <w:r>
              <w:rPr>
                <w:rFonts w:hint="eastAsia" w:ascii="微软雅黑" w:hAnsi="微软雅黑" w:eastAsia="微软雅黑" w:cs="微软雅黑"/>
                <w:color w:val="000000"/>
                <w:sz w:val="24"/>
                <w:szCs w:val="24"/>
                <w:highlight w:val="none"/>
              </w:rPr>
              <w:t>V</w:t>
            </w:r>
            <w:r>
              <w:rPr>
                <w:rFonts w:ascii="微软雅黑" w:hAnsi="微软雅黑" w:eastAsia="微软雅黑" w:cs="微软雅黑"/>
                <w:color w:val="000000"/>
                <w:sz w:val="24"/>
                <w:szCs w:val="24"/>
                <w:highlight w:val="none"/>
              </w:rPr>
              <w:t>1.0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yellow"/>
              </w:rPr>
            </w:pPr>
            <w:r>
              <w:rPr>
                <w:rFonts w:hint="eastAsia" w:ascii="微软雅黑" w:hAnsi="微软雅黑" w:eastAsia="微软雅黑" w:cs="微软雅黑"/>
                <w:color w:val="000000"/>
                <w:sz w:val="24"/>
                <w:szCs w:val="24"/>
                <w:highlight w:val="none"/>
                <w:lang w:val="en-US" w:eastAsia="zh-CN"/>
              </w:rPr>
              <w:t>2022</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11</w:t>
            </w:r>
            <w:r>
              <w:rPr>
                <w:rFonts w:hint="eastAsia" w:ascii="微软雅黑" w:hAnsi="微软雅黑" w:eastAsia="微软雅黑" w:cs="微软雅黑"/>
                <w:color w:val="000000"/>
                <w:sz w:val="24"/>
                <w:szCs w:val="24"/>
                <w:highlight w:val="none"/>
              </w:rPr>
              <w:t>月</w:t>
            </w:r>
            <w:r>
              <w:rPr>
                <w:rFonts w:hint="eastAsia" w:ascii="微软雅黑" w:hAnsi="微软雅黑" w:eastAsia="微软雅黑" w:cs="微软雅黑"/>
                <w:color w:val="000000"/>
                <w:sz w:val="24"/>
                <w:szCs w:val="24"/>
                <w:highlight w:val="none"/>
                <w:lang w:val="en-US" w:eastAsia="zh-CN"/>
              </w:rPr>
              <w:t>15</w:t>
            </w:r>
            <w:r>
              <w:rPr>
                <w:rFonts w:hint="eastAsia" w:ascii="微软雅黑" w:hAnsi="微软雅黑" w:eastAsia="微软雅黑" w:cs="微软雅黑"/>
                <w:color w:val="000000"/>
                <w:sz w:val="24"/>
                <w:szCs w:val="24"/>
                <w:highlight w:val="none"/>
              </w:rPr>
              <w:t>日</w:t>
            </w:r>
          </w:p>
        </w:tc>
        <w:tc>
          <w:tcPr>
            <w:tcW w:w="4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hint="eastAsia" w:ascii="微软雅黑" w:hAnsi="微软雅黑" w:eastAsia="微软雅黑" w:cs="微软雅黑"/>
                <w:color w:val="000000"/>
                <w:sz w:val="24"/>
                <w:szCs w:val="24"/>
                <w:highlight w:val="yellow"/>
              </w:rPr>
            </w:pPr>
            <w:r>
              <w:rPr>
                <w:rFonts w:hint="eastAsia" w:ascii="微软雅黑" w:hAnsi="微软雅黑" w:eastAsia="微软雅黑" w:cs="微软雅黑"/>
                <w:color w:val="000000"/>
                <w:sz w:val="24"/>
                <w:szCs w:val="24"/>
                <w:highlight w:val="none"/>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4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hint="eastAsia"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bl>
    <w:p>
      <w:pPr>
        <w:jc w:val="center"/>
        <w:rPr>
          <w:rFonts w:hint="eastAsia" w:ascii="微软雅黑" w:hAnsi="微软雅黑" w:eastAsia="微软雅黑" w:cs="微软雅黑"/>
          <w:b/>
          <w:sz w:val="28"/>
          <w:szCs w:val="28"/>
        </w:rPr>
      </w:pPr>
    </w:p>
    <w:p>
      <w:pPr>
        <w:jc w:val="center"/>
        <w:rPr>
          <w:rFonts w:hint="eastAsia" w:ascii="微软雅黑" w:hAnsi="微软雅黑" w:eastAsia="微软雅黑" w:cs="微软雅黑"/>
          <w:b/>
          <w:sz w:val="28"/>
          <w:szCs w:val="28"/>
        </w:rPr>
      </w:pPr>
    </w:p>
    <w:p>
      <w:pPr>
        <w:jc w:val="center"/>
        <w:rPr>
          <w:rFonts w:hint="eastAsia" w:ascii="微软雅黑" w:hAnsi="微软雅黑" w:eastAsia="微软雅黑" w:cs="微软雅黑"/>
          <w:b/>
          <w:sz w:val="28"/>
          <w:szCs w:val="28"/>
        </w:rPr>
      </w:pPr>
    </w:p>
    <w:p>
      <w:pPr>
        <w:jc w:val="center"/>
        <w:rPr>
          <w:rFonts w:hint="eastAsia" w:ascii="微软雅黑" w:hAnsi="微软雅黑" w:eastAsia="微软雅黑" w:cs="微软雅黑"/>
          <w:b/>
          <w:sz w:val="28"/>
          <w:szCs w:val="28"/>
        </w:rPr>
      </w:pPr>
    </w:p>
    <w:p>
      <w:pPr>
        <w:keepNext w:val="0"/>
        <w:keepLines w:val="0"/>
        <w:pageBreakBefore w:val="0"/>
        <w:numPr>
          <w:ilvl w:val="0"/>
          <w:numId w:val="0"/>
        </w:numPr>
        <w:kinsoku/>
        <w:wordWrap/>
        <w:overflowPunct/>
        <w:topLinePunct w:val="0"/>
        <w:autoSpaceDE/>
        <w:autoSpaceDN/>
        <w:bidi w:val="0"/>
        <w:spacing w:line="240" w:lineRule="auto"/>
        <w:textAlignment w:val="auto"/>
        <w:outlineLvl w:val="0"/>
        <w:rPr>
          <w:rFonts w:hint="default" w:ascii="微软雅黑" w:hAnsi="微软雅黑" w:eastAsia="微软雅黑" w:cs="微软雅黑"/>
          <w:sz w:val="24"/>
          <w:szCs w:val="24"/>
          <w:lang w:val="en-US"/>
        </w:rPr>
      </w:pPr>
      <w:r>
        <w:rPr>
          <w:rFonts w:hint="eastAsia"/>
          <w:lang w:val="en-US" w:eastAsia="zh-CN"/>
        </w:rPr>
        <w:br w:type="page"/>
      </w:r>
      <w:r>
        <w:rPr>
          <w:rFonts w:hint="eastAsia" w:ascii="微软雅黑" w:hAnsi="微软雅黑" w:eastAsia="微软雅黑" w:cs="微软雅黑"/>
          <w:b/>
          <w:bCs/>
          <w:kern w:val="44"/>
          <w:sz w:val="36"/>
          <w:szCs w:val="36"/>
          <w:lang w:val="en-US" w:eastAsia="zh-CN" w:bidi="ar-SA"/>
        </w:rPr>
        <w:t>一、产品外观及说明</w:t>
      </w:r>
    </w:p>
    <w:p>
      <w:pPr>
        <w:keepNext w:val="0"/>
        <w:keepLines w:val="0"/>
        <w:pageBreakBefore w:val="0"/>
        <w:tabs>
          <w:tab w:val="left" w:pos="2880"/>
        </w:tabs>
        <w:kinsoku/>
        <w:wordWrap/>
        <w:overflowPunct/>
        <w:topLinePunct w:val="0"/>
        <w:autoSpaceDE/>
        <w:autoSpaceDN/>
        <w:bidi w:val="0"/>
        <w:spacing w:line="240" w:lineRule="auto"/>
        <w:ind w:firstLine="420" w:firstLineChars="200"/>
        <w:textAlignment w:val="auto"/>
        <w:rPr>
          <w:rFonts w:hint="eastAsia" w:ascii="微软雅黑" w:hAnsi="微软雅黑" w:eastAsia="微软雅黑" w:cs="微软雅黑"/>
          <w:sz w:val="24"/>
          <w:szCs w:val="24"/>
          <w:lang w:eastAsia="zh-CN"/>
        </w:rPr>
      </w:pPr>
      <w:r>
        <w:drawing>
          <wp:inline distT="0" distB="0" distL="114300" distR="114300">
            <wp:extent cx="6210935" cy="782955"/>
            <wp:effectExtent l="0" t="0" r="18415" b="171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6210935" cy="782955"/>
                    </a:xfrm>
                    <a:prstGeom prst="rect">
                      <a:avLst/>
                    </a:prstGeom>
                    <a:noFill/>
                    <a:ln>
                      <a:noFill/>
                    </a:ln>
                  </pic:spPr>
                </pic:pic>
              </a:graphicData>
            </a:graphic>
          </wp:inline>
        </w:drawing>
      </w:r>
    </w:p>
    <w:p>
      <w:pPr>
        <w:keepNext w:val="0"/>
        <w:keepLines w:val="0"/>
        <w:pageBreakBefore w:val="0"/>
        <w:tabs>
          <w:tab w:val="left" w:pos="2880"/>
        </w:tabs>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 xml:space="preserve">标准1U安装机箱的8路电源控制器，主要应用在会议室控制设备通电、投影幕升降、灯光照明等等场合。可以连接到中控主机的总线接口，也可以接收RS232控制指令。 </w:t>
      </w:r>
    </w:p>
    <w:p>
      <w:pPr>
        <w:pStyle w:val="2"/>
        <w:numPr>
          <w:ilvl w:val="0"/>
          <w:numId w:val="0"/>
        </w:numPr>
        <w:spacing w:before="0"/>
        <w:ind w:right="-17" w:rightChars="0"/>
        <w:jc w:val="left"/>
        <w:outlineLvl w:val="0"/>
        <w:rPr>
          <w:rFonts w:hint="eastAsia"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二、主要特性</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sz w:val="24"/>
          <w:szCs w:val="24"/>
        </w:rPr>
        <w:t>标准1U机箱，适合直接安装在机柜</w:t>
      </w:r>
      <w:r>
        <w:rPr>
          <w:rFonts w:hint="eastAsia" w:ascii="微软雅黑" w:hAnsi="微软雅黑" w:eastAsia="微软雅黑" w:cs="微软雅黑"/>
          <w:color w:val="000000"/>
          <w:sz w:val="24"/>
          <w:szCs w:val="24"/>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sz w:val="24"/>
          <w:szCs w:val="24"/>
        </w:rPr>
        <w:t>8路独立控制接口</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sz w:val="24"/>
          <w:szCs w:val="24"/>
        </w:rPr>
        <w:t>每一路包含常开、常闭和公共端</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可以通过控制交流接触器来扩大通断电流</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多个设备可以串联控制，通过ID码区分设备编号</w:t>
      </w:r>
    </w:p>
    <w:p>
      <w:pPr>
        <w:pStyle w:val="2"/>
        <w:numPr>
          <w:ilvl w:val="0"/>
          <w:numId w:val="0"/>
        </w:numPr>
        <w:spacing w:before="0"/>
        <w:ind w:right="-17" w:rightChars="0"/>
        <w:jc w:val="left"/>
        <w:outlineLvl w:val="0"/>
        <w:rPr>
          <w:rFonts w:hint="eastAsia"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三、技术参数</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通讯方式:BP-BUS控制总线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地址码： 用户自行设定，ID拨码开关选择ID</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继电器数量:8个</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电源:24DC、BPBUS控制总线供电</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单路载入容量: AC/220V/10A， DC/30V/10A</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标准1U机箱。</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产品尺寸：面板长：48.2(cm) 机身长：44(cm) 宽:28(cm) 高：4.4(cm)</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重量：3(Kg)</w:t>
      </w:r>
    </w:p>
    <w:sectPr>
      <w:headerReference r:id="rId5" w:type="first"/>
      <w:footerReference r:id="rId8" w:type="first"/>
      <w:headerReference r:id="rId3" w:type="default"/>
      <w:footerReference r:id="rId6" w:type="default"/>
      <w:headerReference r:id="rId4" w:type="even"/>
      <w:footerReference r:id="rId7" w:type="even"/>
      <w:pgSz w:w="11906" w:h="16838"/>
      <w:pgMar w:top="1440" w:right="991" w:bottom="1440" w:left="1134" w:header="45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tab w:relativeTo="margin" w:alignment="left" w:leader="none"/>
    </w:r>
    <w:r>
      <w:t xml:space="preserve">     </w:t>
    </w:r>
  </w:p>
  <w:p>
    <w:pPr>
      <w:pStyle w:val="9"/>
      <w:rPr>
        <w:rFonts w:hint="eastAsia"/>
      </w:rPr>
    </w:pPr>
    <w:r>
      <w:drawing>
        <wp:anchor distT="0" distB="0" distL="114300" distR="114300" simplePos="0" relativeHeight="251659264" behindDoc="0" locked="0" layoutInCell="1" allowOverlap="1">
          <wp:simplePos x="0" y="0"/>
          <wp:positionH relativeFrom="column">
            <wp:posOffset>5593080</wp:posOffset>
          </wp:positionH>
          <wp:positionV relativeFrom="paragraph">
            <wp:posOffset>59690</wp:posOffset>
          </wp:positionV>
          <wp:extent cx="614045" cy="614045"/>
          <wp:effectExtent l="0" t="0" r="5080" b="5080"/>
          <wp:wrapSquare wrapText="bothSides"/>
          <wp:docPr id="10" name="图片 10"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公众号"/>
                  <pic:cNvPicPr>
                    <a:picLocks noChangeAspect="1"/>
                  </pic:cNvPicPr>
                </pic:nvPicPr>
                <pic:blipFill>
                  <a:blip r:embed="rId1"/>
                  <a:stretch>
                    <a:fillRect/>
                  </a:stretch>
                </pic:blipFill>
                <pic:spPr>
                  <a:xfrm>
                    <a:off x="0" y="0"/>
                    <a:ext cx="614045" cy="614045"/>
                  </a:xfrm>
                  <a:prstGeom prst="rect">
                    <a:avLst/>
                  </a:prstGeom>
                </pic:spPr>
              </pic:pic>
            </a:graphicData>
          </a:graphic>
        </wp:anchor>
      </w:drawing>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rPr>
        <w:rFonts w:hint="eastAsia"/>
      </w:rPr>
      <w:t xml:space="preserve">     </w:t>
    </w:r>
  </w:p>
  <w:p>
    <w:pPr>
      <w:pStyle w:val="9"/>
      <w:jc w:val="center"/>
    </w:pPr>
    <w:r>
      <w:rPr>
        <w:rFonts w:hint="eastAsia" w:ascii="Times New Roman" w:hAnsi="Times New Roman" w:eastAsia="宋体" w:cs="Times New Roman"/>
        <w:color w:val="171A1D"/>
        <w:sz w:val="20"/>
        <w:szCs w:val="20"/>
        <w:shd w:val="clear" w:color="auto" w:fill="FFFFFF"/>
        <w:lang w:val="en-US" w:eastAsia="zh-CN"/>
      </w:rPr>
      <w:t xml:space="preserve">                           </w:t>
    </w: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表单号：BD-CPCTY-0001 A0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rPr>
        <w:rFonts w:hint="eastAsia"/>
      </w:rPr>
      <w:t xml:space="preserve"> </w:t>
    </w:r>
    <w:r>
      <w:drawing>
        <wp:inline distT="0" distB="0" distL="114300" distR="114300">
          <wp:extent cx="2204085" cy="683895"/>
          <wp:effectExtent l="0" t="0" r="5715"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lang w:val="en-US" w:eastAsia="zh-CN"/>
      </w:rPr>
      <w:t xml:space="preserve">                           </w:t>
    </w:r>
    <w:r>
      <w:rPr>
        <w:rFonts w:hint="eastAsia" w:eastAsiaTheme="minorEastAsia"/>
        <w:lang w:eastAsia="zh-CN"/>
      </w:rPr>
      <w:drawing>
        <wp:inline distT="0" distB="0" distL="114300" distR="114300">
          <wp:extent cx="2376805" cy="826135"/>
          <wp:effectExtent l="0" t="0" r="4445" b="2540"/>
          <wp:docPr id="4" name="图片 4"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页眉右边"/>
                  <pic:cNvPicPr>
                    <a:picLocks noChangeAspect="1"/>
                  </pic:cNvPicPr>
                </pic:nvPicPr>
                <pic:blipFill>
                  <a:blip r:embed="rId2"/>
                  <a:stretch>
                    <a:fillRect/>
                  </a:stretch>
                </pic:blipFill>
                <pic:spPr>
                  <a:xfrm>
                    <a:off x="0" y="0"/>
                    <a:ext cx="2376805" cy="82613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A57546"/>
    <w:multiLevelType w:val="singleLevel"/>
    <w:tmpl w:val="A7A57546"/>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B3DFC"/>
    <w:rsid w:val="000C17A3"/>
    <w:rsid w:val="001128B1"/>
    <w:rsid w:val="00131FEB"/>
    <w:rsid w:val="00132C8D"/>
    <w:rsid w:val="001343A8"/>
    <w:rsid w:val="00157397"/>
    <w:rsid w:val="001A1841"/>
    <w:rsid w:val="001C56D6"/>
    <w:rsid w:val="001E03F6"/>
    <w:rsid w:val="001E358C"/>
    <w:rsid w:val="00250CC6"/>
    <w:rsid w:val="00281315"/>
    <w:rsid w:val="00295F7B"/>
    <w:rsid w:val="002C6ADA"/>
    <w:rsid w:val="002D6FB1"/>
    <w:rsid w:val="002F420A"/>
    <w:rsid w:val="00315BB1"/>
    <w:rsid w:val="0035080F"/>
    <w:rsid w:val="00400A93"/>
    <w:rsid w:val="00462B43"/>
    <w:rsid w:val="004A6AB6"/>
    <w:rsid w:val="004B6616"/>
    <w:rsid w:val="004D7995"/>
    <w:rsid w:val="004D7ED9"/>
    <w:rsid w:val="0051138D"/>
    <w:rsid w:val="00552C74"/>
    <w:rsid w:val="005701E6"/>
    <w:rsid w:val="00583456"/>
    <w:rsid w:val="00590301"/>
    <w:rsid w:val="00592132"/>
    <w:rsid w:val="005A2335"/>
    <w:rsid w:val="005B0A3E"/>
    <w:rsid w:val="005D7B3E"/>
    <w:rsid w:val="005F35AE"/>
    <w:rsid w:val="006355BE"/>
    <w:rsid w:val="00667DF7"/>
    <w:rsid w:val="006854D3"/>
    <w:rsid w:val="006C5CB9"/>
    <w:rsid w:val="007067D8"/>
    <w:rsid w:val="00763582"/>
    <w:rsid w:val="00773493"/>
    <w:rsid w:val="0077496E"/>
    <w:rsid w:val="00790D07"/>
    <w:rsid w:val="00917A5E"/>
    <w:rsid w:val="0095456E"/>
    <w:rsid w:val="009921A8"/>
    <w:rsid w:val="009A00A4"/>
    <w:rsid w:val="009D4C9F"/>
    <w:rsid w:val="00A04B31"/>
    <w:rsid w:val="00A22CAD"/>
    <w:rsid w:val="00A41107"/>
    <w:rsid w:val="00A543DF"/>
    <w:rsid w:val="00A66659"/>
    <w:rsid w:val="00A8564F"/>
    <w:rsid w:val="00AD517C"/>
    <w:rsid w:val="00B07C0B"/>
    <w:rsid w:val="00B11A14"/>
    <w:rsid w:val="00B465D8"/>
    <w:rsid w:val="00B55148"/>
    <w:rsid w:val="00B67DCB"/>
    <w:rsid w:val="00BA2D6E"/>
    <w:rsid w:val="00BC1F34"/>
    <w:rsid w:val="00BF33CE"/>
    <w:rsid w:val="00C41ADF"/>
    <w:rsid w:val="00CA1972"/>
    <w:rsid w:val="00D26A4B"/>
    <w:rsid w:val="00D2756F"/>
    <w:rsid w:val="00D706BE"/>
    <w:rsid w:val="00D72BEB"/>
    <w:rsid w:val="00DC52F9"/>
    <w:rsid w:val="00DD54E0"/>
    <w:rsid w:val="00E03313"/>
    <w:rsid w:val="00E2450C"/>
    <w:rsid w:val="00EC3907"/>
    <w:rsid w:val="00EE2239"/>
    <w:rsid w:val="00EF1EF6"/>
    <w:rsid w:val="00FB5C99"/>
    <w:rsid w:val="00FF5D2B"/>
    <w:rsid w:val="05DF7851"/>
    <w:rsid w:val="0868295F"/>
    <w:rsid w:val="12C979EE"/>
    <w:rsid w:val="24F72A9F"/>
    <w:rsid w:val="270D0C9D"/>
    <w:rsid w:val="33BB7B77"/>
    <w:rsid w:val="40DE66F3"/>
    <w:rsid w:val="417D2DEF"/>
    <w:rsid w:val="4640476C"/>
    <w:rsid w:val="46A70E1C"/>
    <w:rsid w:val="558A70AC"/>
    <w:rsid w:val="7A325608"/>
    <w:rsid w:val="7A5713E9"/>
    <w:rsid w:val="7D3C1DB9"/>
    <w:rsid w:val="7E464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21"/>
    <w:qFormat/>
    <w:uiPriority w:val="9"/>
    <w:pPr>
      <w:keepNext/>
      <w:keepLines/>
      <w:spacing w:before="340" w:after="330" w:line="578" w:lineRule="auto"/>
      <w:outlineLvl w:val="0"/>
    </w:pPr>
    <w:rPr>
      <w:kern w:val="44"/>
      <w:sz w:val="44"/>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
    <w:unhideWhenUsed/>
    <w:qFormat/>
    <w:uiPriority w:val="9"/>
    <w:pPr>
      <w:keepNext/>
      <w:keepLines/>
      <w:spacing w:before="260" w:after="260" w:line="413" w:lineRule="auto"/>
      <w:outlineLvl w:val="2"/>
    </w:pPr>
    <w:rPr>
      <w:b/>
      <w:sz w:val="32"/>
    </w:rPr>
  </w:style>
  <w:style w:type="paragraph" w:styleId="5">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Body Text"/>
    <w:basedOn w:val="7"/>
    <w:next w:val="7"/>
    <w:qFormat/>
    <w:uiPriority w:val="0"/>
    <w:pPr>
      <w:spacing w:before="115"/>
    </w:pPr>
    <w:rPr>
      <w:color w:val="auto"/>
      <w:sz w:val="20"/>
    </w:rPr>
  </w:style>
  <w:style w:type="paragraph" w:customStyle="1" w:styleId="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8">
    <w:name w:val="Balloon Text"/>
    <w:basedOn w:val="1"/>
    <w:link w:val="18"/>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2 字符"/>
    <w:basedOn w:val="13"/>
    <w:link w:val="3"/>
    <w:qFormat/>
    <w:uiPriority w:val="9"/>
    <w:rPr>
      <w:rFonts w:asciiTheme="majorHAnsi" w:hAnsiTheme="majorHAnsi" w:eastAsiaTheme="majorEastAsia" w:cstheme="majorBidi"/>
      <w:b/>
      <w:bCs/>
      <w:sz w:val="32"/>
      <w:szCs w:val="32"/>
    </w:rPr>
  </w:style>
  <w:style w:type="character" w:customStyle="1" w:styleId="15">
    <w:name w:val="标题 3 字符"/>
    <w:basedOn w:val="13"/>
    <w:link w:val="4"/>
    <w:qFormat/>
    <w:uiPriority w:val="9"/>
    <w:rPr>
      <w:b/>
      <w:sz w:val="32"/>
    </w:rPr>
  </w:style>
  <w:style w:type="character" w:customStyle="1" w:styleId="16">
    <w:name w:val="页眉 字符"/>
    <w:basedOn w:val="13"/>
    <w:link w:val="10"/>
    <w:qFormat/>
    <w:uiPriority w:val="99"/>
    <w:rPr>
      <w:sz w:val="18"/>
      <w:szCs w:val="18"/>
    </w:rPr>
  </w:style>
  <w:style w:type="character" w:customStyle="1" w:styleId="17">
    <w:name w:val="页脚 字符"/>
    <w:basedOn w:val="13"/>
    <w:link w:val="9"/>
    <w:qFormat/>
    <w:uiPriority w:val="99"/>
    <w:rPr>
      <w:sz w:val="18"/>
      <w:szCs w:val="18"/>
    </w:rPr>
  </w:style>
  <w:style w:type="character" w:customStyle="1" w:styleId="18">
    <w:name w:val="批注框文本 字符"/>
    <w:basedOn w:val="13"/>
    <w:link w:val="8"/>
    <w:semiHidden/>
    <w:qFormat/>
    <w:uiPriority w:val="99"/>
    <w:rPr>
      <w:sz w:val="18"/>
      <w:szCs w:val="18"/>
    </w:rPr>
  </w:style>
  <w:style w:type="paragraph" w:customStyle="1" w:styleId="19">
    <w:name w:val="列表段落1"/>
    <w:basedOn w:val="1"/>
    <w:qFormat/>
    <w:uiPriority w:val="34"/>
    <w:pPr>
      <w:ind w:firstLine="420" w:firstLineChars="200"/>
    </w:pPr>
  </w:style>
  <w:style w:type="paragraph" w:styleId="20">
    <w:name w:val="List Paragraph"/>
    <w:basedOn w:val="1"/>
    <w:qFormat/>
    <w:uiPriority w:val="34"/>
    <w:pPr>
      <w:ind w:firstLine="420" w:firstLineChars="200"/>
    </w:pPr>
  </w:style>
  <w:style w:type="character" w:customStyle="1" w:styleId="21">
    <w:name w:val="标题 1 字符"/>
    <w:basedOn w:val="13"/>
    <w:link w:val="2"/>
    <w:qFormat/>
    <w:uiPriority w:val="9"/>
    <w:rPr>
      <w:b/>
      <w:bCs/>
      <w:kern w:val="44"/>
      <w:sz w:val="44"/>
      <w:szCs w:val="44"/>
    </w:rPr>
  </w:style>
  <w:style w:type="paragraph" w:styleId="22">
    <w:name w:val="No Spacing"/>
    <w:qFormat/>
    <w:uiPriority w:val="1"/>
    <w:pPr>
      <w:adjustRightInd w:val="0"/>
      <w:snapToGrid w:val="0"/>
    </w:pPr>
    <w:rPr>
      <w:rFonts w:ascii="Tahoma" w:hAnsi="Tahoma" w:eastAsia="微软雅黑" w:cstheme="minorBidi"/>
      <w:sz w:val="22"/>
      <w:szCs w:val="22"/>
      <w:lang w:val="en-US" w:eastAsia="zh-CN" w:bidi="ar-SA"/>
    </w:rPr>
  </w:style>
  <w:style w:type="paragraph" w:customStyle="1" w:styleId="23">
    <w:name w:val="p0"/>
    <w:basedOn w:val="1"/>
    <w:qFormat/>
    <w:uiPriority w:val="0"/>
    <w:pPr>
      <w:jc w:val="both"/>
    </w:pPr>
    <w:rPr>
      <w:sz w:val="21"/>
      <w:szCs w:val="21"/>
    </w:rPr>
  </w:style>
  <w:style w:type="character" w:customStyle="1" w:styleId="24">
    <w:name w:val="_Style 1"/>
    <w:qFormat/>
    <w:uiPriority w:val="32"/>
    <w:rPr>
      <w:b/>
      <w:bCs/>
      <w:smallCaps/>
      <w:color w:val="5B9BD5"/>
      <w:spacing w:val="5"/>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6</Pages>
  <Words>884</Words>
  <Characters>975</Characters>
  <Lines>11</Lines>
  <Paragraphs>3</Paragraphs>
  <TotalTime>2</TotalTime>
  <ScaleCrop>false</ScaleCrop>
  <LinksUpToDate>false</LinksUpToDate>
  <CharactersWithSpaces>990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2019-05-17T03:37:00Z</dcterms:created>
  <dc:creator>Sky123.Org</dc:creator>
  <cp:lastModifiedBy>WPS_1669600876</cp:lastModifiedBy>
  <cp:lastPrinted>2016-06-03T01:31:00Z</cp:lastPrinted>
  <dcterms:modified xsi:type="dcterms:W3CDTF">2022-11-30T02:33:13Z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8BC169CCDBBD44F1ACAC88823BEFFBB6</vt:lpwstr>
  </property>
</Properties>
</file>