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34051380"/>
    </w:p>
    <w:p>
      <w:pPr>
        <w:jc w:val="center"/>
        <w:rPr>
          <w:rFonts w:ascii="微软雅黑" w:hAnsi="微软雅黑" w:eastAsia="微软雅黑" w:cs="微软雅黑"/>
          <w:b/>
          <w:bCs/>
          <w:sz w:val="72"/>
          <w:szCs w:val="72"/>
        </w:rPr>
      </w:pPr>
      <w:r>
        <w:rPr>
          <w:rFonts w:hint="eastAsia" w:ascii="微软雅黑" w:hAnsi="微软雅黑" w:eastAsia="微软雅黑" w:cs="微软雅黑"/>
          <w:b/>
          <w:bCs/>
          <w:sz w:val="72"/>
          <w:szCs w:val="72"/>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pPr>
    </w:p>
    <w:bookmarkEnd w:id="0"/>
    <w:p>
      <w:pPr>
        <w:spacing w:line="360" w:lineRule="auto"/>
        <w:ind w:firstLine="3122" w:firstLineChars="600"/>
        <w:jc w:val="left"/>
        <w:rPr>
          <w:rFonts w:ascii="微软雅黑" w:hAnsi="微软雅黑" w:eastAsia="微软雅黑"/>
          <w:b/>
          <w:sz w:val="52"/>
          <w:szCs w:val="52"/>
        </w:rPr>
      </w:pPr>
      <w:r>
        <w:rPr>
          <w:rFonts w:hint="eastAsia" w:ascii="微软雅黑" w:hAnsi="微软雅黑" w:eastAsia="微软雅黑"/>
          <w:b/>
          <w:sz w:val="52"/>
          <w:szCs w:val="52"/>
        </w:rPr>
        <w:t>智能会议代表单元</w:t>
      </w:r>
    </w:p>
    <w:p>
      <w:pPr>
        <w:spacing w:line="360" w:lineRule="auto"/>
        <w:ind w:firstLine="4320" w:firstLineChars="1200"/>
        <w:jc w:val="left"/>
        <w:rPr>
          <w:rFonts w:ascii="微软雅黑" w:hAnsi="微软雅黑" w:eastAsia="微软雅黑"/>
          <w:bCs/>
          <w:sz w:val="36"/>
          <w:szCs w:val="36"/>
        </w:rPr>
      </w:pPr>
      <w:r>
        <w:rPr>
          <w:rFonts w:hint="eastAsia" w:ascii="微软雅黑" w:hAnsi="微软雅黑" w:eastAsia="微软雅黑"/>
          <w:bCs/>
          <w:sz w:val="36"/>
          <w:szCs w:val="36"/>
        </w:rPr>
        <w:t>DM-400D</w:t>
      </w: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hint="eastAsia" w:ascii="微软雅黑" w:hAnsi="微软雅黑" w:eastAsia="微软雅黑" w:cs="微软雅黑"/>
          <w:sz w:val="36"/>
          <w:szCs w:val="36"/>
          <w:vertAlign w:val="subscript"/>
          <w:lang w:eastAsia="zh-CN"/>
        </w:rPr>
      </w:pP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w:t>
      </w:r>
      <w:r>
        <w:rPr>
          <w:rFonts w:hint="eastAsia" w:ascii="微软雅黑" w:hAnsi="微软雅黑" w:eastAsia="微软雅黑" w:cs="微软雅黑"/>
          <w:sz w:val="36"/>
          <w:szCs w:val="36"/>
          <w:vertAlign w:val="subscript"/>
          <w:lang w:val="en-US" w:eastAsia="zh-CN"/>
        </w:rPr>
        <w:t>1</w:t>
      </w: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本手册中的信息已仔细检查，上海大因多媒体技术有限公司发言系统系列技术不存在侵犯任何专利权或其他第三方权利。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w:t>
            </w:r>
            <w:r>
              <w:rPr>
                <w:rFonts w:hint="eastAsia" w:ascii="微软雅黑" w:hAnsi="微软雅黑" w:eastAsia="微软雅黑" w:cs="微软雅黑"/>
                <w:color w:val="000000"/>
                <w:sz w:val="24"/>
                <w:szCs w:val="24"/>
                <w:lang w:val="en-US" w:eastAsia="zh-CN"/>
              </w:rPr>
              <w:t>1</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w:t>
            </w:r>
            <w:r>
              <w:rPr>
                <w:rFonts w:hint="eastAsia" w:ascii="微软雅黑" w:hAnsi="微软雅黑" w:eastAsia="微软雅黑" w:cs="微软雅黑"/>
                <w:color w:val="000000"/>
                <w:sz w:val="24"/>
                <w:szCs w:val="24"/>
                <w:lang w:val="en-US" w:eastAsia="zh-CN"/>
              </w:rPr>
              <w:t>3</w:t>
            </w:r>
            <w:r>
              <w:rPr>
                <w:rFonts w:hint="eastAsia" w:ascii="微软雅黑" w:hAnsi="微软雅黑" w:eastAsia="微软雅黑" w:cs="微软雅黑"/>
                <w:color w:val="000000"/>
                <w:sz w:val="24"/>
                <w:szCs w:val="24"/>
              </w:rPr>
              <w:t>年</w:t>
            </w:r>
            <w:r>
              <w:rPr>
                <w:rFonts w:hint="eastAsia" w:ascii="微软雅黑" w:hAnsi="微软雅黑" w:eastAsia="微软雅黑" w:cs="微软雅黑"/>
                <w:color w:val="000000"/>
                <w:sz w:val="24"/>
                <w:szCs w:val="24"/>
                <w:lang w:val="en-US" w:eastAsia="zh-CN"/>
              </w:rPr>
              <w:t>3</w:t>
            </w:r>
            <w:r>
              <w:rPr>
                <w:rFonts w:hint="eastAsia" w:ascii="微软雅黑" w:hAnsi="微软雅黑" w:eastAsia="微软雅黑" w:cs="微软雅黑"/>
                <w:color w:val="000000"/>
                <w:sz w:val="24"/>
                <w:szCs w:val="24"/>
              </w:rPr>
              <w:t>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p>
    <w:p>
      <w:pPr>
        <w:pStyle w:val="34"/>
        <w:jc w:val="center"/>
        <w:rPr>
          <w:rFonts w:ascii="微软雅黑" w:hAnsi="微软雅黑"/>
        </w:rPr>
      </w:pPr>
      <w:r>
        <w:drawing>
          <wp:inline distT="0" distB="0" distL="0" distR="0">
            <wp:extent cx="1910080" cy="1600200"/>
            <wp:effectExtent l="0" t="0" r="0" b="0"/>
            <wp:docPr id="32" name="图片 31" descr="DSC0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DSC07822"/>
                    <pic:cNvPicPr>
                      <a:picLocks noChangeAspect="1"/>
                    </pic:cNvPicPr>
                  </pic:nvPicPr>
                  <pic:blipFill>
                    <a:blip r:embed="rId6"/>
                    <a:srcRect l="17429" t="13159" r="25774" b="19000"/>
                    <a:stretch>
                      <a:fillRect/>
                    </a:stretch>
                  </pic:blipFill>
                  <pic:spPr>
                    <a:xfrm>
                      <a:off x="0" y="0"/>
                      <a:ext cx="1913891" cy="1602970"/>
                    </a:xfrm>
                    <a:prstGeom prst="rect">
                      <a:avLst/>
                    </a:prstGeom>
                    <a:ln>
                      <a:noFill/>
                    </a:ln>
                  </pic:spPr>
                </pic:pic>
              </a:graphicData>
            </a:graphic>
          </wp:inline>
        </w:drawing>
      </w:r>
    </w:p>
    <w:p>
      <w:pPr>
        <w:pStyle w:val="3"/>
        <w:numPr>
          <w:ilvl w:val="0"/>
          <w:numId w:val="1"/>
        </w:numPr>
        <w:spacing w:before="312" w:beforeLines="100" w:after="312" w:afterLines="100" w:line="360" w:lineRule="auto"/>
        <w:ind w:left="0" w:firstLine="0"/>
        <w:rPr>
          <w:rFonts w:ascii="微软雅黑" w:hAnsi="微软雅黑" w:eastAsia="微软雅黑" w:cs="微软雅黑"/>
          <w:kern w:val="2"/>
          <w:sz w:val="36"/>
          <w:szCs w:val="36"/>
        </w:rPr>
      </w:pPr>
      <w:r>
        <w:rPr>
          <w:rFonts w:hint="eastAsia" w:ascii="微软雅黑" w:hAnsi="微软雅黑" w:eastAsia="微软雅黑" w:cs="微软雅黑"/>
          <w:kern w:val="2"/>
          <w:sz w:val="36"/>
          <w:szCs w:val="36"/>
        </w:rPr>
        <w:t>产品特点</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采用锌铝合金话筒杆，内置双振膜高保真拾音头，仰俯角度可调；</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咪杆装备16002个直径0.4mm高密度声干孔，且密度小于液体，在提高了信噪比的同时还能有效防止液体渗入；</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装备3.2"LCD显示屏，可显示发言时间、时钟显示；</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采用DSP/DDOV数字化处理与传输技术；</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系统支持自动同步万年历日期与时间显示；</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支持48KHz音频采样频率，频率响应可达30Hz-20KHz；</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系统支持“环形手拉手”连接技术，具备更高的可靠性及稳定性；</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自带8芯DIN屏蔽线缆或CAT5线缆，可有效避免与防止线路电磁干扰，确保数据不丢失；</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连接线缆可从底部及背面引出，即可保障发言者移动位置也可保障桌面整洁；</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支持七种会议模式：数量限制、先进先出、主席允许(申请发言)、声控启动、限时发言、排队发言、自由讨论模式；</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发言人数限制为1/2/3/4/5/6/7/8/9个，主席和VIP不受数量限制，自由讨论模式发言人数不受限制，可以全部打开；</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系统采用ID寻址方式，会议管理软件或会议主机对单元自定义ID编号，避免ID号重复；</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配合摄像机，可进行发言者自动跟踪，支持画面冻结功能；</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系统可同时接入150台主席单元，主席单元具有优先权功能，也可关闭其它正在发言的代表单元；</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具备智能身份识别功能，可分配会议权限及会议管理权限；</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具备在线设置与修改单元身份，主席单元、VIP单元、代表单元身份可根据需求重新分配与设置；</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可将任何一台主席或代表单元设为VIP单元，VIP单元发言不受限制，最大可以设置150台VIP单元；</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采用数字强抗干扰技术，确保会场内设备不受手机、蓝牙、无线电、WiFi等信号干扰；</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采用先进静电隔离技术设计，即使在干燥的环境和地区也可以避免产生静电；</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系统具备自动修复功能，支持线路带电“热插拔”功能，让系统的安全性得到更大的保障；</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具备1个3.5 mm耳机插口，作为与会者会议监听使用，可独立自由调节接听音量的大小；</w:t>
      </w:r>
    </w:p>
    <w:p>
      <w:pPr>
        <w:numPr>
          <w:ilvl w:val="0"/>
          <w:numId w:val="2"/>
        </w:numPr>
        <w:rPr>
          <w:rFonts w:ascii="微软雅黑" w:hAnsi="微软雅黑" w:eastAsia="微软雅黑" w:cs="微软雅黑"/>
          <w:sz w:val="24"/>
          <w:szCs w:val="24"/>
        </w:rPr>
      </w:pPr>
      <w:r>
        <w:rPr>
          <w:rFonts w:hint="eastAsia" w:ascii="微软雅黑" w:hAnsi="微软雅黑" w:eastAsia="微软雅黑" w:cs="微软雅黑"/>
          <w:sz w:val="24"/>
          <w:szCs w:val="24"/>
        </w:rPr>
        <w:t>麦克风类型：心形指向性驻极体，14mm镀金咪芯；</w:t>
      </w:r>
    </w:p>
    <w:p>
      <w:pPr>
        <w:widowControl/>
        <w:jc w:val="left"/>
        <w:rPr>
          <w:rFonts w:ascii="宋体" w:hAnsi="Times New Roman" w:eastAsia="宋体" w:cs="宋体"/>
          <w:color w:val="000000"/>
          <w:kern w:val="0"/>
          <w:sz w:val="24"/>
          <w:szCs w:val="24"/>
        </w:rPr>
      </w:pPr>
      <w:r>
        <w:br w:type="page"/>
      </w:r>
    </w:p>
    <w:p>
      <w:pPr>
        <w:pStyle w:val="3"/>
        <w:numPr>
          <w:ilvl w:val="0"/>
          <w:numId w:val="1"/>
        </w:numPr>
        <w:spacing w:before="312" w:beforeLines="100" w:after="312" w:afterLines="100" w:line="440" w:lineRule="exact"/>
        <w:ind w:left="0" w:firstLine="0"/>
        <w:rPr>
          <w:rFonts w:ascii="微软雅黑" w:hAnsi="微软雅黑" w:eastAsia="微软雅黑" w:cs="微软雅黑"/>
          <w:kern w:val="2"/>
          <w:sz w:val="36"/>
          <w:szCs w:val="36"/>
        </w:rPr>
      </w:pPr>
      <w:r>
        <w:rPr>
          <w:rFonts w:hint="eastAsia" w:ascii="微软雅黑" w:hAnsi="微软雅黑" w:eastAsia="微软雅黑" w:cs="微软雅黑"/>
          <w:kern w:val="2"/>
          <w:sz w:val="36"/>
          <w:szCs w:val="36"/>
        </w:rPr>
        <w:t>产品参数</w:t>
      </w:r>
    </w:p>
    <w:p>
      <w:pPr>
        <w:rPr>
          <w:sz w:val="20"/>
          <w:szCs w:val="20"/>
        </w:rPr>
      </w:pP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60"/>
        <w:gridCol w:w="4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符合标准</w:t>
            </w:r>
          </w:p>
        </w:tc>
        <w:tc>
          <w:tcPr>
            <w:tcW w:w="4699" w:type="dxa"/>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IEC 60065国际标准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单元类型</w:t>
            </w:r>
          </w:p>
        </w:tc>
        <w:tc>
          <w:tcPr>
            <w:tcW w:w="4699" w:type="dxa"/>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代表单元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麦克风类型</w:t>
            </w:r>
          </w:p>
        </w:tc>
        <w:tc>
          <w:tcPr>
            <w:tcW w:w="4699" w:type="dxa"/>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心形指向性驻极体，14mm镀金咪芯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频率响应</w:t>
            </w:r>
          </w:p>
        </w:tc>
        <w:tc>
          <w:tcPr>
            <w:tcW w:w="4699"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30Hz~20KHz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信噪比</w:t>
            </w:r>
          </w:p>
        </w:tc>
        <w:tc>
          <w:tcPr>
            <w:tcW w:w="4699"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&gt;90dB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动态范围</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总谐波失真</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麦克风灵敏度</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-35dB±2dB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工作电压</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24V DC±5％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工作电流</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80mA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连接方式</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T型头、环形手拉手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连接头</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大8芯（或网口）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lang w:eastAsia="zh-Hans"/>
              </w:rPr>
            </w:pPr>
            <w:r>
              <w:rPr>
                <w:rFonts w:hint="eastAsia" w:asciiTheme="minorEastAsia" w:hAnsiTheme="minorEastAsia" w:cstheme="minorEastAsia"/>
                <w:sz w:val="20"/>
                <w:szCs w:val="20"/>
              </w:rPr>
              <w:t>单元开启数量</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1/2/3/4/5/6/7/8/9或所有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编号功能</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可自定义ID编号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单元功耗</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2W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等效噪声</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20dBA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最大声压级</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136dB （THD&lt;3%）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话筒杆长度</w:t>
            </w:r>
          </w:p>
        </w:tc>
        <w:tc>
          <w:tcPr>
            <w:tcW w:w="4699" w:type="dxa"/>
            <w:vAlign w:val="center"/>
          </w:tcPr>
          <w:p>
            <w:pPr>
              <w:jc w:val="center"/>
              <w:rPr>
                <w:rFonts w:asciiTheme="minorEastAsia" w:hAnsiTheme="minorEastAsia" w:cstheme="minorEastAsia"/>
                <w:sz w:val="20"/>
                <w:szCs w:val="20"/>
              </w:rPr>
            </w:pPr>
            <w:r>
              <w:rPr>
                <w:rFonts w:hint="eastAsia" w:asciiTheme="minorEastAsia" w:hAnsiTheme="minorEastAsia" w:cstheme="minorEastAsia"/>
                <w:sz w:val="20"/>
                <w:szCs w:val="20"/>
              </w:rPr>
              <w:t>21cm</w:t>
            </w:r>
          </w:p>
        </w:tc>
      </w:tr>
    </w:tbl>
    <w:p>
      <w:pPr>
        <w:pStyle w:val="2"/>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bookmarkStart w:id="1" w:name="_GoBack"/>
    <w:r>
      <w:rPr>
        <w:rFonts w:hint="eastAsia"/>
      </w:rPr>
      <w:drawing>
        <wp:inline distT="0" distB="0" distL="114300" distR="114300">
          <wp:extent cx="3731260" cy="694690"/>
          <wp:effectExtent l="0" t="0" r="2540" b="635"/>
          <wp:docPr id="6" name="图片 6" descr="C:\Users\PumpkinPotato\Desktop\会ifhi全会覅任何人.png会ifhi全会覅任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PumpkinPotato\Desktop\会ifhi全会覅任何人.png会ifhi全会覅任何人"/>
                  <pic:cNvPicPr>
                    <a:picLocks noChangeAspect="1"/>
                  </pic:cNvPicPr>
                </pic:nvPicPr>
                <pic:blipFill>
                  <a:blip r:embed="rId2"/>
                  <a:srcRect/>
                  <a:stretch>
                    <a:fillRect/>
                  </a:stretch>
                </pic:blipFill>
                <pic:spPr>
                  <a:xfrm>
                    <a:off x="0" y="0"/>
                    <a:ext cx="3731260" cy="694690"/>
                  </a:xfrm>
                  <a:prstGeom prst="rect">
                    <a:avLst/>
                  </a:prstGeom>
                </pic:spPr>
              </pic:pic>
            </a:graphicData>
          </a:graphic>
        </wp:inline>
      </w:drawing>
    </w:r>
    <w:bookmarkEnd w:id="1"/>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612C3CAF"/>
    <w:multiLevelType w:val="singleLevel"/>
    <w:tmpl w:val="612C3CAF"/>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07919"/>
    <w:rsid w:val="00623582"/>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CE15D8"/>
    <w:rsid w:val="00D26074"/>
    <w:rsid w:val="00D26A4B"/>
    <w:rsid w:val="00D2756F"/>
    <w:rsid w:val="00D32400"/>
    <w:rsid w:val="00D706BE"/>
    <w:rsid w:val="00D84E81"/>
    <w:rsid w:val="00DC52F9"/>
    <w:rsid w:val="00E21325"/>
    <w:rsid w:val="00E32342"/>
    <w:rsid w:val="00E35705"/>
    <w:rsid w:val="00E523E0"/>
    <w:rsid w:val="00E67346"/>
    <w:rsid w:val="00EC3907"/>
    <w:rsid w:val="00EE2239"/>
    <w:rsid w:val="00F35BB0"/>
    <w:rsid w:val="00F41DB5"/>
    <w:rsid w:val="00F67EB6"/>
    <w:rsid w:val="00FC211B"/>
    <w:rsid w:val="00FC2165"/>
    <w:rsid w:val="00FD01D8"/>
    <w:rsid w:val="035241C7"/>
    <w:rsid w:val="04B213C1"/>
    <w:rsid w:val="057E74F5"/>
    <w:rsid w:val="05A131E3"/>
    <w:rsid w:val="0A9F4195"/>
    <w:rsid w:val="0AA417AC"/>
    <w:rsid w:val="0B4139DD"/>
    <w:rsid w:val="0B6D6042"/>
    <w:rsid w:val="0CF32576"/>
    <w:rsid w:val="0D224E4F"/>
    <w:rsid w:val="0F2B3991"/>
    <w:rsid w:val="0F621021"/>
    <w:rsid w:val="101C440E"/>
    <w:rsid w:val="10234F21"/>
    <w:rsid w:val="114C66F9"/>
    <w:rsid w:val="114E06C3"/>
    <w:rsid w:val="119C02A6"/>
    <w:rsid w:val="11C91AF8"/>
    <w:rsid w:val="13325EA5"/>
    <w:rsid w:val="14787805"/>
    <w:rsid w:val="14F6703F"/>
    <w:rsid w:val="15E2762C"/>
    <w:rsid w:val="16CA259A"/>
    <w:rsid w:val="17112BB8"/>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A34BB6"/>
    <w:rsid w:val="2A6428AE"/>
    <w:rsid w:val="2A802533"/>
    <w:rsid w:val="2B847C6D"/>
    <w:rsid w:val="2D1C7470"/>
    <w:rsid w:val="2D1C76AA"/>
    <w:rsid w:val="2D870D8D"/>
    <w:rsid w:val="2E335B48"/>
    <w:rsid w:val="2FB90FA6"/>
    <w:rsid w:val="302A3C52"/>
    <w:rsid w:val="302C5C1C"/>
    <w:rsid w:val="311A1F18"/>
    <w:rsid w:val="315E1E05"/>
    <w:rsid w:val="319620CE"/>
    <w:rsid w:val="3546508A"/>
    <w:rsid w:val="35AA386B"/>
    <w:rsid w:val="393578EF"/>
    <w:rsid w:val="39616936"/>
    <w:rsid w:val="3A323E2F"/>
    <w:rsid w:val="3C4D4F50"/>
    <w:rsid w:val="3D5F318D"/>
    <w:rsid w:val="3DFC6C2D"/>
    <w:rsid w:val="3DFE0BF8"/>
    <w:rsid w:val="3F163D1F"/>
    <w:rsid w:val="402C30CE"/>
    <w:rsid w:val="40DC4AF4"/>
    <w:rsid w:val="41CE08E1"/>
    <w:rsid w:val="445F194D"/>
    <w:rsid w:val="449F6565"/>
    <w:rsid w:val="45E5269D"/>
    <w:rsid w:val="474D3B23"/>
    <w:rsid w:val="4C1B2975"/>
    <w:rsid w:val="4E582F7C"/>
    <w:rsid w:val="4E870795"/>
    <w:rsid w:val="4E9764FE"/>
    <w:rsid w:val="4EA8496E"/>
    <w:rsid w:val="503F0BFC"/>
    <w:rsid w:val="507E4E67"/>
    <w:rsid w:val="50BB2978"/>
    <w:rsid w:val="50EC0D83"/>
    <w:rsid w:val="51905BB3"/>
    <w:rsid w:val="51D57A6A"/>
    <w:rsid w:val="520C6E1E"/>
    <w:rsid w:val="52944C12"/>
    <w:rsid w:val="538C05FC"/>
    <w:rsid w:val="552F7491"/>
    <w:rsid w:val="56755377"/>
    <w:rsid w:val="56D54068"/>
    <w:rsid w:val="56F02C50"/>
    <w:rsid w:val="587753D7"/>
    <w:rsid w:val="589046EA"/>
    <w:rsid w:val="5940059B"/>
    <w:rsid w:val="597D4C6F"/>
    <w:rsid w:val="598D4799"/>
    <w:rsid w:val="5A737E20"/>
    <w:rsid w:val="5B5A4166"/>
    <w:rsid w:val="5C0C052C"/>
    <w:rsid w:val="5EEE3F19"/>
    <w:rsid w:val="5FB40CBE"/>
    <w:rsid w:val="60FD6695"/>
    <w:rsid w:val="612C0D28"/>
    <w:rsid w:val="61AA1D5B"/>
    <w:rsid w:val="62053A53"/>
    <w:rsid w:val="64BE25DF"/>
    <w:rsid w:val="658C42CF"/>
    <w:rsid w:val="677671A1"/>
    <w:rsid w:val="690A736D"/>
    <w:rsid w:val="69586B5E"/>
    <w:rsid w:val="6C044D7B"/>
    <w:rsid w:val="6DE035C6"/>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1516</Words>
  <Characters>1695</Characters>
  <Lines>13</Lines>
  <Paragraphs>3</Paragraphs>
  <TotalTime>0</TotalTime>
  <ScaleCrop>false</ScaleCrop>
  <LinksUpToDate>false</LinksUpToDate>
  <CharactersWithSpaces>1704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2023-04-12T06:50:47Z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3A6485824F45466FA32209BF7AD9A31E</vt:lpwstr>
  </property>
</Properties>
</file>